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FED72" w14:textId="76CD3AEF" w:rsidR="00326B23" w:rsidRPr="00414CD8" w:rsidRDefault="00326B23" w:rsidP="006E7C37">
      <w:pPr>
        <w:ind w:firstLine="480"/>
        <w:rPr>
          <w:color w:val="FF0000"/>
          <w:sz w:val="24"/>
          <w:szCs w:val="28"/>
        </w:rPr>
      </w:pPr>
      <w:r w:rsidRPr="00414CD8">
        <w:rPr>
          <w:rFonts w:hint="eastAsia"/>
          <w:color w:val="FF0000"/>
          <w:sz w:val="24"/>
          <w:szCs w:val="28"/>
        </w:rPr>
        <w:t>提纲1提纲2主要区别是提纲1使用了一张电池背景图分析，提纲2</w:t>
      </w:r>
      <w:r w:rsidRPr="00414CD8">
        <w:rPr>
          <w:color w:val="FF0000"/>
          <w:sz w:val="24"/>
          <w:szCs w:val="28"/>
        </w:rPr>
        <w:t xml:space="preserve"> </w:t>
      </w:r>
      <w:r w:rsidRPr="00414CD8">
        <w:rPr>
          <w:rFonts w:hint="eastAsia"/>
          <w:color w:val="FF0000"/>
          <w:sz w:val="24"/>
          <w:szCs w:val="28"/>
        </w:rPr>
        <w:t>则是将电池的应用和电池寿命预测分为两张图</w:t>
      </w:r>
    </w:p>
    <w:p w14:paraId="05172DA1" w14:textId="77777777" w:rsidR="00326B23" w:rsidRPr="004C3178" w:rsidRDefault="00326B23" w:rsidP="006E7C37">
      <w:pPr>
        <w:ind w:firstLine="480"/>
        <w:rPr>
          <w:b/>
          <w:bCs/>
          <w:sz w:val="24"/>
          <w:szCs w:val="28"/>
        </w:rPr>
      </w:pPr>
    </w:p>
    <w:p w14:paraId="7E25A89A" w14:textId="3088A463" w:rsidR="005A699C" w:rsidRPr="00E94020" w:rsidRDefault="00E94020" w:rsidP="006E7C37">
      <w:pPr>
        <w:ind w:firstLine="480"/>
        <w:rPr>
          <w:b/>
          <w:bCs/>
          <w:sz w:val="24"/>
          <w:szCs w:val="28"/>
        </w:rPr>
      </w:pPr>
      <w:r w:rsidRPr="00E94020">
        <w:rPr>
          <w:rFonts w:hint="eastAsia"/>
          <w:b/>
          <w:bCs/>
          <w:sz w:val="24"/>
          <w:szCs w:val="28"/>
        </w:rPr>
        <w:t>提纲1：</w:t>
      </w:r>
    </w:p>
    <w:p w14:paraId="05986802" w14:textId="4763B0BC" w:rsidR="00EE3825"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引入带噪声的电池寿命预测</w:t>
      </w:r>
      <w:r w:rsidR="003B2BF8" w:rsidRPr="00530610">
        <w:rPr>
          <w:rFonts w:hint="eastAsia"/>
          <w:sz w:val="24"/>
          <w:szCs w:val="28"/>
        </w:rPr>
        <w:t>，</w:t>
      </w:r>
      <w:r w:rsidR="00EE3825" w:rsidRPr="00530610">
        <w:rPr>
          <w:rFonts w:hint="eastAsia"/>
          <w:sz w:val="24"/>
          <w:szCs w:val="28"/>
        </w:rPr>
        <w:t>图1</w:t>
      </w:r>
      <w:r w:rsidR="003B2BF8" w:rsidRPr="00530610">
        <w:rPr>
          <w:rFonts w:hint="eastAsia"/>
          <w:sz w:val="24"/>
          <w:szCs w:val="28"/>
        </w:rPr>
        <w:t>分析</w:t>
      </w:r>
      <w:r w:rsidR="00732CEC" w:rsidRPr="00530610">
        <w:rPr>
          <w:rFonts w:hint="eastAsia"/>
          <w:sz w:val="24"/>
          <w:szCs w:val="28"/>
        </w:rPr>
        <w:t>（新能源崛起，锂电池应用广泛，电池寿命预测的意义）</w:t>
      </w:r>
    </w:p>
    <w:p w14:paraId="02AD7055" w14:textId="77758DB3" w:rsidR="005A699C"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LS、TLS在降噪方面的广泛运用</w:t>
      </w:r>
      <w:r w:rsidR="00784E43" w:rsidRPr="00530610">
        <w:rPr>
          <w:rFonts w:hint="eastAsia"/>
          <w:sz w:val="24"/>
          <w:szCs w:val="28"/>
        </w:rPr>
        <w:t>，提出存在不同数据集的噪声分布不同这个问题</w:t>
      </w:r>
    </w:p>
    <w:p w14:paraId="4FBBC478" w14:textId="6A8AEA7F" w:rsidR="00530610" w:rsidRPr="00326B23" w:rsidRDefault="00A036C0" w:rsidP="00530610">
      <w:pPr>
        <w:pStyle w:val="a3"/>
        <w:numPr>
          <w:ilvl w:val="0"/>
          <w:numId w:val="4"/>
        </w:numPr>
        <w:spacing w:line="360" w:lineRule="auto"/>
        <w:ind w:firstLineChars="0"/>
        <w:rPr>
          <w:sz w:val="24"/>
          <w:szCs w:val="28"/>
        </w:rPr>
      </w:pPr>
      <w:r w:rsidRPr="00530610">
        <w:rPr>
          <w:rFonts w:hint="eastAsia"/>
          <w:sz w:val="24"/>
          <w:szCs w:val="28"/>
        </w:rPr>
        <w:t>总结本文贡献，算法大致结构</w:t>
      </w:r>
      <w:r w:rsidR="003B2BF8" w:rsidRPr="00530610">
        <w:rPr>
          <w:rFonts w:hint="eastAsia"/>
          <w:sz w:val="24"/>
          <w:szCs w:val="28"/>
        </w:rPr>
        <w:t>，</w:t>
      </w:r>
      <w:r w:rsidR="0086306E" w:rsidRPr="00530610">
        <w:rPr>
          <w:rFonts w:hint="eastAsia"/>
          <w:sz w:val="24"/>
          <w:szCs w:val="28"/>
        </w:rPr>
        <w:t>图</w:t>
      </w:r>
      <w:r w:rsidR="00732CEC" w:rsidRPr="00530610">
        <w:rPr>
          <w:sz w:val="24"/>
          <w:szCs w:val="28"/>
        </w:rPr>
        <w:t>2</w:t>
      </w:r>
      <w:r w:rsidR="003B2BF8" w:rsidRPr="00530610">
        <w:rPr>
          <w:rFonts w:hint="eastAsia"/>
          <w:sz w:val="24"/>
          <w:szCs w:val="28"/>
        </w:rPr>
        <w:t>分析</w:t>
      </w:r>
    </w:p>
    <w:p w14:paraId="6005B1A0" w14:textId="1F6DCAA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所使用的特征分析（三个特征数据图，分别分析它们的趋势等）</w:t>
      </w:r>
    </w:p>
    <w:p w14:paraId="7CBFBA78" w14:textId="17E2A237"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噪声水平增大</w:t>
      </w:r>
      <w:r w:rsidR="003B2BF8" w:rsidRPr="00530610">
        <w:rPr>
          <w:rFonts w:hint="eastAsia"/>
          <w:sz w:val="24"/>
          <w:szCs w:val="28"/>
        </w:rPr>
        <w:t>，</w:t>
      </w:r>
      <w:r w:rsidRPr="00530610">
        <w:rPr>
          <w:rFonts w:hint="eastAsia"/>
          <w:sz w:val="24"/>
          <w:szCs w:val="28"/>
        </w:rPr>
        <w:t>图</w:t>
      </w:r>
      <w:r w:rsidR="006A5D6B">
        <w:rPr>
          <w:sz w:val="24"/>
          <w:szCs w:val="28"/>
        </w:rPr>
        <w:t>5</w:t>
      </w:r>
      <w:r w:rsidRPr="00530610">
        <w:rPr>
          <w:rFonts w:hint="eastAsia"/>
          <w:sz w:val="24"/>
          <w:szCs w:val="28"/>
        </w:rPr>
        <w:t>分析（详细讲述算法改进，算法优势）</w:t>
      </w:r>
    </w:p>
    <w:p w14:paraId="0FEAAA06" w14:textId="01F64C0C" w:rsidR="00A036C0" w:rsidRPr="00530610" w:rsidRDefault="005A699C" w:rsidP="00530610">
      <w:pPr>
        <w:pStyle w:val="a3"/>
        <w:numPr>
          <w:ilvl w:val="0"/>
          <w:numId w:val="4"/>
        </w:numPr>
        <w:spacing w:line="360" w:lineRule="auto"/>
        <w:ind w:firstLineChars="0"/>
        <w:rPr>
          <w:sz w:val="24"/>
          <w:szCs w:val="28"/>
        </w:rPr>
      </w:pPr>
      <w:r w:rsidRPr="00530610">
        <w:rPr>
          <w:rFonts w:hint="eastAsia"/>
          <w:sz w:val="24"/>
          <w:szCs w:val="28"/>
        </w:rPr>
        <w:t>训练集比例增大</w:t>
      </w:r>
      <w:r w:rsidR="003B2BF8" w:rsidRPr="00530610">
        <w:rPr>
          <w:rFonts w:hint="eastAsia"/>
          <w:sz w:val="24"/>
          <w:szCs w:val="28"/>
        </w:rPr>
        <w:t>，</w:t>
      </w:r>
      <w:r w:rsidRPr="00530610">
        <w:rPr>
          <w:rFonts w:hint="eastAsia"/>
          <w:sz w:val="24"/>
          <w:szCs w:val="28"/>
        </w:rPr>
        <w:t>图</w:t>
      </w:r>
      <w:r w:rsidR="006A5D6B">
        <w:rPr>
          <w:sz w:val="24"/>
          <w:szCs w:val="28"/>
        </w:rPr>
        <w:t>6</w:t>
      </w:r>
      <w:r w:rsidRPr="00530610">
        <w:rPr>
          <w:rFonts w:hint="eastAsia"/>
          <w:sz w:val="24"/>
          <w:szCs w:val="28"/>
        </w:rPr>
        <w:t>分析（算法在训练集</w:t>
      </w:r>
      <w:r w:rsidR="00870EAF" w:rsidRPr="00530610">
        <w:rPr>
          <w:rFonts w:hint="eastAsia"/>
          <w:sz w:val="24"/>
          <w:szCs w:val="28"/>
        </w:rPr>
        <w:t>较少情况下仍然有效</w:t>
      </w:r>
      <w:r w:rsidRPr="00530610">
        <w:rPr>
          <w:rFonts w:hint="eastAsia"/>
          <w:sz w:val="24"/>
          <w:szCs w:val="28"/>
        </w:rPr>
        <w:t>）</w:t>
      </w:r>
    </w:p>
    <w:p w14:paraId="7EC24650" w14:textId="4889A858" w:rsidR="005A699C" w:rsidRDefault="00A036C0" w:rsidP="00530610">
      <w:pPr>
        <w:pStyle w:val="a3"/>
        <w:numPr>
          <w:ilvl w:val="0"/>
          <w:numId w:val="4"/>
        </w:numPr>
        <w:spacing w:line="360" w:lineRule="auto"/>
        <w:ind w:firstLineChars="0"/>
        <w:rPr>
          <w:sz w:val="24"/>
          <w:szCs w:val="28"/>
        </w:rPr>
      </w:pPr>
      <w:r w:rsidRPr="00530610">
        <w:rPr>
          <w:rFonts w:hint="eastAsia"/>
          <w:sz w:val="24"/>
          <w:szCs w:val="28"/>
        </w:rPr>
        <w:t>总结全文</w:t>
      </w:r>
    </w:p>
    <w:p w14:paraId="5049B451" w14:textId="77777777" w:rsidR="00326B23" w:rsidRDefault="00326B23" w:rsidP="00326B23">
      <w:pPr>
        <w:spacing w:line="360" w:lineRule="auto"/>
        <w:ind w:firstLine="480"/>
        <w:rPr>
          <w:sz w:val="24"/>
          <w:szCs w:val="28"/>
        </w:rPr>
      </w:pPr>
    </w:p>
    <w:p w14:paraId="1BB5633D" w14:textId="77777777" w:rsidR="00326B23" w:rsidRDefault="00326B23" w:rsidP="00326B23">
      <w:pPr>
        <w:spacing w:line="360" w:lineRule="auto"/>
        <w:ind w:firstLine="480"/>
        <w:rPr>
          <w:sz w:val="24"/>
          <w:szCs w:val="28"/>
        </w:rPr>
      </w:pPr>
    </w:p>
    <w:p w14:paraId="3B6B7343" w14:textId="77777777" w:rsidR="00326B23" w:rsidRPr="00326B23" w:rsidRDefault="00326B23" w:rsidP="00326B23">
      <w:pPr>
        <w:spacing w:line="360" w:lineRule="auto"/>
        <w:ind w:firstLine="480"/>
        <w:rPr>
          <w:sz w:val="24"/>
          <w:szCs w:val="28"/>
        </w:rPr>
      </w:pPr>
    </w:p>
    <w:p w14:paraId="202524A4" w14:textId="45AADFFA" w:rsidR="0024337E" w:rsidRPr="00732CEC" w:rsidRDefault="00EE3825" w:rsidP="006E7C37">
      <w:pPr>
        <w:ind w:firstLine="480"/>
        <w:rPr>
          <w:sz w:val="24"/>
          <w:szCs w:val="28"/>
        </w:rPr>
      </w:pPr>
      <w:r w:rsidRPr="00732CEC">
        <w:rPr>
          <w:noProof/>
          <w:sz w:val="24"/>
          <w:szCs w:val="28"/>
          <w14:ligatures w14:val="none"/>
        </w:rPr>
        <w:lastRenderedPageBreak/>
        <w:drawing>
          <wp:inline distT="0" distB="0" distL="0" distR="0" wp14:anchorId="77AF4FB7" wp14:editId="5B6D9BDA">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电池背景.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2A38518F" w14:textId="46C8F48F" w:rsidR="0024337E" w:rsidRPr="00732CEC" w:rsidRDefault="0024337E" w:rsidP="0024337E">
      <w:pPr>
        <w:ind w:firstLine="480"/>
        <w:jc w:val="center"/>
        <w:rPr>
          <w:noProof/>
          <w:sz w:val="24"/>
          <w:szCs w:val="28"/>
        </w:rPr>
      </w:pPr>
      <w:r w:rsidRPr="00732CEC">
        <w:rPr>
          <w:rFonts w:hint="eastAsia"/>
          <w:noProof/>
          <w:sz w:val="24"/>
          <w:szCs w:val="28"/>
        </w:rPr>
        <w:t>图1</w:t>
      </w:r>
    </w:p>
    <w:p w14:paraId="265AEC77" w14:textId="78C3798B" w:rsidR="0024337E" w:rsidRPr="00732CEC" w:rsidRDefault="00EE3825" w:rsidP="0024337E">
      <w:pPr>
        <w:ind w:firstLine="480"/>
        <w:jc w:val="center"/>
        <w:rPr>
          <w:sz w:val="24"/>
          <w:szCs w:val="28"/>
        </w:rPr>
      </w:pPr>
      <w:r w:rsidRPr="00732CEC">
        <w:rPr>
          <w:noProof/>
          <w:sz w:val="24"/>
          <w:szCs w:val="28"/>
        </w:rPr>
        <w:drawing>
          <wp:inline distT="0" distB="0" distL="0" distR="0" wp14:anchorId="7E1AD456" wp14:editId="242931F0">
            <wp:extent cx="5270500" cy="296545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65450"/>
                    </a:xfrm>
                    <a:prstGeom prst="rect">
                      <a:avLst/>
                    </a:prstGeom>
                    <a:noFill/>
                    <a:ln>
                      <a:noFill/>
                    </a:ln>
                  </pic:spPr>
                </pic:pic>
              </a:graphicData>
            </a:graphic>
          </wp:inline>
        </w:drawing>
      </w:r>
    </w:p>
    <w:p w14:paraId="0EA79D5F" w14:textId="0A945F8C" w:rsidR="0024337E" w:rsidRPr="00732CEC" w:rsidRDefault="0024337E" w:rsidP="0024337E">
      <w:pPr>
        <w:ind w:firstLine="480"/>
        <w:jc w:val="center"/>
        <w:rPr>
          <w:sz w:val="24"/>
          <w:szCs w:val="28"/>
        </w:rPr>
      </w:pPr>
      <w:r w:rsidRPr="00732CEC">
        <w:rPr>
          <w:rFonts w:hint="eastAsia"/>
          <w:sz w:val="24"/>
          <w:szCs w:val="28"/>
        </w:rPr>
        <w:t>图</w:t>
      </w:r>
      <w:r w:rsidRPr="00732CEC">
        <w:rPr>
          <w:sz w:val="24"/>
          <w:szCs w:val="28"/>
        </w:rPr>
        <w:t>2</w:t>
      </w:r>
    </w:p>
    <w:p w14:paraId="58181DB2" w14:textId="6B5E23BE" w:rsidR="008B2D84" w:rsidRPr="00732CEC" w:rsidRDefault="006A5D6B" w:rsidP="006E7C37">
      <w:pPr>
        <w:ind w:firstLine="480"/>
        <w:rPr>
          <w:sz w:val="24"/>
          <w:szCs w:val="28"/>
        </w:rPr>
      </w:pPr>
      <w:r>
        <w:rPr>
          <w:noProof/>
          <w:sz w:val="24"/>
          <w:szCs w:val="28"/>
          <w14:ligatures w14:val="none"/>
        </w:rPr>
        <w:lastRenderedPageBreak/>
        <w:drawing>
          <wp:inline distT="0" distB="0" distL="0" distR="0" wp14:anchorId="1BDB7F15" wp14:editId="6BF560AA">
            <wp:extent cx="5274310" cy="2966720"/>
            <wp:effectExtent l="0" t="0" r="2540" b="5080"/>
            <wp:docPr id="2052518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18698" name="图片 205251869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4075C2DD" w14:textId="6DA3D5F2" w:rsidR="008B2D84" w:rsidRPr="00732CEC" w:rsidRDefault="007C4D9F" w:rsidP="008B2D84">
      <w:pPr>
        <w:ind w:firstLine="480"/>
        <w:jc w:val="center"/>
        <w:rPr>
          <w:sz w:val="24"/>
          <w:szCs w:val="28"/>
        </w:rPr>
      </w:pPr>
      <w:r w:rsidRPr="00732CEC">
        <w:rPr>
          <w:rFonts w:hint="eastAsia"/>
          <w:sz w:val="24"/>
          <w:szCs w:val="28"/>
        </w:rPr>
        <w:t>图</w:t>
      </w:r>
      <w:r w:rsidR="008B2D84" w:rsidRPr="00732CEC">
        <w:rPr>
          <w:rFonts w:hint="eastAsia"/>
          <w:sz w:val="24"/>
          <w:szCs w:val="28"/>
        </w:rPr>
        <w:t>3</w:t>
      </w:r>
      <w:r w:rsidR="006A5D6B">
        <w:rPr>
          <w:noProof/>
          <w:sz w:val="24"/>
          <w:szCs w:val="28"/>
          <w14:ligatures w14:val="none"/>
        </w:rPr>
        <w:drawing>
          <wp:inline distT="0" distB="0" distL="0" distR="0" wp14:anchorId="5FB312F3" wp14:editId="108BE483">
            <wp:extent cx="5274310" cy="2966720"/>
            <wp:effectExtent l="0" t="0" r="2540" b="5080"/>
            <wp:docPr id="557352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52760" name="图片 5573527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3C8F445" w14:textId="6C397024" w:rsidR="008B2D84" w:rsidRDefault="008B2D84" w:rsidP="008B2D84">
      <w:pPr>
        <w:ind w:firstLine="480"/>
        <w:jc w:val="center"/>
        <w:rPr>
          <w:sz w:val="24"/>
          <w:szCs w:val="28"/>
        </w:rPr>
      </w:pPr>
      <w:r w:rsidRPr="00732CEC">
        <w:rPr>
          <w:rFonts w:hint="eastAsia"/>
          <w:sz w:val="24"/>
          <w:szCs w:val="28"/>
        </w:rPr>
        <w:t>图4</w:t>
      </w:r>
    </w:p>
    <w:p w14:paraId="3C50E410" w14:textId="158E0EE3" w:rsidR="00E94020" w:rsidRDefault="006A5D6B" w:rsidP="008B2D84">
      <w:pPr>
        <w:ind w:firstLine="480"/>
        <w:jc w:val="center"/>
        <w:rPr>
          <w:sz w:val="24"/>
          <w:szCs w:val="28"/>
        </w:rPr>
      </w:pPr>
      <w:r w:rsidRPr="00732CEC">
        <w:rPr>
          <w:noProof/>
          <w:sz w:val="24"/>
          <w:szCs w:val="28"/>
        </w:rPr>
        <w:lastRenderedPageBreak/>
        <w:drawing>
          <wp:inline distT="0" distB="0" distL="0" distR="0" wp14:anchorId="05DDCC72" wp14:editId="28F8EAD0">
            <wp:extent cx="5264150" cy="43878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7A82262" w14:textId="5EB91EE4" w:rsidR="00E94020" w:rsidRDefault="00E94020" w:rsidP="008B2D84">
      <w:pPr>
        <w:ind w:firstLine="480"/>
        <w:jc w:val="center"/>
        <w:rPr>
          <w:sz w:val="24"/>
          <w:szCs w:val="28"/>
        </w:rPr>
      </w:pPr>
      <w:r>
        <w:rPr>
          <w:rFonts w:hint="eastAsia"/>
          <w:sz w:val="24"/>
          <w:szCs w:val="28"/>
        </w:rPr>
        <w:t>图5</w:t>
      </w:r>
    </w:p>
    <w:p w14:paraId="64681BBD" w14:textId="41539827" w:rsidR="00E94020" w:rsidRDefault="006A5D6B" w:rsidP="008B2D84">
      <w:pPr>
        <w:ind w:firstLine="480"/>
        <w:jc w:val="center"/>
        <w:rPr>
          <w:sz w:val="24"/>
          <w:szCs w:val="28"/>
        </w:rPr>
      </w:pPr>
      <w:r w:rsidRPr="00732CEC">
        <w:rPr>
          <w:noProof/>
          <w:sz w:val="24"/>
          <w:szCs w:val="28"/>
        </w:rPr>
        <w:lastRenderedPageBreak/>
        <w:drawing>
          <wp:inline distT="0" distB="0" distL="0" distR="0" wp14:anchorId="3F00F818" wp14:editId="233A8816">
            <wp:extent cx="5264150" cy="438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387850"/>
                    </a:xfrm>
                    <a:prstGeom prst="rect">
                      <a:avLst/>
                    </a:prstGeom>
                    <a:noFill/>
                    <a:ln>
                      <a:noFill/>
                    </a:ln>
                  </pic:spPr>
                </pic:pic>
              </a:graphicData>
            </a:graphic>
          </wp:inline>
        </w:drawing>
      </w:r>
    </w:p>
    <w:p w14:paraId="50C4AE47" w14:textId="1F0740CB" w:rsidR="00E94020" w:rsidRDefault="00E94020" w:rsidP="008B2D84">
      <w:pPr>
        <w:ind w:firstLine="480"/>
        <w:jc w:val="center"/>
        <w:rPr>
          <w:sz w:val="24"/>
          <w:szCs w:val="28"/>
        </w:rPr>
      </w:pPr>
      <w:r>
        <w:rPr>
          <w:rFonts w:hint="eastAsia"/>
          <w:sz w:val="24"/>
          <w:szCs w:val="28"/>
        </w:rPr>
        <w:t>图</w:t>
      </w:r>
      <w:r>
        <w:rPr>
          <w:sz w:val="24"/>
          <w:szCs w:val="28"/>
        </w:rPr>
        <w:t>6</w:t>
      </w:r>
    </w:p>
    <w:p w14:paraId="744D7B8B" w14:textId="5B896E7E" w:rsidR="004C3178" w:rsidRDefault="004C3178" w:rsidP="008B2D84">
      <w:pPr>
        <w:ind w:firstLine="480"/>
        <w:jc w:val="center"/>
        <w:rPr>
          <w:sz w:val="24"/>
          <w:szCs w:val="28"/>
        </w:rPr>
      </w:pPr>
    </w:p>
    <w:p w14:paraId="4260C04C" w14:textId="14BE0C5D" w:rsidR="004C3178" w:rsidRDefault="004C3178" w:rsidP="008B2D84">
      <w:pPr>
        <w:ind w:firstLine="480"/>
        <w:jc w:val="center"/>
        <w:rPr>
          <w:sz w:val="24"/>
          <w:szCs w:val="28"/>
        </w:rPr>
      </w:pPr>
    </w:p>
    <w:p w14:paraId="59ECFCB6" w14:textId="73A7C368" w:rsidR="004C3178" w:rsidRDefault="004C3178" w:rsidP="008B2D84">
      <w:pPr>
        <w:ind w:firstLine="480"/>
        <w:jc w:val="center"/>
        <w:rPr>
          <w:sz w:val="24"/>
          <w:szCs w:val="28"/>
        </w:rPr>
      </w:pPr>
    </w:p>
    <w:p w14:paraId="06005F33" w14:textId="5750E917" w:rsidR="004C3178" w:rsidRDefault="004C3178" w:rsidP="008B2D84">
      <w:pPr>
        <w:ind w:firstLine="480"/>
        <w:jc w:val="center"/>
        <w:rPr>
          <w:sz w:val="24"/>
          <w:szCs w:val="28"/>
        </w:rPr>
      </w:pPr>
    </w:p>
    <w:p w14:paraId="560AEEB9" w14:textId="7C75011A" w:rsidR="004C3178" w:rsidRDefault="004C3178" w:rsidP="008B2D84">
      <w:pPr>
        <w:ind w:firstLine="480"/>
        <w:jc w:val="center"/>
        <w:rPr>
          <w:sz w:val="24"/>
          <w:szCs w:val="28"/>
        </w:rPr>
      </w:pPr>
    </w:p>
    <w:p w14:paraId="2FB830BE" w14:textId="4832AAE3" w:rsidR="004C3178" w:rsidRDefault="004C3178" w:rsidP="008B2D84">
      <w:pPr>
        <w:ind w:firstLine="480"/>
        <w:jc w:val="center"/>
        <w:rPr>
          <w:sz w:val="24"/>
          <w:szCs w:val="28"/>
        </w:rPr>
      </w:pPr>
    </w:p>
    <w:p w14:paraId="5AD29357" w14:textId="5B6B5861" w:rsidR="004C3178" w:rsidRDefault="004C3178" w:rsidP="008B2D84">
      <w:pPr>
        <w:ind w:firstLine="480"/>
        <w:jc w:val="center"/>
        <w:rPr>
          <w:sz w:val="24"/>
          <w:szCs w:val="28"/>
        </w:rPr>
      </w:pPr>
    </w:p>
    <w:p w14:paraId="402A7108" w14:textId="373F1A0C" w:rsidR="004C3178" w:rsidRDefault="004C3178" w:rsidP="008B2D84">
      <w:pPr>
        <w:ind w:firstLine="480"/>
        <w:jc w:val="center"/>
        <w:rPr>
          <w:sz w:val="24"/>
          <w:szCs w:val="28"/>
        </w:rPr>
      </w:pPr>
    </w:p>
    <w:p w14:paraId="0AD7058B" w14:textId="75FC6E66" w:rsidR="004C3178" w:rsidRDefault="004C3178" w:rsidP="008B2D84">
      <w:pPr>
        <w:ind w:firstLine="480"/>
        <w:jc w:val="center"/>
        <w:rPr>
          <w:sz w:val="24"/>
          <w:szCs w:val="28"/>
        </w:rPr>
      </w:pPr>
    </w:p>
    <w:p w14:paraId="70243524" w14:textId="38178A1C" w:rsidR="004C3178" w:rsidRDefault="004C3178" w:rsidP="008B2D84">
      <w:pPr>
        <w:ind w:firstLine="480"/>
        <w:jc w:val="center"/>
        <w:rPr>
          <w:sz w:val="24"/>
          <w:szCs w:val="28"/>
        </w:rPr>
      </w:pPr>
    </w:p>
    <w:p w14:paraId="34C8DF68" w14:textId="192F5DF1" w:rsidR="004C3178" w:rsidRDefault="004C3178" w:rsidP="004C3178">
      <w:pPr>
        <w:ind w:firstLine="320"/>
        <w:jc w:val="left"/>
        <w:rPr>
          <w:sz w:val="16"/>
          <w:szCs w:val="16"/>
        </w:rPr>
      </w:pPr>
    </w:p>
    <w:p w14:paraId="4933B321" w14:textId="5F6BC4E4" w:rsidR="004C3178" w:rsidRDefault="004C3178" w:rsidP="004C3178">
      <w:pPr>
        <w:ind w:firstLine="320"/>
        <w:jc w:val="left"/>
        <w:rPr>
          <w:sz w:val="16"/>
          <w:szCs w:val="16"/>
        </w:rPr>
      </w:pPr>
    </w:p>
    <w:p w14:paraId="446D38BE" w14:textId="274DD0E8" w:rsidR="004C3178" w:rsidRDefault="004C3178" w:rsidP="004C3178">
      <w:pPr>
        <w:ind w:firstLine="320"/>
        <w:jc w:val="left"/>
        <w:rPr>
          <w:sz w:val="16"/>
          <w:szCs w:val="16"/>
        </w:rPr>
      </w:pPr>
      <w:r>
        <w:rPr>
          <w:rFonts w:hint="eastAsia"/>
          <w:sz w:val="16"/>
          <w:szCs w:val="16"/>
        </w:rPr>
        <w:t>化石能源的问题-</w:t>
      </w:r>
      <w:proofErr w:type="gramStart"/>
      <w:r>
        <w:rPr>
          <w:rFonts w:hint="eastAsia"/>
          <w:sz w:val="16"/>
          <w:szCs w:val="16"/>
        </w:rPr>
        <w:t>》</w:t>
      </w:r>
      <w:proofErr w:type="gramEnd"/>
      <w:r>
        <w:rPr>
          <w:rFonts w:hint="eastAsia"/>
          <w:sz w:val="16"/>
          <w:szCs w:val="16"/>
        </w:rPr>
        <w:t>新能源崛起-</w:t>
      </w:r>
      <w:proofErr w:type="gramStart"/>
      <w:r>
        <w:rPr>
          <w:rFonts w:hint="eastAsia"/>
          <w:sz w:val="16"/>
          <w:szCs w:val="16"/>
        </w:rPr>
        <w:t>》</w:t>
      </w:r>
      <w:proofErr w:type="gramEnd"/>
      <w:r>
        <w:rPr>
          <w:rFonts w:hint="eastAsia"/>
          <w:sz w:val="16"/>
          <w:szCs w:val="16"/>
        </w:rPr>
        <w:t>锂电池能源的广泛应用-</w:t>
      </w:r>
      <w:proofErr w:type="gramStart"/>
      <w:r>
        <w:rPr>
          <w:rFonts w:hint="eastAsia"/>
          <w:sz w:val="16"/>
          <w:szCs w:val="16"/>
        </w:rPr>
        <w:t>》</w:t>
      </w:r>
      <w:proofErr w:type="gramEnd"/>
      <w:r>
        <w:rPr>
          <w:rFonts w:hint="eastAsia"/>
          <w:sz w:val="16"/>
          <w:szCs w:val="16"/>
        </w:rPr>
        <w:t>锂电池的问题-</w:t>
      </w:r>
      <w:proofErr w:type="gramStart"/>
      <w:r>
        <w:rPr>
          <w:rFonts w:hint="eastAsia"/>
          <w:sz w:val="16"/>
          <w:szCs w:val="16"/>
        </w:rPr>
        <w:t>》</w:t>
      </w:r>
      <w:proofErr w:type="gramEnd"/>
      <w:r>
        <w:rPr>
          <w:rFonts w:hint="eastAsia"/>
          <w:sz w:val="16"/>
          <w:szCs w:val="16"/>
        </w:rPr>
        <w:t>寿命预测的必要性、</w:t>
      </w:r>
    </w:p>
    <w:p w14:paraId="6F5426ED" w14:textId="0A66395A" w:rsidR="004C3178" w:rsidRPr="00E5231B" w:rsidRDefault="004C3178" w:rsidP="004C3178">
      <w:pPr>
        <w:ind w:firstLine="320"/>
        <w:jc w:val="left"/>
        <w:rPr>
          <w:sz w:val="16"/>
          <w:szCs w:val="16"/>
        </w:rPr>
      </w:pPr>
    </w:p>
    <w:p w14:paraId="7B0A9ED6" w14:textId="77777777" w:rsidR="000D1242" w:rsidRPr="00E5231B" w:rsidRDefault="004C3178" w:rsidP="006E755E">
      <w:pPr>
        <w:ind w:firstLine="420"/>
      </w:pPr>
      <w:r w:rsidRPr="00E5231B">
        <w:rPr>
          <w:rFonts w:hint="eastAsia"/>
        </w:rPr>
        <w:t>能源是所有科学和工程技术中的基础，没有能源人类世界将难以运转</w:t>
      </w:r>
      <w:r w:rsidR="00F36D61" w:rsidRPr="00E5231B">
        <w:rPr>
          <w:rFonts w:hint="eastAsia"/>
        </w:rPr>
        <w:t>[</w:t>
      </w:r>
      <w:r w:rsidR="00F36D61" w:rsidRPr="00E5231B">
        <w:t>1]</w:t>
      </w:r>
      <w:r w:rsidRPr="00E5231B">
        <w:rPr>
          <w:rFonts w:hint="eastAsia"/>
        </w:rPr>
        <w:t>。</w:t>
      </w:r>
      <w:r w:rsidR="004B7848" w:rsidRPr="00E5231B">
        <w:rPr>
          <w:rFonts w:hint="eastAsia"/>
        </w:rPr>
        <w:t>自</w:t>
      </w:r>
      <w:r w:rsidR="004B7848" w:rsidRPr="00E5231B">
        <w:t>18世纪末和19世纪初</w:t>
      </w:r>
      <w:r w:rsidR="004B7848" w:rsidRPr="00E5231B">
        <w:rPr>
          <w:rFonts w:hint="eastAsia"/>
        </w:rPr>
        <w:t>以来，</w:t>
      </w:r>
      <w:r w:rsidRPr="00E5231B">
        <w:t>工业化的兴起导致了对大量能源的需求，以驱动机械设备、生产线和交通工具等。</w:t>
      </w:r>
      <w:r w:rsidR="004B7848" w:rsidRPr="00E5231B">
        <w:rPr>
          <w:rFonts w:hint="eastAsia"/>
        </w:rPr>
        <w:t>因此化石能源开始被大量使用。早期使用的</w:t>
      </w:r>
      <w:proofErr w:type="gramStart"/>
      <w:r w:rsidR="004B7848" w:rsidRPr="00E5231B">
        <w:rPr>
          <w:rFonts w:hint="eastAsia"/>
        </w:rPr>
        <w:t>的</w:t>
      </w:r>
      <w:proofErr w:type="gramEnd"/>
      <w:r w:rsidR="004B7848" w:rsidRPr="00E5231B">
        <w:rPr>
          <w:rFonts w:hint="eastAsia"/>
        </w:rPr>
        <w:t>煤炭、后来兴起的</w:t>
      </w:r>
      <w:r w:rsidR="004B7848" w:rsidRPr="00E5231B">
        <w:t>油和天然气等其他化石燃料</w:t>
      </w:r>
      <w:r w:rsidRPr="00E5231B">
        <w:t>使用</w:t>
      </w:r>
      <w:r w:rsidR="004B7848" w:rsidRPr="00E5231B">
        <w:rPr>
          <w:rFonts w:hint="eastAsia"/>
        </w:rPr>
        <w:t>的</w:t>
      </w:r>
      <w:r w:rsidRPr="00E5231B">
        <w:t>不断扩大，成为支撑现代社会和经济体系的关键因素。</w:t>
      </w:r>
      <w:r w:rsidR="004B7848" w:rsidRPr="00E5231B">
        <w:rPr>
          <w:rFonts w:hint="eastAsia"/>
        </w:rPr>
        <w:t>然而这些</w:t>
      </w:r>
      <w:r w:rsidR="00A52823" w:rsidRPr="00E5231B">
        <w:rPr>
          <w:rFonts w:hint="eastAsia"/>
        </w:rPr>
        <w:t>化石能源</w:t>
      </w:r>
      <w:r w:rsidR="004B7848" w:rsidRPr="00E5231B">
        <w:rPr>
          <w:rFonts w:hint="eastAsia"/>
        </w:rPr>
        <w:t>的枯竭</w:t>
      </w:r>
      <w:r w:rsidR="00A52823" w:rsidRPr="00E5231B">
        <w:rPr>
          <w:rFonts w:hint="eastAsia"/>
        </w:rPr>
        <w:t>以及随之产生的一系列环境问题，加上</w:t>
      </w:r>
      <w:r w:rsidR="004B7848" w:rsidRPr="00E5231B">
        <w:rPr>
          <w:rFonts w:hint="eastAsia"/>
        </w:rPr>
        <w:t>传统能源需求的加速迫使规划人员和决策者寻找替代能源[2,3]</w:t>
      </w:r>
      <w:r w:rsidR="008332C1" w:rsidRPr="00E5231B">
        <w:rPr>
          <w:rFonts w:hint="eastAsia"/>
        </w:rPr>
        <w:t>许多可再生能源技术，包括太阳能、风能、潮汐能、生物质能和水能，已经得到了广泛的发展，以减轻对化石燃料的依赖。</w:t>
      </w:r>
    </w:p>
    <w:p w14:paraId="520346DF" w14:textId="1BA09897" w:rsidR="00AF3930" w:rsidRPr="00E5231B" w:rsidRDefault="008332C1" w:rsidP="006E755E">
      <w:pPr>
        <w:ind w:firstLine="420"/>
      </w:pPr>
      <w:r w:rsidRPr="00E5231B">
        <w:rPr>
          <w:rFonts w:hint="eastAsia"/>
        </w:rPr>
        <w:t>然而，大多数可再生能源，如太阳能和风能，本质上是间歇性的，依靠自然现象来发电，必须储存和按需使用</w:t>
      </w:r>
      <w:r w:rsidR="00F36D61" w:rsidRPr="00E5231B">
        <w:rPr>
          <w:rFonts w:hint="eastAsia"/>
        </w:rPr>
        <w:t>[</w:t>
      </w:r>
      <w:r w:rsidR="00F36D61" w:rsidRPr="00E5231B">
        <w:t>4-5</w:t>
      </w:r>
      <w:r w:rsidR="00F36D61" w:rsidRPr="00E5231B">
        <w:rPr>
          <w:rFonts w:hint="eastAsia"/>
        </w:rPr>
        <w:t>]</w:t>
      </w:r>
      <w:r w:rsidRPr="00E5231B">
        <w:rPr>
          <w:rFonts w:hint="eastAsia"/>
        </w:rPr>
        <w:t>。</w:t>
      </w:r>
      <w:r w:rsidR="008F6148" w:rsidRPr="00E5231B">
        <w:rPr>
          <w:rFonts w:hint="eastAsia"/>
        </w:rPr>
        <w:t>可充电电池作为一种储能技术，已经被人们广泛应用于航空航天、便携式电子设备、电动汽车等领</w:t>
      </w:r>
      <w:r w:rsidR="004D021E" w:rsidRPr="00E5231B">
        <w:rPr>
          <w:rFonts w:hint="eastAsia"/>
        </w:rPr>
        <w:t>【</w:t>
      </w:r>
      <w:r w:rsidR="00F1139E" w:rsidRPr="00E5231B">
        <w:t>6</w:t>
      </w:r>
      <w:r w:rsidR="004D021E" w:rsidRPr="00E5231B">
        <w:rPr>
          <w:rFonts w:hint="eastAsia"/>
        </w:rPr>
        <w:t>,</w:t>
      </w:r>
      <w:r w:rsidR="00F1139E" w:rsidRPr="00E5231B">
        <w:t>7</w:t>
      </w:r>
      <w:r w:rsidR="004D021E" w:rsidRPr="00E5231B">
        <w:rPr>
          <w:rFonts w:hint="eastAsia"/>
        </w:rPr>
        <w:t>】</w:t>
      </w:r>
      <w:r w:rsidR="008F6148" w:rsidRPr="00E5231B">
        <w:rPr>
          <w:rFonts w:hint="eastAsia"/>
        </w:rPr>
        <w:t>。</w:t>
      </w:r>
      <w:r w:rsidR="000513FC" w:rsidRPr="00E5231B">
        <w:rPr>
          <w:rFonts w:hint="eastAsia"/>
        </w:rPr>
        <w:t>在现有的可充电电池技术中，</w:t>
      </w:r>
      <w:r w:rsidR="008F6148" w:rsidRPr="00E5231B">
        <w:rPr>
          <w:rFonts w:hint="eastAsia"/>
        </w:rPr>
        <w:t>锂电池由于拥有更高的能量密度，更小的体积、更长的寿命、更大的容量等优点，</w:t>
      </w:r>
      <w:r w:rsidR="00E65C9A" w:rsidRPr="00E5231B">
        <w:rPr>
          <w:rFonts w:hint="eastAsia"/>
        </w:rPr>
        <w:t>被认为是最佳的储能方式</w:t>
      </w:r>
      <w:r w:rsidR="008F6148" w:rsidRPr="00E5231B">
        <w:rPr>
          <w:rFonts w:hint="eastAsia"/>
        </w:rPr>
        <w:t>。</w:t>
      </w:r>
      <w:r w:rsidR="000279A2" w:rsidRPr="00E5231B">
        <w:rPr>
          <w:rFonts w:hint="eastAsia"/>
        </w:rPr>
        <w:t>同时城市可持续发展需求和新一代信息技术应用，智慧城市将成为人们未来的模式</w:t>
      </w:r>
      <w:r w:rsidR="00EC0F3F" w:rsidRPr="00E5231B">
        <w:rPr>
          <w:rFonts w:hint="eastAsia"/>
        </w:rPr>
        <w:t>[</w:t>
      </w:r>
      <w:r w:rsidR="00F1139E" w:rsidRPr="00E5231B">
        <w:t>8,9</w:t>
      </w:r>
      <w:r w:rsidR="00EC0F3F" w:rsidRPr="00E5231B">
        <w:rPr>
          <w:rFonts w:hint="eastAsia"/>
        </w:rPr>
        <w:t>]</w:t>
      </w:r>
      <w:r w:rsidR="00AF0E0A" w:rsidRPr="00E5231B">
        <w:rPr>
          <w:rFonts w:hint="eastAsia"/>
        </w:rPr>
        <w:t>，而</w:t>
      </w:r>
      <w:r w:rsidR="00EC0F3F" w:rsidRPr="00E5231B">
        <w:rPr>
          <w:rFonts w:hint="eastAsia"/>
        </w:rPr>
        <w:t>电动汽车能够很好的解决智慧城市的节能型发展和环境污染问题，发展新能源电动汽车已成为全球共识[</w:t>
      </w:r>
      <w:r w:rsidR="00F1139E" w:rsidRPr="00E5231B">
        <w:t>10,12</w:t>
      </w:r>
      <w:r w:rsidR="00EC0F3F" w:rsidRPr="00E5231B">
        <w:rPr>
          <w:rFonts w:hint="eastAsia"/>
        </w:rPr>
        <w:t>]</w:t>
      </w:r>
      <w:r w:rsidR="00AF3930" w:rsidRPr="00E5231B">
        <w:rPr>
          <w:rFonts w:hint="eastAsia"/>
        </w:rPr>
        <w:t>。</w:t>
      </w:r>
      <w:r w:rsidR="00DB32E7" w:rsidRPr="00E5231B">
        <w:rPr>
          <w:rFonts w:hint="eastAsia"/>
        </w:rPr>
        <w:t>可充电</w:t>
      </w:r>
      <w:proofErr w:type="gramStart"/>
      <w:r w:rsidR="00DB32E7" w:rsidRPr="00E5231B">
        <w:rPr>
          <w:rFonts w:hint="eastAsia"/>
        </w:rPr>
        <w:t>锂</w:t>
      </w:r>
      <w:proofErr w:type="gramEnd"/>
      <w:r w:rsidR="00DB32E7" w:rsidRPr="00E5231B">
        <w:rPr>
          <w:rFonts w:hint="eastAsia"/>
        </w:rPr>
        <w:t>离子电池</w:t>
      </w:r>
      <w:r w:rsidR="009F25F0" w:rsidRPr="00E5231B">
        <w:rPr>
          <w:rFonts w:hint="eastAsia"/>
        </w:rPr>
        <w:t>作为</w:t>
      </w:r>
      <w:r w:rsidR="0065074E" w:rsidRPr="00E5231B">
        <w:rPr>
          <w:rFonts w:hint="eastAsia"/>
        </w:rPr>
        <w:t>新能源</w:t>
      </w:r>
      <w:r w:rsidR="009F25F0" w:rsidRPr="00E5231B">
        <w:rPr>
          <w:rFonts w:hint="eastAsia"/>
        </w:rPr>
        <w:t>电动汽车的</w:t>
      </w:r>
      <w:r w:rsidR="00DB32E7" w:rsidRPr="00E5231B">
        <w:rPr>
          <w:rFonts w:hint="eastAsia"/>
        </w:rPr>
        <w:t>最佳选择，</w:t>
      </w:r>
      <w:r w:rsidR="00AF3930" w:rsidRPr="00E5231B">
        <w:rPr>
          <w:rFonts w:hint="eastAsia"/>
        </w:rPr>
        <w:t>已经得到了广泛应用。但我们知道，无论何种应用锂电池都会随着时间的推移而退化，具体表现为电池容量的丧失和阻抗的增加[</w:t>
      </w:r>
      <w:r w:rsidR="00AF3930" w:rsidRPr="00E5231B">
        <w:t>13]</w:t>
      </w:r>
      <w:r w:rsidR="00AF3930" w:rsidRPr="00E5231B">
        <w:rPr>
          <w:rFonts w:hint="eastAsia"/>
        </w:rPr>
        <w:t>。因此可充电</w:t>
      </w:r>
      <w:proofErr w:type="gramStart"/>
      <w:r w:rsidR="00AF3930" w:rsidRPr="00E5231B">
        <w:rPr>
          <w:rFonts w:hint="eastAsia"/>
        </w:rPr>
        <w:t>锂</w:t>
      </w:r>
      <w:proofErr w:type="gramEnd"/>
      <w:r w:rsidR="00AF3930" w:rsidRPr="00E5231B">
        <w:rPr>
          <w:rFonts w:hint="eastAsia"/>
        </w:rPr>
        <w:t>离子电池</w:t>
      </w:r>
      <w:r w:rsidR="00DB32E7" w:rsidRPr="00E5231B">
        <w:rPr>
          <w:rFonts w:hint="eastAsia"/>
        </w:rPr>
        <w:t>在满足促进电动汽车发展的同时也比</w:t>
      </w:r>
      <w:r w:rsidR="00AF3930" w:rsidRPr="00E5231B">
        <w:rPr>
          <w:rFonts w:hint="eastAsia"/>
        </w:rPr>
        <w:t>不</w:t>
      </w:r>
      <w:r w:rsidR="00DB32E7" w:rsidRPr="00E5231B">
        <w:rPr>
          <w:rFonts w:hint="eastAsia"/>
        </w:rPr>
        <w:t>可避免的产生了一系列的问题</w:t>
      </w:r>
      <w:r w:rsidR="00AF3930" w:rsidRPr="00E5231B">
        <w:rPr>
          <w:rFonts w:hint="eastAsia"/>
        </w:rPr>
        <w:t>，比如</w:t>
      </w:r>
      <w:r w:rsidR="00C162F1" w:rsidRPr="00E5231B">
        <w:rPr>
          <w:rFonts w:hint="eastAsia"/>
        </w:rPr>
        <w:t>电动汽车的续航减少、动力不足等，且随时间推移，锂离子电池的老化可能会造成安全事故。</w:t>
      </w:r>
    </w:p>
    <w:p w14:paraId="12C0AC3A" w14:textId="45A38B4A" w:rsidR="000D1242" w:rsidRPr="00E5231B" w:rsidRDefault="00C162F1" w:rsidP="006E755E">
      <w:pPr>
        <w:ind w:firstLine="420"/>
      </w:pPr>
      <w:r w:rsidRPr="00E5231B">
        <w:rPr>
          <w:rFonts w:hint="eastAsia"/>
        </w:rPr>
        <w:t>电池的降解速率受动态运行条件的影响，包括不同的充放电速率、不同的电压运行极限和温度波动</w:t>
      </w:r>
      <w:r w:rsidR="006058D1" w:rsidRPr="00E5231B">
        <w:rPr>
          <w:rFonts w:hint="eastAsia"/>
        </w:rPr>
        <w:t>[</w:t>
      </w:r>
      <w:r w:rsidR="006058D1" w:rsidRPr="00E5231B">
        <w:t>14]</w:t>
      </w:r>
      <w:r w:rsidRPr="00E5231B">
        <w:rPr>
          <w:rFonts w:hint="eastAsia"/>
        </w:rPr>
        <w:t>。</w:t>
      </w:r>
      <w:r w:rsidR="00EA5213" w:rsidRPr="00E5231B">
        <w:rPr>
          <w:rFonts w:hint="eastAsia"/>
        </w:rPr>
        <w:t>如果我们能在电池老化之前对其</w:t>
      </w:r>
      <w:r w:rsidR="007873A4" w:rsidRPr="00E5231B">
        <w:rPr>
          <w:rFonts w:hint="eastAsia"/>
        </w:rPr>
        <w:t>寿命</w:t>
      </w:r>
      <w:r w:rsidR="00EA5213" w:rsidRPr="00E5231B">
        <w:rPr>
          <w:rFonts w:hint="eastAsia"/>
        </w:rPr>
        <w:t>进行预测将为电池生产、使用和优化带来新的机遇</w:t>
      </w:r>
      <w:r w:rsidR="00AF3930" w:rsidRPr="00E5231B">
        <w:rPr>
          <w:rFonts w:hint="eastAsia"/>
        </w:rPr>
        <w:t>[</w:t>
      </w:r>
      <w:r w:rsidR="00AF3930" w:rsidRPr="00E5231B">
        <w:t>15]</w:t>
      </w:r>
      <w:r w:rsidR="00EA5213" w:rsidRPr="00E5231B">
        <w:rPr>
          <w:rFonts w:hint="eastAsia"/>
        </w:rPr>
        <w:t>。例如，制造商可以加快细胞开发周期，对新的制造工艺进行快速验证，并根据预期寿命对新细胞进行分类/分级。同样，终端用户可以估计他们的电池寿命</w:t>
      </w:r>
      <w:r w:rsidR="006058D1" w:rsidRPr="00E5231B">
        <w:t>[1</w:t>
      </w:r>
      <w:r w:rsidR="00AF3930" w:rsidRPr="00E5231B">
        <w:t>6</w:t>
      </w:r>
      <w:r w:rsidR="006058D1" w:rsidRPr="00E5231B">
        <w:t>-18]</w:t>
      </w:r>
      <w:r w:rsidR="00EA5213" w:rsidRPr="00E5231B">
        <w:rPr>
          <w:rFonts w:hint="eastAsia"/>
        </w:rPr>
        <w:t>。此外，电池预测对扩大回收部门至关重要，使设施能够决定电池是作为废金属回收还是用于要求较低的“第二生命”应用。</w:t>
      </w:r>
      <w:r w:rsidR="00DB32E7" w:rsidRPr="00E5231B">
        <w:rPr>
          <w:rFonts w:hint="eastAsia"/>
        </w:rPr>
        <w:t>总之，对电池当前和未来状态的准确预测将为电池的制造、使用和优化带来巨大的机会【</w:t>
      </w:r>
      <w:r w:rsidR="006058D1" w:rsidRPr="00E5231B">
        <w:t>20</w:t>
      </w:r>
      <w:r w:rsidR="00DB32E7" w:rsidRPr="00E5231B">
        <w:rPr>
          <w:rFonts w:hint="eastAsia"/>
        </w:rPr>
        <w:t>、</w:t>
      </w:r>
      <w:r w:rsidR="006058D1" w:rsidRPr="00E5231B">
        <w:t>21</w:t>
      </w:r>
      <w:r w:rsidR="00DB32E7" w:rsidRPr="00E5231B">
        <w:rPr>
          <w:rFonts w:hint="eastAsia"/>
        </w:rPr>
        <w:t>】。</w:t>
      </w:r>
      <w:bookmarkStart w:id="0" w:name="_Hlk153300197"/>
    </w:p>
    <w:bookmarkEnd w:id="0"/>
    <w:p w14:paraId="727880D8" w14:textId="40072047" w:rsidR="00E37676" w:rsidRPr="0065426A" w:rsidRDefault="00A531EC" w:rsidP="006E755E">
      <w:pPr>
        <w:ind w:firstLine="420"/>
      </w:pPr>
      <w:r w:rsidRPr="0065426A">
        <w:rPr>
          <w:rFonts w:hint="eastAsia"/>
        </w:rPr>
        <w:t>目前的</w:t>
      </w:r>
      <w:r w:rsidRPr="009D41E1">
        <w:rPr>
          <w:rFonts w:hint="eastAsia"/>
        </w:rPr>
        <w:t>电池寿命估计所采用的模型主要可以分为以下三种</w:t>
      </w:r>
      <w:r w:rsidRPr="0065426A">
        <w:rPr>
          <w:rFonts w:hint="eastAsia"/>
        </w:rPr>
        <w:t>，等效电路模型(</w:t>
      </w:r>
      <w:proofErr w:type="spellStart"/>
      <w:r w:rsidRPr="0065426A">
        <w:rPr>
          <w:rFonts w:hint="eastAsia"/>
        </w:rPr>
        <w:t>ecm</w:t>
      </w:r>
      <w:proofErr w:type="spellEnd"/>
      <w:r w:rsidRPr="0065426A">
        <w:rPr>
          <w:rFonts w:hint="eastAsia"/>
        </w:rPr>
        <w:t>)[</w:t>
      </w:r>
      <w:r w:rsidRPr="009D41E1">
        <w:t>22-23</w:t>
      </w:r>
      <w:r w:rsidRPr="0065426A">
        <w:rPr>
          <w:rFonts w:hint="eastAsia"/>
        </w:rPr>
        <w:t>]、电化学模型[</w:t>
      </w:r>
      <w:r w:rsidRPr="009D41E1">
        <w:t>24-26</w:t>
      </w:r>
      <w:r w:rsidRPr="0065426A">
        <w:rPr>
          <w:rFonts w:hint="eastAsia"/>
        </w:rPr>
        <w:t>]或数据驱动模型[</w:t>
      </w:r>
      <w:r w:rsidRPr="009D41E1">
        <w:t>27-32</w:t>
      </w:r>
      <w:r w:rsidRPr="0065426A">
        <w:rPr>
          <w:rFonts w:hint="eastAsia"/>
        </w:rPr>
        <w:t>]。电化学模型近似于电池运行过程中在电池内部发生的化学过程</w:t>
      </w:r>
      <w:r w:rsidRPr="009D41E1">
        <w:rPr>
          <w:rFonts w:hint="eastAsia"/>
        </w:rPr>
        <w:t>，需要电池详细规格信息和复杂的电化学知识</w:t>
      </w:r>
      <w:r w:rsidRPr="0065426A">
        <w:rPr>
          <w:rFonts w:hint="eastAsia"/>
        </w:rPr>
        <w:t>。等效电路模型采用具有经验非线性参数的电路元件，</w:t>
      </w:r>
      <w:r w:rsidRPr="009D41E1">
        <w:rPr>
          <w:rFonts w:hint="eastAsia"/>
        </w:rPr>
        <w:t>然而简单的等效电路无法完全模拟电池内部的化学反应，复杂的模型计算量又太大，且</w:t>
      </w:r>
      <w:r w:rsidRPr="0065426A">
        <w:rPr>
          <w:rFonts w:hint="eastAsia"/>
        </w:rPr>
        <w:t>对电池行为的假设，</w:t>
      </w:r>
      <w:r w:rsidRPr="009D41E1">
        <w:rPr>
          <w:rFonts w:hint="eastAsia"/>
        </w:rPr>
        <w:t>上述的两种模型</w:t>
      </w:r>
      <w:r w:rsidRPr="0065426A">
        <w:rPr>
          <w:rFonts w:hint="eastAsia"/>
        </w:rPr>
        <w:t>的准确性和鲁棒性有限。</w:t>
      </w:r>
      <w:r w:rsidRPr="009D41E1">
        <w:rPr>
          <w:rFonts w:hint="eastAsia"/>
        </w:rPr>
        <w:t>因此这两种模型并</w:t>
      </w:r>
      <w:r w:rsidRPr="0065426A">
        <w:rPr>
          <w:rFonts w:hint="eastAsia"/>
        </w:rPr>
        <w:t>不是一个</w:t>
      </w:r>
      <w:r w:rsidRPr="009D41E1">
        <w:rPr>
          <w:rFonts w:hint="eastAsia"/>
        </w:rPr>
        <w:t>很好的</w:t>
      </w:r>
      <w:r w:rsidRPr="0065426A">
        <w:rPr>
          <w:rFonts w:hint="eastAsia"/>
        </w:rPr>
        <w:t>可行解决方案。相反，数据驱动的方法</w:t>
      </w:r>
      <w:r w:rsidRPr="009D41E1">
        <w:rPr>
          <w:rFonts w:hint="eastAsia"/>
        </w:rPr>
        <w:t>有着</w:t>
      </w:r>
      <w:r w:rsidRPr="0065426A">
        <w:rPr>
          <w:rFonts w:hint="eastAsia"/>
        </w:rPr>
        <w:t>一系列的优势，</w:t>
      </w:r>
      <w:r w:rsidRPr="009D41E1">
        <w:rPr>
          <w:rFonts w:hint="eastAsia"/>
        </w:rPr>
        <w:t>比如不需要了解电池内部的复杂化学反应，分析各种电池降解原理，没有复杂的建立电路的过程等</w:t>
      </w:r>
      <w:r w:rsidRPr="0065426A">
        <w:rPr>
          <w:rFonts w:hint="eastAsia"/>
        </w:rPr>
        <w:t>迄今为止，许多研究都使用机器学习工具来分析电池</w:t>
      </w:r>
      <w:r w:rsidRPr="009D41E1">
        <w:rPr>
          <w:rFonts w:hint="eastAsia"/>
        </w:rPr>
        <w:t>寿命预测估计</w:t>
      </w:r>
      <w:r w:rsidRPr="0065426A">
        <w:rPr>
          <w:rFonts w:hint="eastAsia"/>
        </w:rPr>
        <w:t>。</w:t>
      </w:r>
    </w:p>
    <w:p w14:paraId="7956022B" w14:textId="5127BFE0" w:rsidR="00A531EC" w:rsidRDefault="00A531EC" w:rsidP="006E755E">
      <w:pPr>
        <w:ind w:firstLine="420"/>
      </w:pPr>
      <w:r w:rsidRPr="009D41E1">
        <w:rPr>
          <w:rFonts w:hint="eastAsia"/>
        </w:rPr>
        <w:t>随着近几年的研究展开，发现了</w:t>
      </w:r>
      <w:r w:rsidRPr="009D41E1">
        <w:t>电池数据集中带有噪声是不可避免的，这主要源于</w:t>
      </w:r>
      <w:r w:rsidRPr="009D41E1">
        <w:rPr>
          <w:rFonts w:hint="eastAsia"/>
        </w:rPr>
        <w:t>充放电过程中的</w:t>
      </w:r>
      <w:r w:rsidRPr="009D41E1">
        <w:t>环境干扰，如温度变化、湿度波动的影响。</w:t>
      </w:r>
      <w:r w:rsidRPr="009D41E1">
        <w:rPr>
          <w:rFonts w:hint="eastAsia"/>
        </w:rPr>
        <w:t>此外，大多公用数据集都是在实验条件下完全充放电测量得到，但实际情况下的电池充放电是不完全的，因此，研究带有噪声的电池</w:t>
      </w:r>
      <w:proofErr w:type="gramStart"/>
      <w:r w:rsidRPr="009D41E1">
        <w:rPr>
          <w:rFonts w:hint="eastAsia"/>
        </w:rPr>
        <w:t>数据集才更</w:t>
      </w:r>
      <w:proofErr w:type="gramEnd"/>
      <w:r w:rsidRPr="009D41E1">
        <w:rPr>
          <w:rFonts w:hint="eastAsia"/>
        </w:rPr>
        <w:t>贴近实际生活，将模型推广到实际应用时才能保证其健壮性。</w:t>
      </w:r>
    </w:p>
    <w:p w14:paraId="080EE6A3" w14:textId="58343CD5" w:rsidR="00967F47" w:rsidRPr="006E755E" w:rsidRDefault="00967F47" w:rsidP="006E755E">
      <w:pPr>
        <w:ind w:firstLine="420"/>
      </w:pPr>
      <w:r w:rsidRPr="006E755E">
        <w:rPr>
          <w:rFonts w:hint="eastAsia"/>
        </w:rPr>
        <w:t>线性参数估计问题出现在信号处理等广泛的科学学科中[</w:t>
      </w:r>
      <w:r w:rsidR="00354043" w:rsidRPr="006E755E">
        <w:t>33-34</w:t>
      </w:r>
      <w:r w:rsidRPr="006E755E">
        <w:rPr>
          <w:rFonts w:hint="eastAsia"/>
        </w:rPr>
        <w:t>]。它从线性(参数内)模型开始，其中表示可以测量或可以从其他测量推断或可以通过非线性变换计算的过程变量;所有变量都受到测量噪声的影响;包含表征流程变量的基础关系的参数。如[</w:t>
      </w:r>
      <w:r w:rsidR="00354043" w:rsidRPr="006E755E">
        <w:t>3</w:t>
      </w:r>
      <w:r w:rsidRPr="006E755E">
        <w:rPr>
          <w:rFonts w:hint="eastAsia"/>
        </w:rPr>
        <w:t>5]和[</w:t>
      </w:r>
      <w:r w:rsidR="00354043" w:rsidRPr="006E755E">
        <w:t>3</w:t>
      </w:r>
      <w:r w:rsidRPr="006E755E">
        <w:rPr>
          <w:rFonts w:hint="eastAsia"/>
        </w:rPr>
        <w:t>6]所示，在</w:t>
      </w:r>
      <w:r w:rsidRPr="006E755E">
        <w:rPr>
          <w:rFonts w:hint="eastAsia"/>
        </w:rPr>
        <w:lastRenderedPageBreak/>
        <w:t>所有感兴趣的变量都具有参数线性关系且所有测量值都受到噪声污染的情况下，总最小二乘法是参数估计的最佳选择。</w:t>
      </w:r>
    </w:p>
    <w:p w14:paraId="3EB2BF06" w14:textId="52F5975B" w:rsidR="00967F47" w:rsidRDefault="00967F47" w:rsidP="006E755E">
      <w:pPr>
        <w:ind w:firstLine="420"/>
      </w:pPr>
      <w:r w:rsidRPr="006E755E">
        <w:rPr>
          <w:rFonts w:hint="eastAsia"/>
        </w:rPr>
        <w:t>但实际情况中</w:t>
      </w:r>
      <w:r>
        <w:rPr>
          <w:rFonts w:hint="eastAsia"/>
        </w:rPr>
        <w:t>电池厂商提供的电池信息数据集来源不同，故由于温度、人为干扰以及传感器等造成的误差大不相同，此时便不能简单的假设数据集的噪声服从同一个分布。此时直接使用TLS</w:t>
      </w:r>
      <w:r>
        <w:t>/OLS</w:t>
      </w:r>
      <w:r>
        <w:rPr>
          <w:rFonts w:hint="eastAsia"/>
        </w:rPr>
        <w:t>并不能很好的建立电池寿命预测模型，故本文在建立线性模型计算电池的寿命时进行改进，对带有不同噪声分布的电池样本进行加权之后，使用TLS</w:t>
      </w:r>
      <w:r>
        <w:t>/OLS</w:t>
      </w:r>
      <w:r>
        <w:rPr>
          <w:rFonts w:hint="eastAsia"/>
        </w:rPr>
        <w:t>进行预测，经循环迭代能够准确的计算出噪声分布的标准差的同时建立适应不同噪声分布的预测模型对电池寿命进行预测，预测结果显示我们的方法比传统的TLS</w:t>
      </w:r>
      <w:r>
        <w:t>/OLS</w:t>
      </w:r>
      <w:r>
        <w:rPr>
          <w:rFonts w:hint="eastAsia"/>
        </w:rPr>
        <w:t>方法更好。</w:t>
      </w:r>
    </w:p>
    <w:p w14:paraId="32BC6649" w14:textId="05D12D36" w:rsidR="00876EC8" w:rsidRPr="00876EC8" w:rsidRDefault="00876EC8" w:rsidP="006E755E">
      <w:pPr>
        <w:ind w:firstLine="420"/>
        <w:rPr>
          <w:rFonts w:eastAsia="Cambria" w:hint="eastAsia"/>
          <w:color w:val="538135" w:themeColor="accent6" w:themeShade="BF"/>
        </w:rPr>
      </w:pPr>
      <w:r w:rsidRPr="00876EC8">
        <w:rPr>
          <w:rFonts w:eastAsia="Cambria"/>
          <w:color w:val="538135" w:themeColor="accent6" w:themeShade="BF"/>
        </w:rPr>
        <w:t xml:space="preserve">Energy is the foundation of all science and engineering technology, without which the human world will be difficult to operate [1]. Since the end of the 18th century and the beginning of the 19th century, the rise of industrialization has led to the demand for a large amount of energy to drive machinery and equipment, production lines and vehicles. Therefore, fossil energy began to be used in large quantities. The increasing use of other fossil fuels, such as coal used in the early days and oil and natural gas, has become a key factor supporting the modern society and economic system. However, the exhaustion of these fossil energy sources and a series of environmental problems, coupled with the acceleration of traditional energy demand, forced planners and decision makers to look for alternative energy sources [2,3]. Many renewable energy technologies, including solar energy, wind energy, tidal energy, biomass energy and hydropower, have been widely developed to reduce their dependence on fossil fuels. However, most renewable energy sources, such as solar energy and wind energy, are intermittent in nature and rely on natural phenomena to generate electricity, so they must be stored and used on demand [4-5]. As an energy storage technology, rechargeable batteries have been widely used in aerospace, portable electronic equipment, electric vehicles and so on [6,7]. Among the existing rechargeable battery technologies, lithium battery is considered as the best energy storage mode because of its higher energy density, smaller volume, longer life and larger capacity. At the same time, with the demand of urban sustainable development and the application of a new generation of information technology, smart cities will become people's future model [8,9], and electric vehicles can well solve the problems of energy-saving development and environmental pollution in smart cities, and the development of new energy electric vehicles has become a global consensus [10,12]. As the best choice for new energy electric vehicles, rechargeable lithium-ion batteries have been widely used. However, we know that no matter what kind of application, lithium batteries will deteriorate with time, which is manifested in the loss of battery capacity and the increase of impedance [13]. Therefore, while promoting the development of electric vehicles, rechargeable lithium-ion batteries inevitably produce a series of problems, such as reduced battery life and insufficient power, and with the passage of time, the aging of lithium-ion batteries may cause safety accidents. The degradation rate of the battery is affected by dynamic operating conditions, including different charging and discharging rates, different voltage operating limits and temperature fluctuations [14]. If we can predict the battery life before aging, it will bring new opportunities for battery production, use and optimization [15]. For example, manufacturers can speed up the cell development cycle, quickly verify new manufacturing processes, and classify/grade new cells according to life expectancy. Similarly, end users can estimate their battery life [16-18]. In addition, battery forecasting is crucial for expanding the recycling sector, enabling facilities to decide whether </w:t>
      </w:r>
      <w:r w:rsidRPr="00876EC8">
        <w:rPr>
          <w:rFonts w:eastAsia="Cambria"/>
          <w:color w:val="538135" w:themeColor="accent6" w:themeShade="BF"/>
        </w:rPr>
        <w:lastRenderedPageBreak/>
        <w:t>batteries should be recycled as scrap metal or used for less demanding "second life" applications. In short, accurate prediction of the current and future state of the battery will bring great opportunities for the manufacture, use and optimization of the battery [20, 21]. At present, the models used in battery life estimation can be mainly divided into the following three types: equivalent circuit model (</w:t>
      </w:r>
      <w:proofErr w:type="spellStart"/>
      <w:r w:rsidRPr="00876EC8">
        <w:rPr>
          <w:rFonts w:eastAsia="Cambria"/>
          <w:color w:val="538135" w:themeColor="accent6" w:themeShade="BF"/>
        </w:rPr>
        <w:t>ecm</w:t>
      </w:r>
      <w:proofErr w:type="spellEnd"/>
      <w:proofErr w:type="gramStart"/>
      <w:r w:rsidRPr="00876EC8">
        <w:rPr>
          <w:rFonts w:eastAsia="Cambria"/>
          <w:color w:val="538135" w:themeColor="accent6" w:themeShade="BF"/>
        </w:rPr>
        <w:t>)[</w:t>
      </w:r>
      <w:proofErr w:type="gramEnd"/>
      <w:r w:rsidRPr="00876EC8">
        <w:rPr>
          <w:rFonts w:eastAsia="Cambria"/>
          <w:color w:val="538135" w:themeColor="accent6" w:themeShade="BF"/>
        </w:rPr>
        <w:t>22-23], electrochemical model [24-26] or data-driven model [27-32]. The electrochemical model is similar to the chemical process in the battery during its operation, which requires detailed battery specification information and complex electrochemical knowledge. The equivalent circuit model uses circuit elements with empirical nonlinear parameters. However, the simple equivalent circuit can't completely simulate the chemical reaction inside the battery, and the complicated model has too much calculation, and the accuracy and robustness of the above two models are limited for the assumption of battery behavior. Therefore, these two models are not a good and feasible solution. On the contrary, data-driven method has a series of advantages, such as no need to understand the complex chemical reactions inside the battery, analysis of various battery degradation principles, no complicated process of establishing circuits, etc. So far, many studies have used machine learning tools to analyze battery life prediction and estimation. With the development of research in recent years, it is found that noise in battery data set is inevitable, which mainly comes from environmental interference during charging and discharging, such as temperature change and humidity fluctuation. In addition, most public data sets are measured under experimental conditions, but the actual battery charge and discharge is incomplete. Therefore, it is closer to real life to study the battery data set with noise, and its robustness can be guaranteed when the model is extended to practical application. The problem of linear parameter estimation appears in a wide range of scientific disciplines such as signal processing [33-34]. It starts with a linear (in-parameter) model, which represents process variables that can be measured or inferred from other measurements or calculated by nonlinear transformation; All variables are affected by measurement noise; Contains parameters that represent the basic relationship of process variables. As shown in [35] and [36], the total least square method is the best choice for parameter estimation when all the variables of interest have parameter linear relations and all the measured values are polluted by noise. However, in the actual situation, the data sets of battery information provided by battery manufacturers come from different sources, so the errors caused by temperature, human interference and sensors are very different. At this time, it is impossible to simply assume that the noise of the data sets obeys the same distribution. At this time, directly using TLS/OLS can't establish a battery life prediction model. Therefore, this paper improves the linear model to calculate the battery life. After weighting the battery samples with different noise distributions, TLS/OLS is used to predict the battery life. Through cyclic iteration, the standard deviation of noise distribution can be accurately calculated, and a prediction model suitable for different noise distributions can be established to predict the battery life. The prediction results show that our method is better than the traditional TLS/OLS method.</w:t>
      </w:r>
    </w:p>
    <w:p w14:paraId="38F67E69" w14:textId="77777777" w:rsidR="00197CFD" w:rsidRPr="00041D41" w:rsidRDefault="00197CFD" w:rsidP="00197CFD">
      <w:pPr>
        <w:pBdr>
          <w:top w:val="nil"/>
          <w:left w:val="nil"/>
          <w:bottom w:val="nil"/>
          <w:right w:val="nil"/>
          <w:between w:val="nil"/>
        </w:pBdr>
        <w:ind w:firstLine="420"/>
        <w:rPr>
          <w:rFonts w:eastAsia="Cambria"/>
          <w:color w:val="538135" w:themeColor="accent6" w:themeShade="BF"/>
        </w:rPr>
      </w:pPr>
      <w:r w:rsidRPr="00041D41">
        <w:rPr>
          <w:rFonts w:eastAsia="Cambria"/>
          <w:color w:val="538135" w:themeColor="accent6" w:themeShade="BF"/>
        </w:rPr>
        <w:t xml:space="preserve">Considering a set of features </w:t>
      </w:r>
      <w:r w:rsidRPr="00041D41">
        <w:rPr>
          <w:rFonts w:eastAsia="Cambria"/>
          <w:b/>
          <w:bCs/>
          <w:color w:val="538135" w:themeColor="accent6" w:themeShade="BF"/>
        </w:rPr>
        <w:t>x</w:t>
      </w:r>
      <w:r w:rsidRPr="00041D41">
        <w:rPr>
          <w:rFonts w:eastAsia="Cambria"/>
          <w:color w:val="538135" w:themeColor="accent6" w:themeShade="BF"/>
        </w:rPr>
        <w:t xml:space="preserve"> = [</w:t>
      </w:r>
      <w:r w:rsidRPr="00041D41">
        <w:rPr>
          <w:rFonts w:eastAsia="Cambria"/>
          <w:i/>
          <w:iCs/>
          <w:color w:val="538135" w:themeColor="accent6" w:themeShade="BF"/>
        </w:rPr>
        <w:t>x</w:t>
      </w:r>
      <w:r w:rsidRPr="00041D41">
        <w:rPr>
          <w:rFonts w:eastAsia="Cambria"/>
          <w:color w:val="538135" w:themeColor="accent6" w:themeShade="BF"/>
          <w:vertAlign w:val="subscript"/>
        </w:rPr>
        <w:t>1</w:t>
      </w:r>
      <w:r w:rsidRPr="00041D41">
        <w:rPr>
          <w:rFonts w:eastAsia="Cambria"/>
          <w:color w:val="538135" w:themeColor="accent6" w:themeShade="BF"/>
        </w:rPr>
        <w:t xml:space="preserve"> </w:t>
      </w:r>
      <w:r w:rsidRPr="00041D41">
        <w:rPr>
          <w:rFonts w:eastAsia="Cambria"/>
          <w:i/>
          <w:iCs/>
          <w:color w:val="538135" w:themeColor="accent6" w:themeShade="BF"/>
        </w:rPr>
        <w:t>x</w:t>
      </w:r>
      <w:r w:rsidRPr="00041D41">
        <w:rPr>
          <w:rFonts w:eastAsia="Cambria"/>
          <w:color w:val="538135" w:themeColor="accent6" w:themeShade="BF"/>
          <w:vertAlign w:val="subscript"/>
        </w:rPr>
        <w:t>2</w:t>
      </w:r>
      <w:r w:rsidRPr="00041D41">
        <w:rPr>
          <w:rFonts w:eastAsia="Cambria"/>
          <w:color w:val="538135" w:themeColor="accent6" w:themeShade="BF"/>
        </w:rPr>
        <w:t xml:space="preserve">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proofErr w:type="spellStart"/>
      <w:r w:rsidRPr="00041D41">
        <w:rPr>
          <w:rFonts w:eastAsia="Cambria"/>
          <w:i/>
          <w:iCs/>
          <w:color w:val="538135" w:themeColor="accent6" w:themeShade="BF"/>
        </w:rPr>
        <w:t>x</w:t>
      </w:r>
      <w:r w:rsidRPr="00041D41">
        <w:rPr>
          <w:rFonts w:eastAsia="Cambria"/>
          <w:i/>
          <w:iCs/>
          <w:color w:val="538135" w:themeColor="accent6" w:themeShade="BF"/>
          <w:vertAlign w:val="subscript"/>
        </w:rPr>
        <w:t>N</w:t>
      </w:r>
      <w:proofErr w:type="spellEnd"/>
      <w:r w:rsidRPr="00041D41">
        <w:rPr>
          <w:rFonts w:eastAsia="Cambria"/>
          <w:color w:val="538135" w:themeColor="accent6" w:themeShade="BF"/>
        </w:rPr>
        <w:t>]</w:t>
      </w:r>
      <w:r w:rsidRPr="00041D41">
        <w:rPr>
          <w:rFonts w:eastAsia="Cambria"/>
          <w:i/>
          <w:iCs/>
          <w:color w:val="538135" w:themeColor="accent6" w:themeShade="BF"/>
          <w:vertAlign w:val="superscript"/>
        </w:rPr>
        <w:t>T</w:t>
      </w:r>
      <w:r w:rsidRPr="00041D41">
        <w:rPr>
          <w:rFonts w:eastAsia="Cambria"/>
          <w:color w:val="538135" w:themeColor="accent6" w:themeShade="BF"/>
        </w:rPr>
        <w:t xml:space="preserve">, where </w:t>
      </w:r>
      <w:r w:rsidRPr="00041D41">
        <w:rPr>
          <w:rFonts w:eastAsia="Cambria"/>
          <w:i/>
          <w:iCs/>
          <w:color w:val="538135" w:themeColor="accent6" w:themeShade="BF"/>
        </w:rPr>
        <w:t>N</w:t>
      </w:r>
      <w:r w:rsidRPr="00041D41">
        <w:rPr>
          <w:rFonts w:eastAsia="Cambria"/>
          <w:color w:val="538135" w:themeColor="accent6" w:themeShade="BF"/>
        </w:rPr>
        <w:t xml:space="preserve"> denotes the total number of features and the superscript </w:t>
      </w:r>
      <w:r w:rsidRPr="00041D41">
        <w:rPr>
          <w:rFonts w:eastAsia="Cambria"/>
          <w:i/>
          <w:iCs/>
          <w:color w:val="538135" w:themeColor="accent6" w:themeShade="BF"/>
        </w:rPr>
        <w:t>T</w:t>
      </w:r>
      <w:r w:rsidRPr="00041D41">
        <w:rPr>
          <w:rFonts w:eastAsia="Cambria"/>
          <w:color w:val="538135" w:themeColor="accent6" w:themeShade="BF"/>
        </w:rPr>
        <w:t xml:space="preserve"> represents the transpose of a vector or matrix, our objective is to learn a mapping from </w:t>
      </w:r>
      <w:r w:rsidRPr="00041D41">
        <w:rPr>
          <w:rFonts w:eastAsia="Cambria"/>
          <w:b/>
          <w:bCs/>
          <w:color w:val="538135" w:themeColor="accent6" w:themeShade="BF"/>
        </w:rPr>
        <w:t>x</w:t>
      </w:r>
      <w:r w:rsidRPr="00041D41">
        <w:rPr>
          <w:rFonts w:eastAsia="Cambria"/>
          <w:color w:val="538135" w:themeColor="accent6" w:themeShade="BF"/>
        </w:rPr>
        <w:t xml:space="preserve"> to the battery lifetime </w:t>
      </w:r>
      <w:r w:rsidRPr="00041D41">
        <w:rPr>
          <w:rFonts w:eastAsia="Cambria"/>
          <w:i/>
          <w:iCs/>
          <w:color w:val="538135" w:themeColor="accent6" w:themeShade="BF"/>
        </w:rPr>
        <w:t>y</w:t>
      </w:r>
      <w:r w:rsidRPr="00041D41">
        <w:rPr>
          <w:rFonts w:eastAsia="Cambria"/>
          <w:color w:val="538135" w:themeColor="accent6" w:themeShade="BF"/>
        </w:rPr>
        <w:t xml:space="preserve"> </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_Ref149475521 \r \h </w:instrText>
      </w:r>
      <w:r w:rsidRPr="00041D41">
        <w:rPr>
          <w:rFonts w:eastAsia="Cambria"/>
          <w:color w:val="538135" w:themeColor="accent6" w:themeShade="BF"/>
        </w:rPr>
      </w:r>
      <w:r w:rsidRPr="00041D41">
        <w:rPr>
          <w:rFonts w:eastAsia="Cambria"/>
          <w:color w:val="538135" w:themeColor="accent6" w:themeShade="BF"/>
        </w:rPr>
        <w:fldChar w:fldCharType="separate"/>
      </w:r>
      <w:r w:rsidRPr="00041D41">
        <w:rPr>
          <w:rFonts w:eastAsia="Cambria"/>
          <w:color w:val="538135" w:themeColor="accent6" w:themeShade="BF"/>
        </w:rPr>
        <w:t>[23]</w:t>
      </w:r>
      <w:r w:rsidRPr="00041D41">
        <w:rPr>
          <w:rFonts w:eastAsia="Cambria"/>
          <w:color w:val="538135" w:themeColor="accent6" w:themeShade="BF"/>
        </w:rPr>
        <w:fldChar w:fldCharType="end"/>
      </w:r>
      <w:r w:rsidRPr="00041D41">
        <w:rPr>
          <w:rFonts w:eastAsia="Cambria"/>
          <w:color w:val="538135" w:themeColor="accent6" w:themeShade="BF"/>
        </w:rPr>
        <w:t>,</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_Ref149475620 \r \h </w:instrText>
      </w:r>
      <w:r w:rsidRPr="00041D41">
        <w:rPr>
          <w:rFonts w:eastAsia="Cambria"/>
          <w:color w:val="538135" w:themeColor="accent6" w:themeShade="BF"/>
        </w:rPr>
      </w:r>
      <w:r w:rsidRPr="00041D41">
        <w:rPr>
          <w:rFonts w:eastAsia="Cambria"/>
          <w:color w:val="538135" w:themeColor="accent6" w:themeShade="BF"/>
        </w:rPr>
        <w:fldChar w:fldCharType="separate"/>
      </w:r>
      <w:r w:rsidRPr="00041D41">
        <w:rPr>
          <w:rFonts w:eastAsia="Cambria"/>
          <w:color w:val="538135" w:themeColor="accent6" w:themeShade="BF"/>
        </w:rPr>
        <w:t>[29]</w:t>
      </w:r>
      <w:r w:rsidRPr="00041D41">
        <w:rPr>
          <w:rFonts w:eastAsia="Cambria"/>
          <w:color w:val="538135" w:themeColor="accent6" w:themeShade="BF"/>
        </w:rPr>
        <w:fldChar w:fldCharType="end"/>
      </w:r>
      <w:r w:rsidRPr="00041D41">
        <w:rPr>
          <w:rFonts w:eastAsia="Cambria"/>
          <w:color w:val="538135" w:themeColor="accent6" w:themeShade="BF"/>
        </w:rPr>
        <w:t>:</w:t>
      </w:r>
    </w:p>
    <w:p w14:paraId="635C5DC8" w14:textId="77777777" w:rsidR="00197CFD" w:rsidRPr="00041D41" w:rsidRDefault="00197CFD" w:rsidP="00197CFD">
      <w:pPr>
        <w:pBdr>
          <w:top w:val="nil"/>
          <w:left w:val="nil"/>
          <w:bottom w:val="nil"/>
          <w:right w:val="nil"/>
          <w:between w:val="nil"/>
        </w:pBdr>
        <w:tabs>
          <w:tab w:val="center" w:pos="2790"/>
          <w:tab w:val="right" w:pos="5040"/>
        </w:tabs>
        <w:ind w:firstLine="420"/>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1" w:name="_Ref164785677"/>
      <w:r w:rsidRPr="00041D41">
        <w:rPr>
          <w:noProof/>
          <w:color w:val="538135" w:themeColor="accent6" w:themeShade="BF"/>
        </w:rPr>
        <w:t>1</w:t>
      </w:r>
      <w:bookmarkEnd w:id="1"/>
      <w:r w:rsidRPr="00041D41">
        <w:rPr>
          <w:color w:val="538135" w:themeColor="accent6" w:themeShade="BF"/>
        </w:rPr>
        <w:fldChar w:fldCharType="end"/>
      </w:r>
      <w:r w:rsidRPr="00041D41">
        <w:rPr>
          <w:color w:val="538135" w:themeColor="accent6" w:themeShade="BF"/>
        </w:rPr>
        <w:tab/>
      </w:r>
      <m:oMath>
        <m:r>
          <w:rPr>
            <w:rFonts w:ascii="Cambria Math" w:hAnsi="Cambria Math"/>
            <w:color w:val="538135" w:themeColor="accent6" w:themeShade="BF"/>
          </w:rPr>
          <m:t>y</m:t>
        </m:r>
        <m:r>
          <m:rPr>
            <m:sty m:val="p"/>
          </m:rP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m</m:t>
            </m:r>
            <m:r>
              <m:rPr>
                <m:sty m:val="p"/>
              </m:rPr>
              <w:rPr>
                <w:rFonts w:ascii="Cambria Math" w:hAnsi="Cambria Math"/>
                <w:color w:val="538135" w:themeColor="accent6" w:themeShade="BF"/>
              </w:rPr>
              <m:t>=1</m:t>
            </m:r>
          </m:sub>
          <m:sup>
            <m:r>
              <w:rPr>
                <w:rFonts w:ascii="Cambria Math" w:hAnsi="Cambria Math"/>
                <w:color w:val="538135" w:themeColor="accent6" w:themeShade="BF"/>
              </w:rPr>
              <m:t>M</m:t>
            </m:r>
          </m:sup>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r>
              <m:rPr>
                <m:sty m:val="p"/>
              </m:rPr>
              <w:rPr>
                <w:rFonts w:ascii="Cambria Math" w:eastAsia="MS Gothic"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r>
                  <m:rPr>
                    <m:sty m:val="bi"/>
                  </m:rPr>
                  <w:rPr>
                    <w:rFonts w:ascii="Cambria Math" w:hAnsi="Cambria Math"/>
                    <w:color w:val="538135" w:themeColor="accent6" w:themeShade="BF"/>
                  </w:rPr>
                  <m:t>x</m:t>
                </m:r>
              </m:e>
            </m:d>
          </m:e>
        </m:nary>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y</m:t>
            </m:r>
          </m:sub>
        </m:sSub>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_Ref164785677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1</w:t>
      </w:r>
      <w:r w:rsidRPr="00041D41">
        <w:rPr>
          <w:color w:val="538135" w:themeColor="accent6" w:themeShade="BF"/>
        </w:rPr>
        <w:fldChar w:fldCharType="end"/>
      </w:r>
      <w:r w:rsidRPr="00041D41">
        <w:rPr>
          <w:color w:val="538135" w:themeColor="accent6" w:themeShade="BF"/>
        </w:rPr>
        <w:t>)</w:t>
      </w:r>
    </w:p>
    <w:p w14:paraId="6986A11D" w14:textId="77777777" w:rsidR="00197CFD" w:rsidRPr="00041D41" w:rsidRDefault="00197CFD" w:rsidP="00197CFD">
      <w:pPr>
        <w:pBdr>
          <w:top w:val="nil"/>
          <w:left w:val="nil"/>
          <w:bottom w:val="nil"/>
          <w:right w:val="nil"/>
          <w:between w:val="nil"/>
        </w:pBdr>
        <w:ind w:firstLine="420"/>
        <w:rPr>
          <w:rFonts w:eastAsia="Cambria"/>
          <w:color w:val="538135" w:themeColor="accent6" w:themeShade="BF"/>
        </w:rPr>
      </w:pPr>
      <w:r w:rsidRPr="00041D41">
        <w:rPr>
          <w:rFonts w:eastAsia="Cambria"/>
          <w:color w:val="538135" w:themeColor="accent6" w:themeShade="BF"/>
        </w:rPr>
        <w:lastRenderedPageBreak/>
        <w:t xml:space="preserve">where </w:t>
      </w:r>
      <w:r w:rsidRPr="00041D41">
        <w:rPr>
          <w:rFonts w:eastAsia="Cambria"/>
          <w:i/>
          <w:iCs/>
          <w:color w:val="538135" w:themeColor="accent6" w:themeShade="BF"/>
        </w:rPr>
        <w:t>g</w:t>
      </w:r>
      <w:r w:rsidRPr="00041D41">
        <w:rPr>
          <w:rFonts w:eastAsia="Cambria"/>
          <w:i/>
          <w:iCs/>
          <w:color w:val="538135" w:themeColor="accent6" w:themeShade="BF"/>
          <w:vertAlign w:val="subscript"/>
        </w:rPr>
        <w:t>m</w:t>
      </w:r>
      <w:r w:rsidRPr="00041D41">
        <w:rPr>
          <w:rFonts w:eastAsia="Cambria"/>
          <w:color w:val="538135" w:themeColor="accent6" w:themeShade="BF"/>
        </w:rPr>
        <w:t>(</w:t>
      </w:r>
      <w:r w:rsidRPr="00041D41">
        <w:rPr>
          <w:rFonts w:eastAsia="Cambria"/>
          <w:b/>
          <w:bCs/>
          <w:color w:val="538135" w:themeColor="accent6" w:themeShade="BF"/>
        </w:rPr>
        <w:t>x</w:t>
      </w:r>
      <w:r w:rsidRPr="00041D41">
        <w:rPr>
          <w:rFonts w:eastAsia="Cambria"/>
          <w:color w:val="538135" w:themeColor="accent6" w:themeShade="BF"/>
        </w:rPr>
        <w:t xml:space="preserve">) is the </w:t>
      </w:r>
      <w:r w:rsidRPr="00041D41">
        <w:rPr>
          <w:rFonts w:eastAsia="Cambria"/>
          <w:i/>
          <w:iCs/>
          <w:color w:val="538135" w:themeColor="accent6" w:themeShade="BF"/>
        </w:rPr>
        <w:t>m</w:t>
      </w:r>
      <w:r w:rsidRPr="00041D41">
        <w:rPr>
          <w:rFonts w:eastAsia="Cambria"/>
          <w:color w:val="538135" w:themeColor="accent6" w:themeShade="BF"/>
        </w:rPr>
        <w:t>-</w:t>
      </w:r>
      <w:proofErr w:type="spellStart"/>
      <w:r w:rsidRPr="00041D41">
        <w:rPr>
          <w:rFonts w:eastAsia="Cambria"/>
          <w:color w:val="538135" w:themeColor="accent6" w:themeShade="BF"/>
        </w:rPr>
        <w:t>th</w:t>
      </w:r>
      <w:proofErr w:type="spellEnd"/>
      <w:r w:rsidRPr="00041D41">
        <w:rPr>
          <w:rFonts w:eastAsia="Cambria"/>
          <w:color w:val="538135" w:themeColor="accent6" w:themeShade="BF"/>
        </w:rPr>
        <w:t xml:space="preserve"> basis function, </w:t>
      </w:r>
      <w:proofErr w:type="spellStart"/>
      <w:r w:rsidRPr="00041D41">
        <w:rPr>
          <w:rFonts w:eastAsia="Cambria"/>
          <w:i/>
          <w:iCs/>
          <w:color w:val="538135" w:themeColor="accent6" w:themeShade="BF"/>
        </w:rPr>
        <w:t>w</w:t>
      </w:r>
      <w:r w:rsidRPr="00041D41">
        <w:rPr>
          <w:rFonts w:eastAsia="Cambria"/>
          <w:i/>
          <w:iCs/>
          <w:color w:val="538135" w:themeColor="accent6" w:themeShade="BF"/>
          <w:vertAlign w:val="subscript"/>
        </w:rPr>
        <w:t>m</w:t>
      </w:r>
      <w:proofErr w:type="spellEnd"/>
      <w:r w:rsidRPr="00041D41">
        <w:rPr>
          <w:rFonts w:eastAsia="Cambria"/>
          <w:color w:val="538135" w:themeColor="accent6" w:themeShade="BF"/>
        </w:rPr>
        <w:t xml:space="preserve"> denotes the </w:t>
      </w:r>
      <w:r w:rsidRPr="00041D41">
        <w:rPr>
          <w:rFonts w:eastAsia="Cambria"/>
          <w:i/>
          <w:iCs/>
          <w:color w:val="538135" w:themeColor="accent6" w:themeShade="BF"/>
        </w:rPr>
        <w:t>m</w:t>
      </w:r>
      <w:r w:rsidRPr="00041D41">
        <w:rPr>
          <w:rFonts w:eastAsia="Cambria"/>
          <w:color w:val="538135" w:themeColor="accent6" w:themeShade="BF"/>
        </w:rPr>
        <w:t>-</w:t>
      </w:r>
      <w:proofErr w:type="spellStart"/>
      <w:r w:rsidRPr="00041D41">
        <w:rPr>
          <w:rFonts w:eastAsia="Cambria"/>
          <w:color w:val="538135" w:themeColor="accent6" w:themeShade="BF"/>
        </w:rPr>
        <w:t>th</w:t>
      </w:r>
      <w:proofErr w:type="spellEnd"/>
      <w:r w:rsidRPr="00041D41">
        <w:rPr>
          <w:rFonts w:eastAsia="Cambria"/>
          <w:color w:val="538135" w:themeColor="accent6" w:themeShade="BF"/>
        </w:rPr>
        <w:t xml:space="preserve"> model coefficient, </w:t>
      </w:r>
      <w:proofErr w:type="spellStart"/>
      <w:r w:rsidRPr="00041D41">
        <w:rPr>
          <w:rFonts w:eastAsia="Cambria"/>
          <w:i/>
          <w:iCs/>
          <w:color w:val="538135" w:themeColor="accent6" w:themeShade="BF"/>
        </w:rPr>
        <w:t>ε</w:t>
      </w:r>
      <w:r w:rsidRPr="00041D41">
        <w:rPr>
          <w:rFonts w:eastAsia="Cambria"/>
          <w:i/>
          <w:iCs/>
          <w:color w:val="538135" w:themeColor="accent6" w:themeShade="BF"/>
          <w:vertAlign w:val="subscript"/>
        </w:rPr>
        <w:t>i</w:t>
      </w:r>
      <w:proofErr w:type="spellEnd"/>
      <w:r w:rsidRPr="00041D41">
        <w:rPr>
          <w:rFonts w:eastAsia="Cambria"/>
          <w:color w:val="538135" w:themeColor="accent6" w:themeShade="BF"/>
        </w:rPr>
        <w:t xml:space="preserve"> stands for the modeling error following a zero-mean Gaussian distribution </w:t>
      </w:r>
      <w:proofErr w:type="gramStart"/>
      <w:r w:rsidRPr="00041D41">
        <w:rPr>
          <w:rFonts w:eastAsia="Cambria"/>
          <w:i/>
          <w:iCs/>
          <w:color w:val="538135" w:themeColor="accent6" w:themeShade="BF"/>
        </w:rPr>
        <w:t>N</w:t>
      </w:r>
      <w:r w:rsidRPr="00041D41">
        <w:rPr>
          <w:rFonts w:eastAsia="Cambria"/>
          <w:color w:val="538135" w:themeColor="accent6" w:themeShade="BF"/>
        </w:rPr>
        <w:t>(</w:t>
      </w:r>
      <w:proofErr w:type="gramEnd"/>
      <w:r w:rsidRPr="00041D41">
        <w:rPr>
          <w:rFonts w:eastAsia="Cambria"/>
          <w:color w:val="538135" w:themeColor="accent6" w:themeShade="BF"/>
        </w:rPr>
        <w:t xml:space="preserve">0, </w:t>
      </w:r>
      <w:r w:rsidRPr="00041D41">
        <w:rPr>
          <w:rFonts w:eastAsia="Cambria"/>
          <w:i/>
          <w:iCs/>
          <w:color w:val="538135" w:themeColor="accent6" w:themeShade="BF"/>
        </w:rPr>
        <w:t>σ</w:t>
      </w:r>
      <w:r w:rsidRPr="00041D41">
        <w:rPr>
          <w:rFonts w:eastAsia="Cambria"/>
          <w:color w:val="538135" w:themeColor="accent6" w:themeShade="BF"/>
          <w:vertAlign w:val="subscript"/>
        </w:rPr>
        <w:t>y</w:t>
      </w:r>
      <w:r w:rsidRPr="00041D41">
        <w:rPr>
          <w:rFonts w:eastAsia="Cambria"/>
          <w:color w:val="538135" w:themeColor="accent6" w:themeShade="BF"/>
          <w:vertAlign w:val="superscript"/>
        </w:rPr>
        <w:t>2</w:t>
      </w:r>
      <w:r w:rsidRPr="00041D41">
        <w:rPr>
          <w:rFonts w:eastAsia="Cambria"/>
          <w:color w:val="538135" w:themeColor="accent6" w:themeShade="BF"/>
        </w:rPr>
        <w:t xml:space="preserve">), and </w:t>
      </w:r>
      <w:r w:rsidRPr="00041D41">
        <w:rPr>
          <w:rFonts w:eastAsia="Cambria"/>
          <w:i/>
          <w:iCs/>
          <w:color w:val="538135" w:themeColor="accent6" w:themeShade="BF"/>
        </w:rPr>
        <w:t>M</w:t>
      </w:r>
      <w:r w:rsidRPr="00041D41">
        <w:rPr>
          <w:rFonts w:eastAsia="Cambria"/>
          <w:color w:val="538135" w:themeColor="accent6" w:themeShade="BF"/>
        </w:rPr>
        <w:t xml:space="preserve"> represents the total number of </w:t>
      </w:r>
      <w:proofErr w:type="spellStart"/>
      <w:r w:rsidRPr="00041D41">
        <w:rPr>
          <w:rFonts w:eastAsia="Cambria"/>
          <w:color w:val="538135" w:themeColor="accent6" w:themeShade="BF"/>
        </w:rPr>
        <w:t>basis</w:t>
      </w:r>
      <w:proofErr w:type="spellEnd"/>
      <w:r w:rsidRPr="00041D41">
        <w:rPr>
          <w:rFonts w:eastAsia="Cambria"/>
          <w:color w:val="538135" w:themeColor="accent6" w:themeShade="BF"/>
        </w:rPr>
        <w:t xml:space="preserve"> functions.</w:t>
      </w:r>
    </w:p>
    <w:p w14:paraId="6CDFBF1B" w14:textId="77777777" w:rsidR="00197CFD" w:rsidRPr="00041D41" w:rsidRDefault="00197CFD" w:rsidP="00197CFD">
      <w:pPr>
        <w:pBdr>
          <w:top w:val="nil"/>
          <w:left w:val="nil"/>
          <w:bottom w:val="nil"/>
          <w:right w:val="nil"/>
          <w:between w:val="nil"/>
        </w:pBdr>
        <w:ind w:firstLine="420"/>
        <w:rPr>
          <w:rFonts w:eastAsia="Cambria"/>
          <w:color w:val="538135" w:themeColor="accent6" w:themeShade="BF"/>
        </w:rPr>
      </w:pPr>
      <w:r w:rsidRPr="00041D41">
        <w:rPr>
          <w:rFonts w:eastAsia="Cambria"/>
          <w:color w:val="538135" w:themeColor="accent6" w:themeShade="BF"/>
        </w:rPr>
        <w:t>Given a set of data samples {(</w:t>
      </w:r>
      <w:proofErr w:type="spellStart"/>
      <w:r w:rsidRPr="00041D41">
        <w:rPr>
          <w:rFonts w:eastAsia="Cambria"/>
          <w:b/>
          <w:bCs/>
          <w:color w:val="538135" w:themeColor="accent6" w:themeShade="BF"/>
        </w:rPr>
        <w:t>x</w:t>
      </w:r>
      <w:r w:rsidRPr="00041D41">
        <w:rPr>
          <w:rFonts w:eastAsia="Cambria"/>
          <w:i/>
          <w:iCs/>
          <w:color w:val="538135" w:themeColor="accent6" w:themeShade="BF"/>
          <w:vertAlign w:val="subscript"/>
        </w:rPr>
        <w:t>k</w:t>
      </w:r>
      <w:proofErr w:type="spellEnd"/>
      <w:r w:rsidRPr="00041D41">
        <w:rPr>
          <w:rFonts w:eastAsia="Cambria"/>
          <w:color w:val="538135" w:themeColor="accent6" w:themeShade="BF"/>
        </w:rPr>
        <w:t xml:space="preserve">, </w:t>
      </w:r>
      <w:proofErr w:type="spellStart"/>
      <w:r w:rsidRPr="00041D41">
        <w:rPr>
          <w:rFonts w:eastAsia="Cambria"/>
          <w:i/>
          <w:iCs/>
          <w:color w:val="538135" w:themeColor="accent6" w:themeShade="BF"/>
        </w:rPr>
        <w:t>y</w:t>
      </w:r>
      <w:r w:rsidRPr="00041D41">
        <w:rPr>
          <w:rFonts w:eastAsia="Cambria"/>
          <w:color w:val="538135" w:themeColor="accent6" w:themeShade="BF"/>
          <w:vertAlign w:val="subscript"/>
        </w:rPr>
        <w:t>k</w:t>
      </w:r>
      <w:proofErr w:type="spellEnd"/>
      <w:r w:rsidRPr="00041D41">
        <w:rPr>
          <w:rFonts w:eastAsia="Cambria"/>
          <w:color w:val="538135" w:themeColor="accent6" w:themeShade="BF"/>
        </w:rPr>
        <w:t xml:space="preserve">); </w:t>
      </w:r>
      <w:r w:rsidRPr="00041D41">
        <w:rPr>
          <w:rFonts w:eastAsia="Cambria"/>
          <w:i/>
          <w:iCs/>
          <w:color w:val="538135" w:themeColor="accent6" w:themeShade="BF"/>
        </w:rPr>
        <w:t>k</w:t>
      </w:r>
      <w:r w:rsidRPr="00041D41">
        <w:rPr>
          <w:rFonts w:eastAsia="Cambria"/>
          <w:color w:val="538135" w:themeColor="accent6" w:themeShade="BF"/>
        </w:rPr>
        <w:t xml:space="preserve"> =1,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K</w:t>
      </w:r>
      <w:r w:rsidRPr="00041D41">
        <w:rPr>
          <w:rFonts w:eastAsia="Cambria"/>
          <w:color w:val="538135" w:themeColor="accent6" w:themeShade="BF"/>
        </w:rPr>
        <w:t>}, the model coefficients {</w:t>
      </w:r>
      <w:proofErr w:type="spellStart"/>
      <w:r w:rsidRPr="00041D41">
        <w:rPr>
          <w:rFonts w:eastAsia="Cambria"/>
          <w:i/>
          <w:iCs/>
          <w:color w:val="538135" w:themeColor="accent6" w:themeShade="BF"/>
        </w:rPr>
        <w:t>w</w:t>
      </w:r>
      <w:r w:rsidRPr="00041D41">
        <w:rPr>
          <w:rFonts w:eastAsia="Cambria"/>
          <w:i/>
          <w:iCs/>
          <w:color w:val="538135" w:themeColor="accent6" w:themeShade="BF"/>
          <w:vertAlign w:val="subscript"/>
        </w:rPr>
        <w:t>m</w:t>
      </w:r>
      <w:proofErr w:type="spellEnd"/>
      <w:r w:rsidRPr="00041D41">
        <w:rPr>
          <w:rFonts w:eastAsia="Cambria"/>
          <w:color w:val="538135" w:themeColor="accent6" w:themeShade="BF"/>
        </w:rPr>
        <w:t xml:space="preserve">; </w:t>
      </w:r>
      <w:r w:rsidRPr="00041D41">
        <w:rPr>
          <w:rFonts w:eastAsia="Cambria"/>
          <w:i/>
          <w:iCs/>
          <w:color w:val="538135" w:themeColor="accent6" w:themeShade="BF"/>
        </w:rPr>
        <w:t>m</w:t>
      </w:r>
      <w:r w:rsidRPr="00041D41">
        <w:rPr>
          <w:rFonts w:eastAsia="Cambria"/>
          <w:color w:val="538135" w:themeColor="accent6" w:themeShade="BF"/>
        </w:rPr>
        <w:t xml:space="preserve"> =1, </w:t>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sym w:font="Symbol" w:char="F0D7"/>
      </w:r>
      <w:r w:rsidRPr="00041D41">
        <w:rPr>
          <w:rFonts w:eastAsia="Cambria"/>
          <w:color w:val="538135" w:themeColor="accent6" w:themeShade="BF"/>
        </w:rPr>
        <w:t xml:space="preserve">, </w:t>
      </w:r>
      <w:r w:rsidRPr="00041D41">
        <w:rPr>
          <w:rFonts w:eastAsia="Cambria"/>
          <w:i/>
          <w:iCs/>
          <w:color w:val="538135" w:themeColor="accent6" w:themeShade="BF"/>
        </w:rPr>
        <w:t>M</w:t>
      </w:r>
      <w:r w:rsidRPr="00041D41">
        <w:rPr>
          <w:rFonts w:eastAsia="Cambria"/>
          <w:color w:val="538135" w:themeColor="accent6" w:themeShade="BF"/>
        </w:rPr>
        <w:t xml:space="preserve">} may be determined by minimizing the total squared error </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_Ref149475398 \r \h </w:instrText>
      </w:r>
      <w:r w:rsidRPr="00041D41">
        <w:rPr>
          <w:rFonts w:eastAsia="Cambria"/>
          <w:color w:val="538135" w:themeColor="accent6" w:themeShade="BF"/>
        </w:rPr>
      </w:r>
      <w:r w:rsidRPr="00041D41">
        <w:rPr>
          <w:rFonts w:eastAsia="Cambria"/>
          <w:color w:val="538135" w:themeColor="accent6" w:themeShade="BF"/>
        </w:rPr>
        <w:fldChar w:fldCharType="separate"/>
      </w:r>
      <w:r w:rsidRPr="00041D41">
        <w:rPr>
          <w:rFonts w:eastAsia="Cambria"/>
          <w:color w:val="538135" w:themeColor="accent6" w:themeShade="BF"/>
        </w:rPr>
        <w:t>[14]</w:t>
      </w:r>
      <w:r w:rsidRPr="00041D41">
        <w:rPr>
          <w:rFonts w:eastAsia="Cambria"/>
          <w:color w:val="538135" w:themeColor="accent6" w:themeShade="BF"/>
        </w:rPr>
        <w:fldChar w:fldCharType="end"/>
      </w:r>
      <w:r w:rsidRPr="00041D41">
        <w:rPr>
          <w:rFonts w:eastAsia="Cambria"/>
          <w:color w:val="538135" w:themeColor="accent6" w:themeShade="BF"/>
        </w:rPr>
        <w:t>:</w:t>
      </w:r>
    </w:p>
    <w:p w14:paraId="5EB36C63" w14:textId="77777777" w:rsidR="00197CFD" w:rsidRPr="00041D41" w:rsidRDefault="00197CFD" w:rsidP="00197CFD">
      <w:pPr>
        <w:pBdr>
          <w:top w:val="nil"/>
          <w:left w:val="nil"/>
          <w:bottom w:val="nil"/>
          <w:right w:val="nil"/>
          <w:between w:val="nil"/>
        </w:pBdr>
        <w:tabs>
          <w:tab w:val="center" w:pos="2790"/>
          <w:tab w:val="right" w:pos="5040"/>
        </w:tabs>
        <w:ind w:firstLine="420"/>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2" w:name="_Ref164785678"/>
      <w:r w:rsidRPr="00041D41">
        <w:rPr>
          <w:noProof/>
          <w:color w:val="538135" w:themeColor="accent6" w:themeShade="BF"/>
        </w:rPr>
        <w:t>2</w:t>
      </w:r>
      <w:bookmarkEnd w:id="2"/>
      <w:r w:rsidRPr="00041D41">
        <w:rPr>
          <w:color w:val="538135" w:themeColor="accent6" w:themeShade="BF"/>
        </w:rPr>
        <w:fldChar w:fldCharType="end"/>
      </w:r>
      <w:r w:rsidRPr="00041D41">
        <w:rPr>
          <w:color w:val="538135" w:themeColor="accent6" w:themeShade="BF"/>
        </w:rPr>
        <w:tab/>
      </w:r>
      <m:oMath>
        <m:m>
          <m:mPr>
            <m:mcs>
              <m:mc>
                <m:mcPr>
                  <m:count m:val="2"/>
                  <m:mcJc m:val="center"/>
                </m:mcPr>
              </m:mc>
            </m:mcs>
            <m:ctrlPr>
              <w:rPr>
                <w:rFonts w:ascii="Cambria Math" w:hAnsi="Cambria Math"/>
                <w:color w:val="538135" w:themeColor="accent6" w:themeShade="BF"/>
              </w:rPr>
            </m:ctrlPr>
          </m:mPr>
          <m:mr>
            <m:e>
              <m:limLow>
                <m:limLowPr>
                  <m:ctrlPr>
                    <w:rPr>
                      <w:rFonts w:ascii="Cambria Math" w:hAnsi="Cambria Math"/>
                      <w:color w:val="538135" w:themeColor="accent6" w:themeShade="BF"/>
                    </w:rPr>
                  </m:ctrlPr>
                </m:limLowPr>
                <m:e>
                  <m:r>
                    <m:rPr>
                      <m:sty m:val="p"/>
                    </m:rPr>
                    <w:rPr>
                      <w:rFonts w:ascii="Cambria Math" w:hAnsi="Cambria Math"/>
                      <w:color w:val="538135" w:themeColor="accent6" w:themeShade="BF"/>
                    </w:rPr>
                    <m:t>min</m:t>
                  </m:r>
                </m:e>
                <m:lim>
                  <m:r>
                    <m:rPr>
                      <m:sty m:val="b"/>
                    </m:rPr>
                    <w:rPr>
                      <w:rFonts w:ascii="Cambria Math" w:hAnsi="Cambria Math"/>
                      <w:color w:val="538135" w:themeColor="accent6" w:themeShade="BF"/>
                    </w:rPr>
                    <m:t>w</m:t>
                  </m:r>
                </m:lim>
              </m:limLow>
            </m:e>
            <m:e>
              <m:sSubSup>
                <m:sSubSupPr>
                  <m:ctrlPr>
                    <w:rPr>
                      <w:rFonts w:ascii="Cambria Math" w:hAnsi="Cambria Math"/>
                      <w:color w:val="538135" w:themeColor="accent6" w:themeShade="BF"/>
                    </w:rPr>
                  </m:ctrlPr>
                </m:sSubSupPr>
                <m:e>
                  <m:d>
                    <m:dPr>
                      <m:begChr m:val="‖"/>
                      <m:endChr m:val="‖"/>
                      <m:ctrlPr>
                        <w:rPr>
                          <w:rFonts w:ascii="Cambria Math" w:hAnsi="Cambria Math"/>
                          <w:color w:val="538135" w:themeColor="accent6" w:themeShade="BF"/>
                        </w:rPr>
                      </m:ctrlPr>
                    </m:dPr>
                    <m:e>
                      <m:r>
                        <m:rPr>
                          <m:sty m:val="b"/>
                        </m:rPr>
                        <w:rPr>
                          <w:rFonts w:ascii="Cambria Math" w:hAnsi="Cambria Math"/>
                          <w:color w:val="538135" w:themeColor="accent6" w:themeShade="BF"/>
                        </w:rPr>
                        <m:t>y</m:t>
                      </m:r>
                      <m:r>
                        <m:rPr>
                          <m:sty m:val="p"/>
                        </m:rPr>
                        <w:rPr>
                          <w:rFonts w:ascii="Cambria Math" w:hAnsi="Cambria Math"/>
                          <w:color w:val="538135" w:themeColor="accent6" w:themeShade="BF"/>
                        </w:rPr>
                        <m:t>-</m:t>
                      </m:r>
                      <m:r>
                        <m:rPr>
                          <m:sty m:val="b"/>
                        </m:rPr>
                        <w:rPr>
                          <w:rFonts w:ascii="Cambria Math" w:hAnsi="Cambria Math"/>
                          <w:color w:val="538135" w:themeColor="accent6" w:themeShade="BF"/>
                        </w:rPr>
                        <m:t>G</m:t>
                      </m:r>
                      <m:r>
                        <m:rPr>
                          <m:sty m:val="p"/>
                        </m:rPr>
                        <w:rPr>
                          <w:rFonts w:ascii="Cambria Math" w:eastAsia="MS Gothic" w:hAnsi="Cambria Math"/>
                          <w:color w:val="538135" w:themeColor="accent6" w:themeShade="BF"/>
                        </w:rPr>
                        <m:t>⋅</m:t>
                      </m:r>
                      <m:r>
                        <m:rPr>
                          <m:sty m:val="b"/>
                        </m:rPr>
                        <w:rPr>
                          <w:rFonts w:ascii="Cambria Math" w:hAnsi="Cambria Math"/>
                          <w:color w:val="538135" w:themeColor="accent6" w:themeShade="BF"/>
                        </w:rPr>
                        <m:t>w</m:t>
                      </m:r>
                    </m:e>
                  </m:d>
                </m:e>
                <m:sub>
                  <m:r>
                    <m:rPr>
                      <m:sty m:val="p"/>
                    </m:rPr>
                    <w:rPr>
                      <w:rFonts w:ascii="Cambria Math" w:hAnsi="Cambria Math"/>
                      <w:color w:val="538135" w:themeColor="accent6" w:themeShade="BF"/>
                    </w:rPr>
                    <m:t>2</m:t>
                  </m:r>
                </m:sub>
                <m:sup>
                  <m:r>
                    <m:rPr>
                      <m:sty m:val="p"/>
                    </m:rPr>
                    <w:rPr>
                      <w:rFonts w:ascii="Cambria Math" w:hAnsi="Cambria Math"/>
                      <w:color w:val="538135" w:themeColor="accent6" w:themeShade="BF"/>
                    </w:rPr>
                    <m:t>2</m:t>
                  </m:r>
                </m:sup>
              </m:sSubSup>
            </m:e>
          </m:mr>
        </m:m>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_Ref164785678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2</w:t>
      </w:r>
      <w:r w:rsidRPr="00041D41">
        <w:rPr>
          <w:color w:val="538135" w:themeColor="accent6" w:themeShade="BF"/>
        </w:rPr>
        <w:fldChar w:fldCharType="end"/>
      </w:r>
      <w:r w:rsidRPr="00041D41">
        <w:rPr>
          <w:color w:val="538135" w:themeColor="accent6" w:themeShade="BF"/>
        </w:rPr>
        <w:t>)</w:t>
      </w:r>
    </w:p>
    <w:p w14:paraId="2451FC4A" w14:textId="77777777" w:rsidR="00197CFD" w:rsidRPr="00041D41" w:rsidRDefault="00197CFD" w:rsidP="00197CFD">
      <w:pPr>
        <w:pBdr>
          <w:top w:val="nil"/>
          <w:left w:val="nil"/>
          <w:bottom w:val="nil"/>
          <w:right w:val="nil"/>
          <w:between w:val="nil"/>
        </w:pBdr>
        <w:ind w:firstLine="420"/>
        <w:rPr>
          <w:rFonts w:eastAsia="Cambria"/>
          <w:color w:val="538135" w:themeColor="accent6" w:themeShade="BF"/>
        </w:rPr>
      </w:pPr>
      <w:r w:rsidRPr="00041D41">
        <w:rPr>
          <w:rFonts w:eastAsia="Cambria"/>
          <w:color w:val="538135" w:themeColor="accent6" w:themeShade="BF"/>
        </w:rPr>
        <w:t>where ||</w:t>
      </w:r>
      <w:r w:rsidRPr="00041D41">
        <w:rPr>
          <w:rFonts w:eastAsia="Cambria"/>
          <w:color w:val="538135" w:themeColor="accent6" w:themeShade="BF"/>
        </w:rPr>
        <w:sym w:font="Symbol" w:char="F0B7"/>
      </w:r>
      <w:r w:rsidRPr="00041D41">
        <w:rPr>
          <w:rFonts w:eastAsia="Cambria"/>
          <w:color w:val="538135" w:themeColor="accent6" w:themeShade="BF"/>
        </w:rPr>
        <w:t>||</w:t>
      </w:r>
      <w:r w:rsidRPr="00041D41">
        <w:rPr>
          <w:rFonts w:eastAsia="Cambria"/>
          <w:color w:val="538135" w:themeColor="accent6" w:themeShade="BF"/>
          <w:vertAlign w:val="subscript"/>
        </w:rPr>
        <w:t>2</w:t>
      </w:r>
      <w:r w:rsidRPr="00041D41">
        <w:rPr>
          <w:rFonts w:eastAsia="Cambria"/>
          <w:color w:val="538135" w:themeColor="accent6" w:themeShade="BF"/>
        </w:rPr>
        <w:t xml:space="preserve"> denotes the L</w:t>
      </w:r>
      <w:r w:rsidRPr="00041D41">
        <w:rPr>
          <w:rFonts w:eastAsia="Cambria"/>
          <w:color w:val="538135" w:themeColor="accent6" w:themeShade="BF"/>
          <w:vertAlign w:val="subscript"/>
        </w:rPr>
        <w:t>2</w:t>
      </w:r>
      <w:r w:rsidRPr="00041D41">
        <w:rPr>
          <w:rFonts w:eastAsia="Cambria"/>
          <w:color w:val="538135" w:themeColor="accent6" w:themeShade="BF"/>
        </w:rPr>
        <w:t xml:space="preserve"> norm of a vector and</w:t>
      </w:r>
    </w:p>
    <w:p w14:paraId="7848730E" w14:textId="77777777" w:rsidR="00197CFD" w:rsidRPr="00041D41" w:rsidRDefault="00197CFD" w:rsidP="00197CFD">
      <w:pPr>
        <w:pBdr>
          <w:top w:val="nil"/>
          <w:left w:val="nil"/>
          <w:bottom w:val="nil"/>
          <w:right w:val="nil"/>
          <w:between w:val="nil"/>
        </w:pBdr>
        <w:tabs>
          <w:tab w:val="center" w:pos="2790"/>
          <w:tab w:val="right" w:pos="5040"/>
        </w:tabs>
        <w:ind w:firstLine="420"/>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3" w:name="_Ref164785679"/>
      <w:r w:rsidRPr="00041D41">
        <w:rPr>
          <w:noProof/>
          <w:color w:val="538135" w:themeColor="accent6" w:themeShade="BF"/>
        </w:rPr>
        <w:t>3</w:t>
      </w:r>
      <w:bookmarkEnd w:id="3"/>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G</m:t>
        </m:r>
        <m:r>
          <m:rPr>
            <m:sty m:val="p"/>
          </m:rPr>
          <w:rPr>
            <w:rFonts w:ascii="Cambria Math" w:hAnsi="Cambria Math"/>
            <w:color w:val="538135" w:themeColor="accent6" w:themeShade="BF"/>
          </w:rPr>
          <m:t>=</m:t>
        </m:r>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1</m:t>
                          </m:r>
                        </m:sub>
                      </m:sSub>
                    </m:e>
                  </m:d>
                </m:e>
              </m:m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m:rPr>
                              <m:sty m:val="p"/>
                            </m:rPr>
                            <w:rPr>
                              <w:rFonts w:ascii="Cambria Math" w:hAnsi="Cambria Math"/>
                              <w:color w:val="538135" w:themeColor="accent6" w:themeShade="BF"/>
                            </w:rPr>
                            <m:t>2</m:t>
                          </m:r>
                        </m:sub>
                      </m:sSub>
                    </m:e>
                  </m:d>
                </m:e>
              </m:mr>
              <m:mr>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e>
                  <m:r>
                    <m:rPr>
                      <m:sty m:val="p"/>
                    </m:rPr>
                    <w:rPr>
                      <w:rFonts w:ascii="Cambria Math" w:eastAsia="MS Gothic" w:hAnsi="Cambria Math"/>
                      <w:color w:val="538135" w:themeColor="accent6" w:themeShade="BF"/>
                    </w:rPr>
                    <m:t>⋮</m:t>
                  </m:r>
                </m:e>
              </m:mr>
              <m:m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1</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m:rPr>
                          <m:sty m:val="p"/>
                        </m:rPr>
                        <w:rPr>
                          <w:rFonts w:ascii="Cambria Math" w:hAnsi="Cambria Math"/>
                          <w:color w:val="538135" w:themeColor="accent6" w:themeShade="BF"/>
                        </w:rPr>
                        <m:t>2</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m:rPr>
                              <m:sty m:val="b"/>
                            </m:rPr>
                            <w:rPr>
                              <w:rFonts w:ascii="Cambria Math" w:hAnsi="Cambria Math"/>
                              <w:color w:val="538135" w:themeColor="accent6" w:themeShade="BF"/>
                            </w:rPr>
                            <m:t>x</m:t>
                          </m:r>
                        </m:e>
                        <m:sub>
                          <m:r>
                            <w:rPr>
                              <w:rFonts w:ascii="Cambria Math" w:hAnsi="Cambria Math"/>
                              <w:color w:val="538135" w:themeColor="accent6" w:themeShade="BF"/>
                            </w:rPr>
                            <m:t>K</m:t>
                          </m:r>
                        </m:sub>
                      </m:sSub>
                    </m:e>
                  </m:d>
                </m:e>
              </m:mr>
            </m:m>
          </m:e>
        </m:d>
      </m:oMath>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_Ref164785679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3</w:t>
      </w:r>
      <w:r w:rsidRPr="00041D41">
        <w:rPr>
          <w:color w:val="538135" w:themeColor="accent6" w:themeShade="BF"/>
        </w:rPr>
        <w:fldChar w:fldCharType="end"/>
      </w:r>
      <w:r w:rsidRPr="00041D41">
        <w:rPr>
          <w:color w:val="538135" w:themeColor="accent6" w:themeShade="BF"/>
        </w:rPr>
        <w:t>)</w:t>
      </w:r>
    </w:p>
    <w:p w14:paraId="0E72C791" w14:textId="77777777" w:rsidR="00197CFD" w:rsidRPr="00041D41" w:rsidRDefault="00197CFD" w:rsidP="00197CFD">
      <w:pPr>
        <w:pBdr>
          <w:top w:val="nil"/>
          <w:left w:val="nil"/>
          <w:bottom w:val="nil"/>
          <w:right w:val="nil"/>
          <w:between w:val="nil"/>
        </w:pBdr>
        <w:tabs>
          <w:tab w:val="center" w:pos="2790"/>
          <w:tab w:val="right" w:pos="5040"/>
        </w:tabs>
        <w:ind w:firstLine="420"/>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4" w:name="_Ref164785680"/>
      <w:r w:rsidRPr="00041D41">
        <w:rPr>
          <w:noProof/>
          <w:color w:val="538135" w:themeColor="accent6" w:themeShade="BF"/>
        </w:rPr>
        <w:t>4</w:t>
      </w:r>
      <w:bookmarkEnd w:id="4"/>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w</m:t>
        </m:r>
        <m:r>
          <m:rPr>
            <m:sty m:val="p"/>
          </m:rPr>
          <w:rPr>
            <w:rFonts w:ascii="Cambria Math" w:hAnsi="Cambria Math"/>
            <w:color w:val="538135" w:themeColor="accent6" w:themeShade="BF"/>
          </w:rPr>
          <m:t>=</m:t>
        </m:r>
        <m:sSup>
          <m:sSupPr>
            <m:ctrlPr>
              <w:rPr>
                <w:rFonts w:ascii="Cambria Math" w:hAnsi="Cambria Math"/>
                <w:color w:val="538135" w:themeColor="accent6" w:themeShade="BF"/>
              </w:rPr>
            </m:ctrlPr>
          </m:sSupPr>
          <m:e>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m:rPr>
                              <m:sty m:val="p"/>
                            </m:rPr>
                            <w:rPr>
                              <w:rFonts w:ascii="Cambria Math" w:hAnsi="Cambria Math"/>
                              <w:color w:val="538135" w:themeColor="accent6" w:themeShade="BF"/>
                            </w:rPr>
                            <m:t>1</m:t>
                          </m:r>
                        </m:sub>
                      </m:sSub>
                    </m:e>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m:rPr>
                              <m:sty m:val="p"/>
                            </m:rPr>
                            <w:rPr>
                              <w:rFonts w:ascii="Cambria Math" w:hAnsi="Cambria Math"/>
                              <w:color w:val="538135" w:themeColor="accent6" w:themeShade="BF"/>
                            </w:rPr>
                            <m:t>2</m:t>
                          </m:r>
                        </m:sub>
                      </m:sSub>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e>
                  </m:mr>
                </m:m>
              </m:e>
            </m:d>
          </m:e>
          <m:sup>
            <m:r>
              <w:rPr>
                <w:rFonts w:ascii="Cambria Math" w:hAnsi="Cambria Math"/>
                <w:color w:val="538135" w:themeColor="accent6" w:themeShade="BF"/>
              </w:rPr>
              <m:t>T</m:t>
            </m:r>
          </m:sup>
        </m:sSup>
      </m:oMath>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_Ref164785680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4</w:t>
      </w:r>
      <w:r w:rsidRPr="00041D41">
        <w:rPr>
          <w:color w:val="538135" w:themeColor="accent6" w:themeShade="BF"/>
        </w:rPr>
        <w:fldChar w:fldCharType="end"/>
      </w:r>
      <w:r w:rsidRPr="00041D41">
        <w:rPr>
          <w:color w:val="538135" w:themeColor="accent6" w:themeShade="BF"/>
        </w:rPr>
        <w:t>)</w:t>
      </w:r>
    </w:p>
    <w:p w14:paraId="645EB34E" w14:textId="77777777" w:rsidR="00197CFD" w:rsidRPr="00041D41" w:rsidRDefault="00197CFD" w:rsidP="00197CFD">
      <w:pPr>
        <w:pBdr>
          <w:top w:val="nil"/>
          <w:left w:val="nil"/>
          <w:bottom w:val="nil"/>
          <w:right w:val="nil"/>
          <w:between w:val="nil"/>
        </w:pBdr>
        <w:tabs>
          <w:tab w:val="center" w:pos="2790"/>
          <w:tab w:val="right" w:pos="5040"/>
        </w:tabs>
        <w:ind w:firstLine="420"/>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5" w:name="_Ref164785681"/>
      <w:r w:rsidRPr="00041D41">
        <w:rPr>
          <w:noProof/>
          <w:color w:val="538135" w:themeColor="accent6" w:themeShade="BF"/>
        </w:rPr>
        <w:t>5</w:t>
      </w:r>
      <w:bookmarkEnd w:id="5"/>
      <w:r w:rsidRPr="00041D41">
        <w:rPr>
          <w:color w:val="538135" w:themeColor="accent6" w:themeShade="BF"/>
        </w:rPr>
        <w:fldChar w:fldCharType="end"/>
      </w:r>
      <w:r w:rsidRPr="00041D41">
        <w:rPr>
          <w:color w:val="538135" w:themeColor="accent6" w:themeShade="BF"/>
        </w:rPr>
        <w:tab/>
      </w:r>
      <m:oMath>
        <m:r>
          <m:rPr>
            <m:sty m:val="b"/>
          </m:rPr>
          <w:rPr>
            <w:rFonts w:ascii="Cambria Math" w:hAnsi="Cambria Math"/>
            <w:color w:val="538135" w:themeColor="accent6" w:themeShade="BF"/>
          </w:rPr>
          <m:t>y</m:t>
        </m:r>
        <m:r>
          <m:rPr>
            <m:sty m:val="p"/>
          </m:rPr>
          <w:rPr>
            <w:rFonts w:ascii="Cambria Math" w:hAnsi="Cambria Math"/>
            <w:color w:val="538135" w:themeColor="accent6" w:themeShade="BF"/>
          </w:rPr>
          <m:t>=</m:t>
        </m:r>
        <m:sSup>
          <m:sSupPr>
            <m:ctrlPr>
              <w:rPr>
                <w:rFonts w:ascii="Cambria Math" w:hAnsi="Cambria Math"/>
                <w:color w:val="538135" w:themeColor="accent6" w:themeShade="BF"/>
              </w:rPr>
            </m:ctrlPr>
          </m:sSupPr>
          <m:e>
            <m:d>
              <m:dPr>
                <m:begChr m:val="["/>
                <m:endChr m:val="]"/>
                <m:ctrlPr>
                  <w:rPr>
                    <w:rFonts w:ascii="Cambria Math" w:hAnsi="Cambria Math"/>
                    <w:color w:val="538135" w:themeColor="accent6" w:themeShade="BF"/>
                  </w:rPr>
                </m:ctrlPr>
              </m:dPr>
              <m:e>
                <m:m>
                  <m:mPr>
                    <m:mcs>
                      <m:mc>
                        <m:mcPr>
                          <m:count m:val="4"/>
                          <m:mcJc m:val="center"/>
                        </m:mcPr>
                      </m:mc>
                    </m:mcs>
                    <m:ctrlPr>
                      <w:rPr>
                        <w:rFonts w:ascii="Cambria Math" w:hAnsi="Cambria Math"/>
                        <w:color w:val="538135" w:themeColor="accent6" w:themeShade="BF"/>
                      </w:rPr>
                    </m:ctrlPr>
                  </m:mPr>
                  <m:mr>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m:rPr>
                              <m:sty m:val="p"/>
                            </m:rPr>
                            <w:rPr>
                              <w:rFonts w:ascii="Cambria Math" w:hAnsi="Cambria Math"/>
                              <w:color w:val="538135" w:themeColor="accent6" w:themeShade="BF"/>
                            </w:rPr>
                            <m:t>1</m:t>
                          </m:r>
                        </m:sub>
                      </m:sSub>
                    </m:e>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m:rPr>
                              <m:sty m:val="p"/>
                            </m:rPr>
                            <w:rPr>
                              <w:rFonts w:ascii="Cambria Math" w:hAnsi="Cambria Math"/>
                              <w:color w:val="538135" w:themeColor="accent6" w:themeShade="BF"/>
                            </w:rPr>
                            <m:t>2</m:t>
                          </m:r>
                        </m:sub>
                      </m:sSub>
                    </m:e>
                    <m:e>
                      <m:r>
                        <m:rPr>
                          <m:sty m:val="p"/>
                        </m:rPr>
                        <w:rPr>
                          <w:rFonts w:ascii="Cambria Math" w:eastAsia="MS Gothic" w:hAnsi="Cambria Math"/>
                          <w:color w:val="538135" w:themeColor="accent6" w:themeShade="BF"/>
                        </w:rPr>
                        <m:t>⋯</m:t>
                      </m:r>
                    </m:e>
                    <m:e>
                      <m:sSub>
                        <m:sSubPr>
                          <m:ctrlPr>
                            <w:rPr>
                              <w:rFonts w:ascii="Cambria Math" w:hAnsi="Cambria Math"/>
                              <w:color w:val="538135" w:themeColor="accent6" w:themeShade="BF"/>
                            </w:rPr>
                          </m:ctrlPr>
                        </m:sSubPr>
                        <m:e>
                          <m:r>
                            <w:rPr>
                              <w:rFonts w:ascii="Cambria Math" w:hAnsi="Cambria Math"/>
                              <w:color w:val="538135" w:themeColor="accent6" w:themeShade="BF"/>
                            </w:rPr>
                            <m:t>y</m:t>
                          </m:r>
                        </m:e>
                        <m:sub>
                          <m:r>
                            <w:rPr>
                              <w:rFonts w:ascii="Cambria Math" w:hAnsi="Cambria Math"/>
                              <w:color w:val="538135" w:themeColor="accent6" w:themeShade="BF"/>
                            </w:rPr>
                            <m:t>K</m:t>
                          </m:r>
                        </m:sub>
                      </m:sSub>
                    </m:e>
                  </m:mr>
                </m:m>
              </m:e>
            </m:d>
          </m:e>
          <m:sup>
            <m:r>
              <w:rPr>
                <w:rFonts w:ascii="Cambria Math" w:hAnsi="Cambria Math"/>
                <w:color w:val="538135" w:themeColor="accent6" w:themeShade="BF"/>
              </w:rPr>
              <m:t>T</m:t>
            </m:r>
          </m:sup>
        </m:sSup>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_Ref164785681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5</w:t>
      </w:r>
      <w:r w:rsidRPr="00041D41">
        <w:rPr>
          <w:color w:val="538135" w:themeColor="accent6" w:themeShade="BF"/>
        </w:rPr>
        <w:fldChar w:fldCharType="end"/>
      </w:r>
      <w:r w:rsidRPr="00041D41">
        <w:rPr>
          <w:color w:val="538135" w:themeColor="accent6" w:themeShade="BF"/>
        </w:rPr>
        <w:t>)</w:t>
      </w:r>
    </w:p>
    <w:p w14:paraId="2011A8EE" w14:textId="77777777" w:rsidR="00197CFD" w:rsidRPr="00041D41" w:rsidRDefault="00197CFD" w:rsidP="00197CFD">
      <w:pPr>
        <w:pBdr>
          <w:top w:val="nil"/>
          <w:left w:val="nil"/>
          <w:bottom w:val="nil"/>
          <w:right w:val="nil"/>
          <w:between w:val="nil"/>
        </w:pBdr>
        <w:ind w:firstLine="420"/>
        <w:rPr>
          <w:rFonts w:eastAsia="Cambria"/>
          <w:color w:val="538135" w:themeColor="accent6" w:themeShade="BF"/>
        </w:rPr>
      </w:pPr>
      <w:r w:rsidRPr="00041D41">
        <w:rPr>
          <w:rFonts w:eastAsia="Cambria"/>
          <w:color w:val="538135" w:themeColor="accent6" w:themeShade="BF"/>
        </w:rPr>
        <w:t xml:space="preserve">The aforementioned approach is referred to as OLS regression in the literature and it aims to find the maximum-likelihood solution </w:t>
      </w:r>
      <w:r w:rsidRPr="00041D41">
        <w:rPr>
          <w:rFonts w:eastAsia="Cambria"/>
          <w:b/>
          <w:bCs/>
          <w:color w:val="538135" w:themeColor="accent6" w:themeShade="BF"/>
        </w:rPr>
        <w:t>w</w:t>
      </w:r>
      <w:r w:rsidRPr="00041D41">
        <w:rPr>
          <w:rFonts w:eastAsia="Cambria"/>
          <w:color w:val="538135" w:themeColor="accent6" w:themeShade="BF"/>
        </w:rPr>
        <w:t xml:space="preserve"> for the unknown model coefficients [14].</w:t>
      </w:r>
    </w:p>
    <w:p w14:paraId="608A7406" w14:textId="77777777" w:rsidR="00197CFD" w:rsidRPr="00041D41" w:rsidRDefault="00197CFD" w:rsidP="00197CFD">
      <w:pPr>
        <w:pBdr>
          <w:top w:val="nil"/>
          <w:left w:val="nil"/>
          <w:bottom w:val="nil"/>
          <w:right w:val="nil"/>
          <w:between w:val="nil"/>
        </w:pBdr>
        <w:ind w:firstLine="420"/>
        <w:rPr>
          <w:rFonts w:eastAsia="Cambria"/>
          <w:color w:val="538135" w:themeColor="accent6" w:themeShade="BF"/>
        </w:rPr>
      </w:pPr>
      <w:r w:rsidRPr="00041D41">
        <w:rPr>
          <w:rFonts w:eastAsia="Cambria"/>
          <w:color w:val="538135" w:themeColor="accent6" w:themeShade="BF"/>
        </w:rPr>
        <w:t xml:space="preserve">In practice, each basis function </w:t>
      </w:r>
      <w:r w:rsidRPr="00041D41">
        <w:rPr>
          <w:rFonts w:eastAsia="Cambria"/>
          <w:i/>
          <w:iCs/>
          <w:color w:val="538135" w:themeColor="accent6" w:themeShade="BF"/>
        </w:rPr>
        <w:t>g</w:t>
      </w:r>
      <w:r w:rsidRPr="00041D41">
        <w:rPr>
          <w:rFonts w:eastAsia="Cambria"/>
          <w:i/>
          <w:iCs/>
          <w:color w:val="538135" w:themeColor="accent6" w:themeShade="BF"/>
          <w:vertAlign w:val="subscript"/>
        </w:rPr>
        <w:t>m</w:t>
      </w:r>
      <w:r w:rsidRPr="00041D41">
        <w:rPr>
          <w:rFonts w:eastAsia="Cambria"/>
          <w:color w:val="538135" w:themeColor="accent6" w:themeShade="BF"/>
        </w:rPr>
        <w:t>(</w:t>
      </w:r>
      <w:r w:rsidRPr="00041D41">
        <w:rPr>
          <w:rFonts w:eastAsia="Cambria"/>
          <w:b/>
          <w:bCs/>
          <w:color w:val="538135" w:themeColor="accent6" w:themeShade="BF"/>
        </w:rPr>
        <w:t>x</w:t>
      </w:r>
      <w:r w:rsidRPr="00041D41">
        <w:rPr>
          <w:rFonts w:eastAsia="Cambria"/>
          <w:color w:val="538135" w:themeColor="accent6" w:themeShade="BF"/>
        </w:rPr>
        <w:t xml:space="preserve">) may be noisy, as the elements in feature vector </w:t>
      </w:r>
      <w:r w:rsidRPr="00041D41">
        <w:rPr>
          <w:rFonts w:eastAsia="Cambria"/>
          <w:b/>
          <w:bCs/>
          <w:color w:val="538135" w:themeColor="accent6" w:themeShade="BF"/>
        </w:rPr>
        <w:t>x</w:t>
      </w:r>
      <w:r w:rsidRPr="00041D41">
        <w:rPr>
          <w:rFonts w:eastAsia="Cambria"/>
          <w:color w:val="538135" w:themeColor="accent6" w:themeShade="BF"/>
        </w:rPr>
        <w:t xml:space="preserve"> is obtained through the physical measurements of batteries (e.g., voltage, current, temperature, etc.), which are usually associated with measurement errors. In this case, Eq. (</w:t>
      </w:r>
      <w:r w:rsidRPr="00041D41">
        <w:rPr>
          <w:rFonts w:eastAsia="Cambria"/>
          <w:color w:val="538135" w:themeColor="accent6" w:themeShade="BF"/>
        </w:rPr>
        <w:fldChar w:fldCharType="begin"/>
      </w:r>
      <w:r w:rsidRPr="00041D41">
        <w:rPr>
          <w:rFonts w:eastAsia="Cambria"/>
          <w:color w:val="538135" w:themeColor="accent6" w:themeShade="BF"/>
        </w:rPr>
        <w:instrText xml:space="preserve"> REF _Ref164785677 \h  \* MERGEFORMAT </w:instrText>
      </w:r>
      <w:r w:rsidRPr="00041D41">
        <w:rPr>
          <w:rFonts w:eastAsia="Cambria"/>
          <w:color w:val="538135" w:themeColor="accent6" w:themeShade="BF"/>
        </w:rPr>
      </w:r>
      <w:r w:rsidRPr="00041D41">
        <w:rPr>
          <w:rFonts w:eastAsia="Cambria"/>
          <w:color w:val="538135" w:themeColor="accent6" w:themeShade="BF"/>
        </w:rPr>
        <w:fldChar w:fldCharType="separate"/>
      </w:r>
      <w:r w:rsidRPr="00041D41">
        <w:rPr>
          <w:rFonts w:eastAsia="Cambria"/>
          <w:color w:val="538135" w:themeColor="accent6" w:themeShade="BF"/>
        </w:rPr>
        <w:t>1</w:t>
      </w:r>
      <w:r w:rsidRPr="00041D41">
        <w:rPr>
          <w:rFonts w:eastAsia="Cambria"/>
          <w:color w:val="538135" w:themeColor="accent6" w:themeShade="BF"/>
        </w:rPr>
        <w:fldChar w:fldCharType="end"/>
      </w:r>
      <w:r w:rsidRPr="00041D41">
        <w:rPr>
          <w:rFonts w:eastAsia="Cambria"/>
          <w:color w:val="538135" w:themeColor="accent6" w:themeShade="BF"/>
        </w:rPr>
        <w:t>) should be re-written as:</w:t>
      </w:r>
    </w:p>
    <w:p w14:paraId="3A91E18C" w14:textId="77777777" w:rsidR="00197CFD" w:rsidRPr="00041D41" w:rsidRDefault="00197CFD" w:rsidP="00197CFD">
      <w:pPr>
        <w:pBdr>
          <w:top w:val="nil"/>
          <w:left w:val="nil"/>
          <w:bottom w:val="nil"/>
          <w:right w:val="nil"/>
          <w:between w:val="nil"/>
        </w:pBdr>
        <w:tabs>
          <w:tab w:val="center" w:pos="2790"/>
          <w:tab w:val="right" w:pos="5040"/>
        </w:tabs>
        <w:ind w:firstLine="420"/>
        <w:jc w:val="center"/>
        <w:rPr>
          <w:color w:val="538135" w:themeColor="accent6" w:themeShade="BF"/>
        </w:rPr>
      </w:pPr>
      <w:r w:rsidRPr="00041D41">
        <w:rPr>
          <w:color w:val="538135" w:themeColor="accent6" w:themeShade="BF"/>
        </w:rPr>
        <w:fldChar w:fldCharType="begin"/>
      </w:r>
      <w:r w:rsidRPr="00041D41">
        <w:rPr>
          <w:color w:val="538135" w:themeColor="accent6" w:themeShade="BF"/>
        </w:rPr>
        <w:instrText xml:space="preserve"> SEQ Equation \* ARABIC </w:instrText>
      </w:r>
      <w:r w:rsidRPr="00041D41">
        <w:rPr>
          <w:color w:val="538135" w:themeColor="accent6" w:themeShade="BF"/>
        </w:rPr>
        <w:fldChar w:fldCharType="separate"/>
      </w:r>
      <w:bookmarkStart w:id="6" w:name="_Ref164785682"/>
      <w:r w:rsidRPr="00041D41">
        <w:rPr>
          <w:noProof/>
          <w:color w:val="538135" w:themeColor="accent6" w:themeShade="BF"/>
        </w:rPr>
        <w:t>6</w:t>
      </w:r>
      <w:bookmarkEnd w:id="6"/>
      <w:r w:rsidRPr="00041D41">
        <w:rPr>
          <w:color w:val="538135" w:themeColor="accent6" w:themeShade="BF"/>
        </w:rPr>
        <w:fldChar w:fldCharType="end"/>
      </w:r>
      <w:r w:rsidRPr="00041D41">
        <w:rPr>
          <w:color w:val="538135" w:themeColor="accent6" w:themeShade="BF"/>
        </w:rPr>
        <w:tab/>
      </w:r>
      <m:oMath>
        <m:r>
          <w:rPr>
            <w:rFonts w:ascii="Cambria Math" w:hAnsi="Cambria Math"/>
            <w:color w:val="538135" w:themeColor="accent6" w:themeShade="BF"/>
          </w:rPr>
          <m:t>y</m:t>
        </m:r>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y</m:t>
            </m:r>
          </m:sub>
        </m:sSub>
        <m:r>
          <m:rPr>
            <m:sty m:val="p"/>
          </m:rPr>
          <w:rPr>
            <w:rFonts w:ascii="Cambria Math" w:hAnsi="Cambria Math"/>
            <w:color w:val="538135" w:themeColor="accent6" w:themeShade="BF"/>
          </w:rPr>
          <m:t>=</m:t>
        </m:r>
        <m:nary>
          <m:naryPr>
            <m:chr m:val="∑"/>
            <m:ctrlPr>
              <w:rPr>
                <w:rFonts w:ascii="Cambria Math" w:hAnsi="Cambria Math"/>
                <w:color w:val="538135" w:themeColor="accent6" w:themeShade="BF"/>
              </w:rPr>
            </m:ctrlPr>
          </m:naryPr>
          <m:sub>
            <m:r>
              <w:rPr>
                <w:rFonts w:ascii="Cambria Math" w:hAnsi="Cambria Math"/>
                <w:color w:val="538135" w:themeColor="accent6" w:themeShade="BF"/>
              </w:rPr>
              <m:t>m</m:t>
            </m:r>
            <m:r>
              <m:rPr>
                <m:sty m:val="p"/>
              </m:rPr>
              <w:rPr>
                <w:rFonts w:ascii="Cambria Math" w:hAnsi="Cambria Math"/>
                <w:color w:val="538135" w:themeColor="accent6" w:themeShade="BF"/>
              </w:rPr>
              <m:t>=1</m:t>
            </m:r>
          </m:sub>
          <m:sup>
            <m:r>
              <w:rPr>
                <w:rFonts w:ascii="Cambria Math" w:hAnsi="Cambria Math"/>
                <w:color w:val="538135" w:themeColor="accent6" w:themeShade="BF"/>
              </w:rPr>
              <m:t>M</m:t>
            </m:r>
          </m:sup>
          <m:e>
            <m:sSub>
              <m:sSubPr>
                <m:ctrlPr>
                  <w:rPr>
                    <w:rFonts w:ascii="Cambria Math" w:hAnsi="Cambria Math"/>
                    <w:color w:val="538135" w:themeColor="accent6" w:themeShade="BF"/>
                  </w:rPr>
                </m:ctrlPr>
              </m:sSubPr>
              <m:e>
                <m:r>
                  <w:rPr>
                    <w:rFonts w:ascii="Cambria Math" w:hAnsi="Cambria Math"/>
                    <w:color w:val="538135" w:themeColor="accent6" w:themeShade="BF"/>
                  </w:rPr>
                  <m:t>w</m:t>
                </m:r>
              </m:e>
              <m:sub>
                <m:r>
                  <w:rPr>
                    <w:rFonts w:ascii="Cambria Math" w:hAnsi="Cambria Math"/>
                    <w:color w:val="538135" w:themeColor="accent6" w:themeShade="BF"/>
                  </w:rPr>
                  <m:t>m</m:t>
                </m:r>
              </m:sub>
            </m:sSub>
            <m:r>
              <m:rPr>
                <m:sty m:val="p"/>
              </m:rPr>
              <w:rPr>
                <w:rFonts w:ascii="Cambria Math" w:eastAsia="MS Gothic" w:hAnsi="Cambria Math"/>
                <w:color w:val="538135" w:themeColor="accent6" w:themeShade="BF"/>
              </w:rPr>
              <m:t>⋅</m:t>
            </m:r>
            <m:d>
              <m:dPr>
                <m:begChr m:val="["/>
                <m:endChr m:val="]"/>
                <m:ctrlPr>
                  <w:rPr>
                    <w:rFonts w:ascii="Cambria Math" w:hAnsi="Cambria Math"/>
                    <w:color w:val="538135" w:themeColor="accent6" w:themeShade="BF"/>
                  </w:rPr>
                </m:ctrlPr>
              </m:dPr>
              <m:e>
                <m:sSub>
                  <m:sSubPr>
                    <m:ctrlPr>
                      <w:rPr>
                        <w:rFonts w:ascii="Cambria Math" w:hAnsi="Cambria Math"/>
                        <w:color w:val="538135" w:themeColor="accent6" w:themeShade="BF"/>
                      </w:rPr>
                    </m:ctrlPr>
                  </m:sSubPr>
                  <m:e>
                    <m:r>
                      <w:rPr>
                        <w:rFonts w:ascii="Cambria Math" w:hAnsi="Cambria Math"/>
                        <w:color w:val="538135" w:themeColor="accent6" w:themeShade="BF"/>
                      </w:rPr>
                      <m:t>g</m:t>
                    </m:r>
                  </m:e>
                  <m:sub>
                    <m:r>
                      <w:rPr>
                        <w:rFonts w:ascii="Cambria Math" w:hAnsi="Cambria Math"/>
                        <w:color w:val="538135" w:themeColor="accent6" w:themeShade="BF"/>
                      </w:rPr>
                      <m:t>m</m:t>
                    </m:r>
                  </m:sub>
                </m:sSub>
                <m:d>
                  <m:dPr>
                    <m:ctrlPr>
                      <w:rPr>
                        <w:rFonts w:ascii="Cambria Math" w:hAnsi="Cambria Math"/>
                        <w:color w:val="538135" w:themeColor="accent6" w:themeShade="BF"/>
                      </w:rPr>
                    </m:ctrlPr>
                  </m:dPr>
                  <m:e>
                    <m:r>
                      <m:rPr>
                        <m:sty m:val="b"/>
                      </m:rPr>
                      <w:rPr>
                        <w:rFonts w:ascii="Cambria Math" w:hAnsi="Cambria Math"/>
                        <w:color w:val="538135" w:themeColor="accent6" w:themeShade="BF"/>
                      </w:rPr>
                      <m:t>x</m:t>
                    </m:r>
                  </m:e>
                </m:d>
                <m:r>
                  <m:rPr>
                    <m:sty m:val="p"/>
                  </m:rPr>
                  <w:rPr>
                    <w:rFonts w:ascii="Cambria Math" w:hAnsi="Cambria Math"/>
                    <w:color w:val="538135" w:themeColor="accent6" w:themeShade="BF"/>
                  </w:rPr>
                  <m:t>+</m:t>
                </m:r>
                <m:sSub>
                  <m:sSubPr>
                    <m:ctrlPr>
                      <w:rPr>
                        <w:rFonts w:ascii="Cambria Math" w:hAnsi="Cambria Math"/>
                        <w:color w:val="538135" w:themeColor="accent6" w:themeShade="BF"/>
                      </w:rPr>
                    </m:ctrlPr>
                  </m:sSubPr>
                  <m:e>
                    <m:r>
                      <w:rPr>
                        <w:rFonts w:ascii="Cambria Math" w:hAnsi="Cambria Math"/>
                        <w:color w:val="538135" w:themeColor="accent6" w:themeShade="BF"/>
                      </w:rPr>
                      <m:t>ε</m:t>
                    </m:r>
                  </m:e>
                  <m:sub>
                    <m:r>
                      <w:rPr>
                        <w:rFonts w:ascii="Cambria Math" w:hAnsi="Cambria Math"/>
                        <w:color w:val="538135" w:themeColor="accent6" w:themeShade="BF"/>
                      </w:rPr>
                      <m:t>g</m:t>
                    </m:r>
                    <m:r>
                      <m:rPr>
                        <m:sty m:val="p"/>
                      </m:rPr>
                      <w:rPr>
                        <w:rFonts w:ascii="Cambria Math" w:hAnsi="Cambria Math"/>
                        <w:color w:val="538135" w:themeColor="accent6" w:themeShade="BF"/>
                      </w:rPr>
                      <m:t>,</m:t>
                    </m:r>
                    <m:r>
                      <w:rPr>
                        <w:rFonts w:ascii="Cambria Math" w:hAnsi="Cambria Math"/>
                        <w:color w:val="538135" w:themeColor="accent6" w:themeShade="BF"/>
                      </w:rPr>
                      <m:t>m</m:t>
                    </m:r>
                  </m:sub>
                </m:sSub>
              </m:e>
            </m:d>
          </m:e>
        </m:nary>
      </m:oMath>
      <w:r w:rsidRPr="00041D41">
        <w:rPr>
          <w:color w:val="538135" w:themeColor="accent6" w:themeShade="BF"/>
        </w:rPr>
        <w:t>,</w:t>
      </w:r>
      <w:r w:rsidRPr="00041D41">
        <w:rPr>
          <w:color w:val="538135" w:themeColor="accent6" w:themeShade="BF"/>
        </w:rPr>
        <w:tab/>
        <w:t>(</w:t>
      </w:r>
      <w:r w:rsidRPr="00041D41">
        <w:rPr>
          <w:color w:val="538135" w:themeColor="accent6" w:themeShade="BF"/>
        </w:rPr>
        <w:fldChar w:fldCharType="begin"/>
      </w:r>
      <w:r w:rsidRPr="00041D41">
        <w:rPr>
          <w:color w:val="538135" w:themeColor="accent6" w:themeShade="BF"/>
        </w:rPr>
        <w:instrText xml:space="preserve"> REF _Ref164785682 \h  \* MERGEFORMAT </w:instrText>
      </w:r>
      <w:r w:rsidRPr="00041D41">
        <w:rPr>
          <w:color w:val="538135" w:themeColor="accent6" w:themeShade="BF"/>
        </w:rPr>
      </w:r>
      <w:r w:rsidRPr="00041D41">
        <w:rPr>
          <w:color w:val="538135" w:themeColor="accent6" w:themeShade="BF"/>
        </w:rPr>
        <w:fldChar w:fldCharType="separate"/>
      </w:r>
      <w:r w:rsidRPr="00041D41">
        <w:rPr>
          <w:color w:val="538135" w:themeColor="accent6" w:themeShade="BF"/>
        </w:rPr>
        <w:t>6</w:t>
      </w:r>
      <w:r w:rsidRPr="00041D41">
        <w:rPr>
          <w:color w:val="538135" w:themeColor="accent6" w:themeShade="BF"/>
        </w:rPr>
        <w:fldChar w:fldCharType="end"/>
      </w:r>
      <w:r w:rsidRPr="00041D41">
        <w:rPr>
          <w:color w:val="538135" w:themeColor="accent6" w:themeShade="BF"/>
        </w:rPr>
        <w:t>)</w:t>
      </w:r>
    </w:p>
    <w:p w14:paraId="098689C2" w14:textId="77777777" w:rsidR="00197CFD" w:rsidRDefault="00197CFD" w:rsidP="00197CFD">
      <w:pPr>
        <w:pBdr>
          <w:top w:val="nil"/>
          <w:left w:val="nil"/>
          <w:bottom w:val="nil"/>
          <w:right w:val="nil"/>
          <w:between w:val="nil"/>
        </w:pBdr>
        <w:ind w:firstLine="400"/>
        <w:rPr>
          <w:rFonts w:ascii="Times New Roman" w:hAnsi="Times New Roman" w:cs="Times New Roman"/>
          <w:color w:val="538135" w:themeColor="accent6" w:themeShade="BF"/>
          <w:sz w:val="20"/>
          <w:szCs w:val="20"/>
        </w:rPr>
      </w:pPr>
      <w:r w:rsidRPr="00041D41">
        <w:rPr>
          <w:rFonts w:ascii="Times New Roman" w:hAnsi="Times New Roman" w:cs="Times New Roman"/>
          <w:color w:val="538135" w:themeColor="accent6" w:themeShade="BF"/>
          <w:sz w:val="20"/>
          <w:szCs w:val="20"/>
        </w:rPr>
        <w:t xml:space="preserve">where </w:t>
      </w:r>
      <w:proofErr w:type="spellStart"/>
      <w:r w:rsidRPr="00041D41">
        <w:rPr>
          <w:rFonts w:ascii="Times New Roman" w:hAnsi="Times New Roman" w:cs="Times New Roman"/>
          <w:i/>
          <w:iCs/>
          <w:color w:val="538135" w:themeColor="accent6" w:themeShade="BF"/>
          <w:sz w:val="20"/>
          <w:szCs w:val="20"/>
        </w:rPr>
        <w:t>ε</w:t>
      </w:r>
      <w:proofErr w:type="gramStart"/>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proofErr w:type="spellEnd"/>
      <w:proofErr w:type="gramEnd"/>
      <w:r w:rsidRPr="00041D41">
        <w:rPr>
          <w:rFonts w:ascii="Times New Roman" w:hAnsi="Times New Roman" w:cs="Times New Roman"/>
          <w:color w:val="538135" w:themeColor="accent6" w:themeShade="BF"/>
          <w:sz w:val="20"/>
          <w:szCs w:val="20"/>
        </w:rPr>
        <w:t xml:space="preserve"> represents the measurement error associated with the </w:t>
      </w:r>
      <w:r w:rsidRPr="00041D41">
        <w:rPr>
          <w:rFonts w:ascii="Times New Roman" w:hAnsi="Times New Roman" w:cs="Times New Roman"/>
          <w:i/>
          <w:iCs/>
          <w:color w:val="538135" w:themeColor="accent6" w:themeShade="BF"/>
          <w:sz w:val="20"/>
          <w:szCs w:val="20"/>
        </w:rPr>
        <w:t>m</w:t>
      </w:r>
      <w:r w:rsidRPr="00041D41">
        <w:rPr>
          <w:rFonts w:ascii="Times New Roman" w:hAnsi="Times New Roman" w:cs="Times New Roman"/>
          <w:color w:val="538135" w:themeColor="accent6" w:themeShade="BF"/>
          <w:sz w:val="20"/>
          <w:szCs w:val="20"/>
        </w:rPr>
        <w:t>-</w:t>
      </w:r>
      <w:proofErr w:type="spellStart"/>
      <w:r w:rsidRPr="00041D41">
        <w:rPr>
          <w:rFonts w:ascii="Times New Roman" w:hAnsi="Times New Roman" w:cs="Times New Roman"/>
          <w:color w:val="538135" w:themeColor="accent6" w:themeShade="BF"/>
          <w:sz w:val="20"/>
          <w:szCs w:val="20"/>
        </w:rPr>
        <w:t>th</w:t>
      </w:r>
      <w:proofErr w:type="spellEnd"/>
      <w:r w:rsidRPr="00041D41">
        <w:rPr>
          <w:rFonts w:ascii="Times New Roman" w:hAnsi="Times New Roman" w:cs="Times New Roman"/>
          <w:color w:val="538135" w:themeColor="accent6" w:themeShade="BF"/>
          <w:sz w:val="20"/>
          <w:szCs w:val="20"/>
        </w:rPr>
        <w:t xml:space="preserve"> basis function </w:t>
      </w:r>
      <w:r w:rsidRPr="00041D41">
        <w:rPr>
          <w:rFonts w:ascii="Times New Roman" w:hAnsi="Times New Roman" w:cs="Times New Roman"/>
          <w:i/>
          <w:iCs/>
          <w:color w:val="538135" w:themeColor="accent6" w:themeShade="BF"/>
          <w:sz w:val="20"/>
          <w:szCs w:val="20"/>
        </w:rPr>
        <w:t>g</w:t>
      </w:r>
      <w:r w:rsidRPr="00041D41">
        <w:rPr>
          <w:rFonts w:ascii="Times New Roman" w:hAnsi="Times New Roman" w:cs="Times New Roman"/>
          <w:i/>
          <w:iCs/>
          <w:color w:val="538135" w:themeColor="accent6" w:themeShade="BF"/>
          <w:sz w:val="20"/>
          <w:szCs w:val="20"/>
          <w:vertAlign w:val="subscript"/>
        </w:rPr>
        <w:t>m</w:t>
      </w:r>
      <w:r w:rsidRPr="00041D41">
        <w:rPr>
          <w:rFonts w:ascii="Times New Roman" w:hAnsi="Times New Roman" w:cs="Times New Roman"/>
          <w:color w:val="538135" w:themeColor="accent6" w:themeShade="BF"/>
          <w:sz w:val="20"/>
          <w:szCs w:val="20"/>
        </w:rPr>
        <w:t>(</w:t>
      </w:r>
      <w:r w:rsidRPr="00041D41">
        <w:rPr>
          <w:rFonts w:ascii="Times New Roman" w:hAnsi="Times New Roman" w:cs="Times New Roman"/>
          <w:b/>
          <w:bCs/>
          <w:color w:val="538135" w:themeColor="accent6" w:themeShade="BF"/>
          <w:sz w:val="20"/>
          <w:szCs w:val="20"/>
        </w:rPr>
        <w:t>x</w:t>
      </w:r>
      <w:r w:rsidRPr="00041D41">
        <w:rPr>
          <w:rFonts w:ascii="Times New Roman" w:hAnsi="Times New Roman" w:cs="Times New Roman"/>
          <w:color w:val="538135" w:themeColor="accent6" w:themeShade="BF"/>
          <w:sz w:val="20"/>
          <w:szCs w:val="20"/>
        </w:rPr>
        <w:t xml:space="preserve">). In this paper, we assume that </w:t>
      </w:r>
      <w:proofErr w:type="spellStart"/>
      <w:r w:rsidRPr="00041D41">
        <w:rPr>
          <w:rFonts w:ascii="Times New Roman" w:hAnsi="Times New Roman" w:cs="Times New Roman"/>
          <w:i/>
          <w:iCs/>
          <w:color w:val="538135" w:themeColor="accent6" w:themeShade="BF"/>
          <w:sz w:val="20"/>
          <w:szCs w:val="20"/>
        </w:rPr>
        <w:t>ε</w:t>
      </w:r>
      <w:proofErr w:type="gramStart"/>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proofErr w:type="spellEnd"/>
      <w:proofErr w:type="gramEnd"/>
      <w:r w:rsidRPr="00041D41">
        <w:rPr>
          <w:rFonts w:ascii="Times New Roman" w:hAnsi="Times New Roman" w:cs="Times New Roman"/>
          <w:color w:val="538135" w:themeColor="accent6" w:themeShade="BF"/>
          <w:sz w:val="20"/>
          <w:szCs w:val="20"/>
        </w:rPr>
        <w:t xml:space="preserve"> follows a zero-mean Gaussian distribution </w:t>
      </w:r>
      <w:r w:rsidRPr="00041D41">
        <w:rPr>
          <w:rFonts w:ascii="Times New Roman" w:hAnsi="Times New Roman" w:cs="Times New Roman"/>
          <w:i/>
          <w:iCs/>
          <w:color w:val="538135" w:themeColor="accent6" w:themeShade="BF"/>
          <w:sz w:val="20"/>
          <w:szCs w:val="20"/>
        </w:rPr>
        <w:t>N</w:t>
      </w:r>
      <w:r w:rsidRPr="00041D41">
        <w:rPr>
          <w:rFonts w:ascii="Times New Roman" w:hAnsi="Times New Roman" w:cs="Times New Roman"/>
          <w:color w:val="538135" w:themeColor="accent6" w:themeShade="BF"/>
          <w:sz w:val="20"/>
          <w:szCs w:val="20"/>
        </w:rPr>
        <w:t xml:space="preserve">(0, </w:t>
      </w:r>
      <w:r w:rsidRPr="00041D41">
        <w:rPr>
          <w:rFonts w:ascii="Times New Roman" w:hAnsi="Times New Roman" w:cs="Times New Roman"/>
          <w:i/>
          <w:iCs/>
          <w:color w:val="538135" w:themeColor="accent6" w:themeShade="BF"/>
          <w:sz w:val="20"/>
          <w:szCs w:val="20"/>
        </w:rPr>
        <w:t>σ</w:t>
      </w:r>
      <w:r w:rsidRPr="00041D41">
        <w:rPr>
          <w:rFonts w:ascii="Times New Roman" w:hAnsi="Times New Roman" w:cs="Times New Roman"/>
          <w:i/>
          <w:iCs/>
          <w:color w:val="538135" w:themeColor="accent6" w:themeShade="BF"/>
          <w:sz w:val="20"/>
          <w:szCs w:val="20"/>
          <w:vertAlign w:val="subscript"/>
        </w:rPr>
        <w:t>g</w:t>
      </w:r>
      <w:r w:rsidRPr="00041D41">
        <w:rPr>
          <w:rFonts w:ascii="Times New Roman" w:hAnsi="Times New Roman" w:cs="Times New Roman"/>
          <w:color w:val="538135" w:themeColor="accent6" w:themeShade="BF"/>
          <w:sz w:val="20"/>
          <w:szCs w:val="20"/>
          <w:vertAlign w:val="subscript"/>
        </w:rPr>
        <w:t>,</w:t>
      </w:r>
      <w:r w:rsidRPr="00041D41">
        <w:rPr>
          <w:rFonts w:ascii="Times New Roman" w:hAnsi="Times New Roman" w:cs="Times New Roman"/>
          <w:i/>
          <w:iCs/>
          <w:color w:val="538135" w:themeColor="accent6" w:themeShade="BF"/>
          <w:sz w:val="20"/>
          <w:szCs w:val="20"/>
          <w:vertAlign w:val="subscript"/>
        </w:rPr>
        <w:t>m</w:t>
      </w:r>
      <w:r w:rsidRPr="00041D41">
        <w:rPr>
          <w:rFonts w:ascii="Times New Roman" w:hAnsi="Times New Roman" w:cs="Times New Roman"/>
          <w:color w:val="538135" w:themeColor="accent6" w:themeShade="BF"/>
          <w:sz w:val="20"/>
          <w:szCs w:val="20"/>
          <w:vertAlign w:val="superscript"/>
        </w:rPr>
        <w:t>2</w:t>
      </w:r>
      <w:r w:rsidRPr="00041D41">
        <w:rPr>
          <w:rFonts w:ascii="Times New Roman" w:hAnsi="Times New Roman" w:cs="Times New Roman"/>
          <w:color w:val="538135" w:themeColor="accent6" w:themeShade="BF"/>
          <w:sz w:val="20"/>
          <w:szCs w:val="20"/>
        </w:rPr>
        <w:t xml:space="preserve">). </w:t>
      </w:r>
    </w:p>
    <w:p w14:paraId="095F9F69" w14:textId="77777777" w:rsidR="00197CFD" w:rsidRPr="00B20E64" w:rsidRDefault="00197CFD" w:rsidP="00197CFD">
      <w:pPr>
        <w:pBdr>
          <w:top w:val="nil"/>
          <w:left w:val="nil"/>
          <w:bottom w:val="nil"/>
          <w:right w:val="nil"/>
          <w:between w:val="nil"/>
        </w:pBdr>
        <w:ind w:firstLine="420"/>
        <w:rPr>
          <w:rFonts w:eastAsia="Cambria"/>
        </w:rPr>
      </w:pPr>
      <w:r w:rsidRPr="00B20E64">
        <w:rPr>
          <w:rFonts w:eastAsia="Cambria"/>
        </w:rPr>
        <w:t>In order to compute the solution of the unknown model coefficients</w:t>
      </w:r>
      <w:r w:rsidRPr="00B20E64">
        <w:rPr>
          <w:rFonts w:eastAsia="Cambria"/>
          <w:b/>
        </w:rPr>
        <w:t xml:space="preserve"> </w:t>
      </w:r>
      <w:r w:rsidRPr="00B20E64">
        <w:rPr>
          <w:rFonts w:eastAsia="Cambria"/>
        </w:rPr>
        <w:t>in (</w:t>
      </w:r>
      <w:r w:rsidRPr="00B20E64">
        <w:rPr>
          <w:rFonts w:eastAsia="Cambria"/>
        </w:rPr>
        <w:fldChar w:fldCharType="begin"/>
      </w:r>
      <w:r w:rsidRPr="00B20E64">
        <w:rPr>
          <w:rFonts w:eastAsia="Cambria"/>
        </w:rPr>
        <w:instrText xml:space="preserve"> REF _Ref164785682 \h  \* MERGEFORMAT </w:instrText>
      </w:r>
      <w:r w:rsidRPr="00B20E64">
        <w:rPr>
          <w:rFonts w:eastAsia="Cambria"/>
        </w:rPr>
      </w:r>
      <w:r w:rsidRPr="00B20E64">
        <w:rPr>
          <w:rFonts w:eastAsia="Cambria"/>
        </w:rPr>
        <w:fldChar w:fldCharType="separate"/>
      </w:r>
      <w:r w:rsidRPr="008B1F45">
        <w:rPr>
          <w:rFonts w:eastAsia="Cambria"/>
        </w:rPr>
        <w:t>6</w:t>
      </w:r>
      <w:r w:rsidRPr="00B20E64">
        <w:rPr>
          <w:rFonts w:eastAsia="Cambria"/>
        </w:rPr>
        <w:fldChar w:fldCharType="end"/>
      </w:r>
      <w:r w:rsidRPr="00B20E64">
        <w:rPr>
          <w:rFonts w:eastAsia="Cambria"/>
        </w:rPr>
        <w:t xml:space="preserve">), we formulate an optimization problem of </w:t>
      </w:r>
      <w:r w:rsidRPr="00B20E64">
        <w:rPr>
          <w:rFonts w:eastAsia="Cambria"/>
          <w:b/>
        </w:rPr>
        <w:t>w</w:t>
      </w:r>
      <w:r w:rsidRPr="00B20E64">
        <w:rPr>
          <w:rFonts w:eastAsia="Cambria"/>
        </w:rPr>
        <w:t xml:space="preserve"> based on maximum-likelihood estimation. To achieve this goal, we make two further assumptions. First, both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proofErr w:type="gramStart"/>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proofErr w:type="gramEnd"/>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xml:space="preserve">} can be normalized to standard Gaussian distribution </w:t>
      </w:r>
      <w:r w:rsidRPr="00B20E64">
        <w:rPr>
          <w:rFonts w:eastAsia="Cambria"/>
          <w:i/>
          <w:iCs/>
        </w:rPr>
        <w:t>N</w:t>
      </w:r>
      <w:r w:rsidRPr="00B20E64">
        <w:rPr>
          <w:rFonts w:eastAsia="Cambria"/>
        </w:rPr>
        <w:t xml:space="preserve">(0, 1) by appropriately scaling </w:t>
      </w:r>
      <w:r w:rsidRPr="00B20E64">
        <w:rPr>
          <w:rFonts w:eastAsia="Cambria"/>
          <w:i/>
          <w:iCs/>
        </w:rPr>
        <w:t>y</w:t>
      </w:r>
      <w:r w:rsidRPr="00B20E64">
        <w:rPr>
          <w:rFonts w:eastAsia="Cambria"/>
        </w:rPr>
        <w:t xml:space="preserve"> and {</w:t>
      </w:r>
      <w:r w:rsidRPr="00B20E64">
        <w:rPr>
          <w:rFonts w:eastAsia="Cambria"/>
          <w:i/>
          <w:iCs/>
        </w:rPr>
        <w:t>g</w:t>
      </w:r>
      <w:r w:rsidRPr="00B20E64">
        <w:rPr>
          <w:rFonts w:eastAsia="Cambria"/>
          <w:i/>
          <w:iCs/>
          <w:vertAlign w:val="subscript"/>
        </w:rPr>
        <w:t>m</w:t>
      </w:r>
      <w:r w:rsidRPr="00B20E64">
        <w:rPr>
          <w:rFonts w:eastAsia="Cambria"/>
        </w:rPr>
        <w:t>(</w:t>
      </w:r>
      <w:r w:rsidRPr="00B20E64">
        <w:rPr>
          <w:rFonts w:eastAsia="Cambria"/>
          <w:b/>
          <w:bCs/>
        </w:rPr>
        <w:t>x</w:t>
      </w:r>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xml:space="preserve">} respectively. Second,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proofErr w:type="gramStart"/>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proofErr w:type="gramEnd"/>
      <w:r w:rsidRPr="00B20E64">
        <w:rPr>
          <w:rFonts w:eastAsia="Cambria"/>
        </w:rPr>
        <w:t xml:space="preserve">; </w:t>
      </w:r>
      <w:r w:rsidRPr="00B20E64">
        <w:rPr>
          <w:rFonts w:eastAsia="Cambria"/>
          <w:i/>
          <w:iCs/>
        </w:rPr>
        <w:t>m</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M</w:t>
      </w:r>
      <w:r w:rsidRPr="00B20E64">
        <w:rPr>
          <w:rFonts w:eastAsia="Cambria"/>
        </w:rPr>
        <w:t>} are statistically independent.</w:t>
      </w:r>
    </w:p>
    <w:p w14:paraId="251719B9" w14:textId="39D52048" w:rsidR="00197CFD" w:rsidRPr="00197CFD" w:rsidRDefault="00197CFD" w:rsidP="00197CFD">
      <w:pPr>
        <w:pBdr>
          <w:top w:val="nil"/>
          <w:left w:val="nil"/>
          <w:bottom w:val="nil"/>
          <w:right w:val="nil"/>
          <w:between w:val="nil"/>
        </w:pBdr>
        <w:ind w:firstLine="420"/>
        <w:rPr>
          <w:rFonts w:hint="eastAsia"/>
        </w:rPr>
      </w:pPr>
      <w:r w:rsidRPr="00B20E64">
        <w:rPr>
          <w:rFonts w:eastAsia="Cambria"/>
        </w:rPr>
        <w:t>With these two assumptions,</w:t>
      </w:r>
      <w:r>
        <w:rPr>
          <w:rFonts w:eastAsia="Cambria"/>
        </w:rPr>
        <w:t xml:space="preserve"> </w:t>
      </w:r>
      <w:r w:rsidRPr="00B20E64">
        <w:rPr>
          <w:rFonts w:eastAsia="Cambria"/>
        </w:rPr>
        <w:t>it is straightforward to show that the likelihood of observing a sample (</w:t>
      </w:r>
      <w:proofErr w:type="spellStart"/>
      <w:r w:rsidRPr="00B20E64">
        <w:rPr>
          <w:rFonts w:eastAsia="Cambria"/>
          <w:b/>
          <w:bCs/>
        </w:rPr>
        <w:t>x</w:t>
      </w:r>
      <w:r w:rsidRPr="00B20E64">
        <w:rPr>
          <w:rFonts w:eastAsia="Cambria"/>
          <w:i/>
          <w:iCs/>
          <w:vertAlign w:val="subscript"/>
        </w:rPr>
        <w:t>k</w:t>
      </w:r>
      <w:proofErr w:type="spellEnd"/>
      <w:r w:rsidRPr="00B20E64">
        <w:rPr>
          <w:rFonts w:eastAsia="Cambria"/>
        </w:rPr>
        <w:t xml:space="preserve">, </w:t>
      </w:r>
      <w:proofErr w:type="spellStart"/>
      <w:r w:rsidRPr="00B20E64">
        <w:rPr>
          <w:rFonts w:eastAsia="Cambria"/>
          <w:i/>
          <w:iCs/>
        </w:rPr>
        <w:t>y</w:t>
      </w:r>
      <w:r w:rsidRPr="00B20E64">
        <w:rPr>
          <w:rFonts w:eastAsia="Cambria"/>
          <w:i/>
          <w:iCs/>
          <w:vertAlign w:val="subscript"/>
        </w:rPr>
        <w:t>k</w:t>
      </w:r>
      <w:proofErr w:type="spellEnd"/>
      <w:r w:rsidRPr="00B20E64">
        <w:rPr>
          <w:rFonts w:eastAsia="Cambria"/>
        </w:rPr>
        <w:t>) is equal to:</w:t>
      </w:r>
    </w:p>
    <w:p w14:paraId="024297A4" w14:textId="77777777" w:rsidR="00197CFD" w:rsidRPr="00B20E64" w:rsidRDefault="00197CFD" w:rsidP="00197CFD">
      <w:pPr>
        <w:pBdr>
          <w:top w:val="nil"/>
          <w:left w:val="nil"/>
          <w:bottom w:val="nil"/>
          <w:right w:val="nil"/>
          <w:between w:val="nil"/>
        </w:pBdr>
        <w:ind w:firstLine="420"/>
        <w:rPr>
          <w:rFonts w:eastAsia="Cambria"/>
        </w:rPr>
      </w:pPr>
    </w:p>
    <w:p w14:paraId="4FC0225A" w14:textId="77777777" w:rsidR="00197CFD" w:rsidRPr="004D6152" w:rsidRDefault="00197CFD" w:rsidP="00197CFD">
      <w:pPr>
        <w:pBdr>
          <w:top w:val="nil"/>
          <w:left w:val="nil"/>
          <w:bottom w:val="nil"/>
          <w:right w:val="nil"/>
          <w:between w:val="nil"/>
        </w:pBdr>
        <w:tabs>
          <w:tab w:val="center" w:pos="2790"/>
          <w:tab w:val="right" w:pos="5040"/>
        </w:tabs>
        <w:ind w:firstLine="420"/>
        <w:rPr>
          <w:iCs/>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7" w:name="_Ref138620371"/>
      <w:r>
        <w:rPr>
          <w:noProof/>
          <w:color w:val="FFFFFF" w:themeColor="background1"/>
        </w:rPr>
        <w:t>7</w:t>
      </w:r>
      <w:bookmarkEnd w:id="7"/>
      <w:r w:rsidRPr="00B20E64">
        <w:rPr>
          <w:color w:val="FFFFFF" w:themeColor="background1"/>
        </w:rPr>
        <w:fldChar w:fldCharType="end"/>
      </w:r>
      <m:oMath>
        <m:eqArr>
          <m:eqArrPr>
            <m:ctrlPr>
              <w:rPr>
                <w:rFonts w:ascii="Cambria Math" w:hAnsi="Cambria Math"/>
                <w:noProof/>
              </w:rPr>
            </m:ctrlPr>
          </m:eqArrPr>
          <m:e>
            <m:eqArr>
              <m:eqArrPr>
                <m:ctrlPr>
                  <w:rPr>
                    <w:rFonts w:ascii="Cambria Math" w:hAnsi="Cambria Math"/>
                    <w:noProof/>
                  </w:rPr>
                </m:ctrlPr>
              </m:eqArrPr>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eqArr>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r>
              <m:rPr>
                <m:sty m:val="p"/>
              </m:rPr>
              <w:rPr>
                <w:rFonts w:ascii="Cambria Math" w:hAnsi="Cambria Math"/>
                <w:noProof/>
              </w:rPr>
              <m:t>×</m:t>
            </m:r>
            <m:nary>
              <m:naryPr>
                <m:chr m:val="∏"/>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r>
                      <m:rPr>
                        <m:sty m:val="p"/>
                      </m:rPr>
                      <w:rPr>
                        <w:rFonts w:ascii="Cambria Math" w:hAnsi="Cambria Math"/>
                        <w:noProof/>
                      </w:rPr>
                      <m:t>1</m:t>
                    </m:r>
                  </m:num>
                  <m:den>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den>
                </m:f>
                <m:func>
                  <m:funcPr>
                    <m:ctrlPr>
                      <w:rPr>
                        <w:rFonts w:ascii="Cambria Math" w:hAnsi="Cambria Math"/>
                        <w:noProof/>
                      </w:rPr>
                    </m:ctrlPr>
                  </m:funcPr>
                  <m:fName>
                    <m:r>
                      <m:rPr>
                        <m:sty m:val="p"/>
                      </m:rPr>
                      <w:rPr>
                        <w:rFonts w:ascii="Cambria Math" w:hAnsi="Cambria Math"/>
                        <w:noProof/>
                      </w:rPr>
                      <m:t>exp</m:t>
                    </m:r>
                  </m:fName>
                  <m:e>
                    <m:d>
                      <m:dPr>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d>
                  </m:e>
                </m:func>
              </m:e>
            </m:nary>
          </m:e>
          <m:e>
            <m:r>
              <m:rPr>
                <m:sty m:val="p"/>
              </m:rPr>
              <w:rPr>
                <w:rFonts w:ascii="Cambria Math" w:hAnsi="Cambria Math"/>
                <w:noProof/>
              </w:rPr>
              <m:t>&amp;=</m:t>
            </m:r>
            <m:f>
              <m:fPr>
                <m:ctrlPr>
                  <w:rPr>
                    <w:rFonts w:ascii="Cambria Math" w:hAnsi="Cambria Math"/>
                    <w:noProof/>
                  </w:rPr>
                </m:ctrlPr>
              </m:fPr>
              <m:num>
                <m:r>
                  <m:rPr>
                    <m:sty m:val="p"/>
                  </m:rPr>
                  <w:rPr>
                    <w:rFonts w:ascii="Cambria Math" w:hAnsi="Cambria Math"/>
                    <w:noProof/>
                  </w:rPr>
                  <m:t>1</m:t>
                </m:r>
              </m:num>
              <m:den>
                <m:sSup>
                  <m:sSupPr>
                    <m:ctrlPr>
                      <w:rPr>
                        <w:rFonts w:ascii="Cambria Math" w:hAnsi="Cambria Math"/>
                        <w:noProof/>
                      </w:rPr>
                    </m:ctrlPr>
                  </m:sSupPr>
                  <m:e>
                    <m:d>
                      <m:dPr>
                        <m:ctrlPr>
                          <w:rPr>
                            <w:rFonts w:ascii="Cambria Math" w:hAnsi="Cambria Math"/>
                            <w:noProof/>
                          </w:rPr>
                        </m:ctrlPr>
                      </m:dPr>
                      <m:e>
                        <m:rad>
                          <m:radPr>
                            <m:degHide m:val="1"/>
                            <m:ctrlPr>
                              <w:rPr>
                                <w:rFonts w:ascii="Cambria Math" w:hAnsi="Cambria Math"/>
                                <w:noProof/>
                              </w:rPr>
                            </m:ctrlPr>
                          </m:radPr>
                          <m:deg/>
                          <m:e>
                            <m:r>
                              <m:rPr>
                                <m:sty m:val="p"/>
                              </m:rPr>
                              <w:rPr>
                                <w:rFonts w:ascii="Cambria Math" w:hAnsi="Cambria Math"/>
                                <w:noProof/>
                              </w:rPr>
                              <m:t>2</m:t>
                            </m:r>
                            <m:r>
                              <w:rPr>
                                <w:rFonts w:ascii="Cambria Math" w:hAnsi="Cambria Math"/>
                                <w:noProof/>
                              </w:rPr>
                              <m:t>π</m:t>
                            </m:r>
                          </m:e>
                        </m:rad>
                      </m:e>
                    </m:d>
                  </m:e>
                  <m:sup>
                    <m:r>
                      <w:rPr>
                        <w:rFonts w:ascii="Cambria Math" w:hAnsi="Cambria Math"/>
                        <w:noProof/>
                      </w:rPr>
                      <m:t>M</m:t>
                    </m:r>
                    <m:r>
                      <m:rPr>
                        <m:sty m:val="p"/>
                      </m:rPr>
                      <w:rPr>
                        <w:rFonts w:ascii="Cambria Math" w:hAnsi="Cambria Math"/>
                        <w:noProof/>
                      </w:rPr>
                      <m:t>+1</m:t>
                    </m:r>
                  </m:sup>
                </m:sSup>
              </m:den>
            </m:f>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eqArr>
        <m:r>
          <m:rPr>
            <m:sty m:val="p"/>
          </m:rPr>
          <w:rPr>
            <w:rFonts w:ascii="Cambria Math" w:hAnsi="Cambria Math"/>
            <w:noProof/>
          </w:rPr>
          <m:t xml:space="preserve"> </m:t>
        </m:r>
      </m:oMath>
      <w:r w:rsidRPr="001376D4">
        <w:rPr>
          <w:rFonts w:hint="eastAsia"/>
          <w:noProof/>
        </w:rPr>
        <w:t>,</w:t>
      </w:r>
      <w:r w:rsidRPr="001376D4">
        <w:rPr>
          <w:noProof/>
        </w:rPr>
        <w:t xml:space="preserve"> </w:t>
      </w:r>
      <w:r w:rsidRPr="001376D4">
        <w:rPr>
          <w:noProof/>
        </w:rPr>
        <w:tab/>
        <w:t>(</w:t>
      </w:r>
      <w:r w:rsidRPr="001376D4">
        <w:rPr>
          <w:noProof/>
        </w:rPr>
        <w:fldChar w:fldCharType="begin"/>
      </w:r>
      <w:r w:rsidRPr="001376D4">
        <w:rPr>
          <w:noProof/>
        </w:rPr>
        <w:instrText xml:space="preserve"> REF _Ref138620371 \h  \* MERGEFORMAT </w:instrText>
      </w:r>
      <w:r w:rsidRPr="001376D4">
        <w:rPr>
          <w:noProof/>
        </w:rPr>
      </w:r>
      <w:r w:rsidRPr="001376D4">
        <w:rPr>
          <w:noProof/>
        </w:rPr>
        <w:fldChar w:fldCharType="separate"/>
      </w:r>
      <w:r w:rsidRPr="008B1F45">
        <w:rPr>
          <w:noProof/>
        </w:rPr>
        <w:t>7</w:t>
      </w:r>
      <w:r w:rsidRPr="001376D4">
        <w:rPr>
          <w:noProof/>
        </w:rPr>
        <w:fldChar w:fldCharType="end"/>
      </w:r>
      <w:r w:rsidRPr="001376D4">
        <w:rPr>
          <w:noProof/>
        </w:rPr>
        <w:t>)</w:t>
      </w:r>
    </w:p>
    <w:p w14:paraId="18F2C43F" w14:textId="77777777" w:rsidR="00197CFD" w:rsidRPr="004D6152" w:rsidRDefault="00197CFD" w:rsidP="00197CFD">
      <w:pPr>
        <w:pBdr>
          <w:top w:val="nil"/>
          <w:left w:val="nil"/>
          <w:bottom w:val="nil"/>
          <w:right w:val="nil"/>
          <w:between w:val="nil"/>
        </w:pBdr>
        <w:tabs>
          <w:tab w:val="center" w:pos="2790"/>
          <w:tab w:val="right" w:pos="5040"/>
        </w:tabs>
        <w:ind w:firstLine="420"/>
        <w:jc w:val="center"/>
        <w:rPr>
          <w:iCs/>
        </w:rPr>
      </w:pPr>
    </w:p>
    <w:p w14:paraId="345F5E6F" w14:textId="77777777" w:rsidR="00197CFD" w:rsidRPr="00B20E64" w:rsidRDefault="00197CFD" w:rsidP="00197CFD">
      <w:pPr>
        <w:pBdr>
          <w:top w:val="nil"/>
          <w:left w:val="nil"/>
          <w:bottom w:val="nil"/>
          <w:right w:val="nil"/>
          <w:between w:val="nil"/>
        </w:pBdr>
        <w:ind w:firstLine="420"/>
        <w:rPr>
          <w:rFonts w:eastAsia="Cambria"/>
        </w:rPr>
      </w:pPr>
      <w:r w:rsidRPr="00B20E64">
        <w:rPr>
          <w:rFonts w:eastAsia="Cambria"/>
        </w:rPr>
        <w:t xml:space="preserve">where </w:t>
      </w:r>
      <w:proofErr w:type="spellStart"/>
      <w:r w:rsidRPr="00B20E64">
        <w:rPr>
          <w:rFonts w:eastAsia="Cambria"/>
          <w:i/>
          <w:iCs/>
        </w:rPr>
        <w:t>ε</w:t>
      </w:r>
      <w:proofErr w:type="gramStart"/>
      <w:r w:rsidRPr="00B20E64">
        <w:rPr>
          <w:rFonts w:eastAsia="Cambria"/>
          <w:i/>
          <w:iCs/>
          <w:vertAlign w:val="subscript"/>
        </w:rPr>
        <w:t>y</w:t>
      </w:r>
      <w:r w:rsidRPr="00B20E64">
        <w:rPr>
          <w:rFonts w:eastAsia="Cambria"/>
          <w:vertAlign w:val="subscript"/>
        </w:rPr>
        <w:t>,</w:t>
      </w:r>
      <w:r w:rsidRPr="00B20E64">
        <w:rPr>
          <w:rFonts w:eastAsia="Cambria"/>
          <w:i/>
          <w:iCs/>
          <w:vertAlign w:val="subscript"/>
        </w:rPr>
        <w:t>k</w:t>
      </w:r>
      <w:proofErr w:type="spellEnd"/>
      <w:proofErr w:type="gramEnd"/>
      <w:r w:rsidRPr="00B20E64">
        <w:rPr>
          <w:rFonts w:eastAsia="Cambria"/>
        </w:rPr>
        <w:t xml:space="preserve"> and </w:t>
      </w:r>
      <w:proofErr w:type="spellStart"/>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r w:rsidRPr="00B20E64">
        <w:rPr>
          <w:rFonts w:eastAsia="Cambria"/>
          <w:vertAlign w:val="subscript"/>
        </w:rPr>
        <w:t>,</w:t>
      </w:r>
      <w:r w:rsidRPr="00B20E64">
        <w:rPr>
          <w:rFonts w:eastAsia="Cambria"/>
          <w:i/>
          <w:iCs/>
          <w:vertAlign w:val="subscript"/>
        </w:rPr>
        <w:t>k</w:t>
      </w:r>
      <w:proofErr w:type="spellEnd"/>
      <w:r w:rsidRPr="00B20E64">
        <w:rPr>
          <w:rFonts w:eastAsia="Cambria"/>
        </w:rPr>
        <w:t xml:space="preserve"> denote the </w:t>
      </w:r>
      <w:r w:rsidRPr="00B20E64">
        <w:rPr>
          <w:rFonts w:eastAsia="Cambria"/>
          <w:i/>
          <w:iCs/>
        </w:rPr>
        <w:t>k</w:t>
      </w:r>
      <w:r w:rsidRPr="00B20E64">
        <w:rPr>
          <w:rFonts w:eastAsia="Cambria"/>
        </w:rPr>
        <w:t>-</w:t>
      </w:r>
      <w:proofErr w:type="spellStart"/>
      <w:r w:rsidRPr="00B20E64">
        <w:rPr>
          <w:rFonts w:eastAsia="Cambria"/>
        </w:rPr>
        <w:t>th</w:t>
      </w:r>
      <w:proofErr w:type="spellEnd"/>
      <w:r w:rsidRPr="00B20E64">
        <w:rPr>
          <w:rFonts w:eastAsia="Cambria"/>
        </w:rPr>
        <w:t xml:space="preserve"> samples for</w:t>
      </w:r>
      <w:r w:rsidRPr="00B20E64">
        <w:rPr>
          <w:rFonts w:eastAsia="Cambria"/>
          <w:i/>
          <w:iCs/>
        </w:rPr>
        <w:t xml:space="preserve"> </w:t>
      </w:r>
      <w:proofErr w:type="spellStart"/>
      <w:r w:rsidRPr="00B20E64">
        <w:rPr>
          <w:rFonts w:eastAsia="Cambria"/>
          <w:i/>
          <w:iCs/>
        </w:rPr>
        <w:t>ε</w:t>
      </w:r>
      <w:r w:rsidRPr="00B20E64">
        <w:rPr>
          <w:rFonts w:eastAsia="Cambria"/>
          <w:i/>
          <w:iCs/>
          <w:vertAlign w:val="subscript"/>
        </w:rPr>
        <w:t>y</w:t>
      </w:r>
      <w:proofErr w:type="spellEnd"/>
      <w:r w:rsidRPr="00B20E64">
        <w:rPr>
          <w:rFonts w:eastAsia="Cambria"/>
        </w:rPr>
        <w:t xml:space="preserve"> and </w:t>
      </w:r>
      <w:proofErr w:type="spellStart"/>
      <w:r w:rsidRPr="00B20E64">
        <w:rPr>
          <w:rFonts w:eastAsia="Cambria"/>
          <w:i/>
          <w:iCs/>
        </w:rPr>
        <w:t>ε</w:t>
      </w:r>
      <w:r w:rsidRPr="00B20E64">
        <w:rPr>
          <w:rFonts w:eastAsia="Cambria"/>
          <w:i/>
          <w:iCs/>
          <w:vertAlign w:val="subscript"/>
        </w:rPr>
        <w:t>g</w:t>
      </w:r>
      <w:r w:rsidRPr="00B20E64">
        <w:rPr>
          <w:rFonts w:eastAsia="Cambria"/>
          <w:vertAlign w:val="subscript"/>
        </w:rPr>
        <w:t>,</w:t>
      </w:r>
      <w:r w:rsidRPr="00B20E64">
        <w:rPr>
          <w:rFonts w:eastAsia="Cambria"/>
          <w:i/>
          <w:iCs/>
          <w:vertAlign w:val="subscript"/>
        </w:rPr>
        <w:t>m</w:t>
      </w:r>
      <w:proofErr w:type="spellEnd"/>
      <w:r w:rsidRPr="00B20E64">
        <w:rPr>
          <w:rFonts w:eastAsia="Cambria"/>
        </w:rPr>
        <w:t xml:space="preserve"> respectively. Furthermore, by assuming that all samples in the dataset {(</w:t>
      </w:r>
      <w:proofErr w:type="spellStart"/>
      <w:r w:rsidRPr="00B20E64">
        <w:rPr>
          <w:rFonts w:eastAsia="Cambria"/>
          <w:b/>
          <w:bCs/>
        </w:rPr>
        <w:t>x</w:t>
      </w:r>
      <w:r w:rsidRPr="00B20E64">
        <w:rPr>
          <w:rFonts w:eastAsia="Cambria"/>
          <w:i/>
          <w:iCs/>
          <w:vertAlign w:val="subscript"/>
        </w:rPr>
        <w:t>k</w:t>
      </w:r>
      <w:proofErr w:type="spellEnd"/>
      <w:r w:rsidRPr="00B20E64">
        <w:rPr>
          <w:rFonts w:eastAsia="Cambria"/>
        </w:rPr>
        <w:t xml:space="preserve">, </w:t>
      </w:r>
      <w:proofErr w:type="spellStart"/>
      <w:r w:rsidRPr="00B20E64">
        <w:rPr>
          <w:rFonts w:eastAsia="Cambria"/>
          <w:i/>
          <w:iCs/>
        </w:rPr>
        <w:t>y</w:t>
      </w:r>
      <w:r w:rsidRPr="00B20E64">
        <w:rPr>
          <w:rFonts w:eastAsia="Cambria"/>
          <w:i/>
          <w:iCs/>
          <w:vertAlign w:val="subscript"/>
        </w:rPr>
        <w:t>k</w:t>
      </w:r>
      <w:proofErr w:type="spellEnd"/>
      <w:r w:rsidRPr="00B20E64">
        <w:rPr>
          <w:rFonts w:eastAsia="Cambria"/>
        </w:rPr>
        <w:t xml:space="preserve">); </w:t>
      </w:r>
      <w:r w:rsidRPr="00B20E64">
        <w:rPr>
          <w:rFonts w:eastAsia="Cambria"/>
          <w:i/>
          <w:iCs/>
        </w:rPr>
        <w:t>k</w:t>
      </w:r>
      <w:r w:rsidRPr="00B20E64">
        <w:rPr>
          <w:rFonts w:eastAsia="Cambria"/>
        </w:rPr>
        <w:t xml:space="preserve"> =1, </w:t>
      </w:r>
      <w:r w:rsidRPr="00B20E64">
        <w:rPr>
          <w:rFonts w:eastAsia="Cambria"/>
        </w:rPr>
        <w:sym w:font="Symbol" w:char="F0D7"/>
      </w:r>
      <w:r w:rsidRPr="00B20E64">
        <w:rPr>
          <w:rFonts w:eastAsia="Cambria"/>
        </w:rPr>
        <w:sym w:font="Symbol" w:char="F0D7"/>
      </w:r>
      <w:r w:rsidRPr="00B20E64">
        <w:rPr>
          <w:rFonts w:eastAsia="Cambria"/>
        </w:rPr>
        <w:sym w:font="Symbol" w:char="F0D7"/>
      </w:r>
      <w:r w:rsidRPr="00B20E64">
        <w:rPr>
          <w:rFonts w:eastAsia="Cambria"/>
        </w:rPr>
        <w:t xml:space="preserve">, </w:t>
      </w:r>
      <w:r w:rsidRPr="00B20E64">
        <w:rPr>
          <w:rFonts w:eastAsia="Cambria"/>
          <w:i/>
          <w:iCs/>
        </w:rPr>
        <w:t>K</w:t>
      </w:r>
      <w:r w:rsidRPr="00B20E64">
        <w:rPr>
          <w:rFonts w:eastAsia="Cambria"/>
        </w:rPr>
        <w:t xml:space="preserve">} are statistically independent, the likelihood for observing these </w:t>
      </w:r>
      <w:r w:rsidRPr="00B20E64">
        <w:rPr>
          <w:rFonts w:eastAsia="Cambria"/>
          <w:i/>
          <w:iCs/>
        </w:rPr>
        <w:t>K</w:t>
      </w:r>
      <w:r w:rsidRPr="00B20E64">
        <w:rPr>
          <w:rFonts w:eastAsia="Cambria"/>
        </w:rPr>
        <w:t xml:space="preserve"> samples is equal to:</w:t>
      </w:r>
    </w:p>
    <w:p w14:paraId="49B68EFB" w14:textId="77777777" w:rsidR="00197CFD" w:rsidRPr="00B20E64" w:rsidRDefault="00197CFD" w:rsidP="00197CFD">
      <w:pPr>
        <w:pBdr>
          <w:top w:val="nil"/>
          <w:left w:val="nil"/>
          <w:bottom w:val="nil"/>
          <w:right w:val="nil"/>
          <w:between w:val="nil"/>
        </w:pBdr>
        <w:tabs>
          <w:tab w:val="center" w:pos="2790"/>
          <w:tab w:val="right" w:pos="5040"/>
        </w:tabs>
        <w:ind w:firstLine="420"/>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8" w:name="_Ref138620353"/>
      <w:r>
        <w:rPr>
          <w:noProof/>
          <w:color w:val="FFFFFF" w:themeColor="background1"/>
        </w:rPr>
        <w:t>8</w:t>
      </w:r>
      <w:bookmarkEnd w:id="8"/>
      <w:r w:rsidRPr="00B20E64">
        <w:rPr>
          <w:noProof/>
          <w:color w:val="FFFFFF" w:themeColor="background1"/>
        </w:rPr>
        <w:fldChar w:fldCharType="end"/>
      </w:r>
      <w:r w:rsidRPr="00B20E64">
        <w:rPr>
          <w:noProof/>
          <w:color w:val="FFFFFF" w:themeColor="background1"/>
        </w:rPr>
        <w:tab/>
      </w:r>
      <m:oMath>
        <m:eqArr>
          <m:eqArrPr>
            <m:ctrlPr>
              <w:rPr>
                <w:rFonts w:ascii="Cambria Math" w:hAnsi="Cambria Math"/>
                <w:noProof/>
              </w:rPr>
            </m:ctrlPr>
          </m:eqArrPr>
          <m:e>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r>
                  <w:rPr>
                    <w:rFonts w:ascii="Cambria Math" w:hAnsi="Cambria Math"/>
                    <w:noProof/>
                  </w:rPr>
                  <m:t>p</m:t>
                </m:r>
                <m:d>
                  <m:dPr>
                    <m:ctrlPr>
                      <w:rPr>
                        <w:rFonts w:ascii="Cambria Math" w:hAnsi="Cambria Math"/>
                        <w:noProof/>
                      </w:rPr>
                    </m:ctrlPr>
                  </m:dPr>
                  <m:e>
                    <m:sSub>
                      <m:sSubPr>
                        <m:ctrlPr>
                          <w:rPr>
                            <w:rFonts w:ascii="Cambria Math" w:hAnsi="Cambria Math"/>
                            <w:noProof/>
                          </w:rPr>
                        </m:ctrlPr>
                      </m:sSubPr>
                      <m:e>
                        <m:r>
                          <m:rPr>
                            <m:sty m:val="b"/>
                          </m:rPr>
                          <w:rPr>
                            <w:rFonts w:ascii="Cambria Math" w:hAnsi="Cambria Math"/>
                            <w:noProof/>
                          </w:rPr>
                          <m:t>x</m:t>
                        </m:r>
                      </m:e>
                      <m:sub>
                        <m:r>
                          <w:rPr>
                            <w:rFonts w:ascii="Cambria Math" w:hAnsi="Cambria Math"/>
                            <w:noProof/>
                          </w:rPr>
                          <m:t>k</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y</m:t>
                        </m:r>
                      </m:e>
                      <m:sub>
                        <m:r>
                          <w:rPr>
                            <w:rFonts w:ascii="Cambria Math" w:hAnsi="Cambria Math"/>
                            <w:noProof/>
                          </w:rPr>
                          <m:t>k</m:t>
                        </m:r>
                      </m:sub>
                    </m:sSub>
                  </m:e>
                </m:d>
              </m:e>
            </m:nary>
            <m:r>
              <m:rPr>
                <m:sty m:val="p"/>
              </m:rPr>
              <w:rPr>
                <w:rFonts w:ascii="Cambria Math" w:hAnsi="Cambria Math"/>
                <w:noProof/>
              </w:rPr>
              <m:t>∝&amp;</m:t>
            </m:r>
            <m:nary>
              <m:naryPr>
                <m:chr m:val="∏"/>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d>
                  </m:e>
                </m:func>
              </m:e>
            </m:nary>
          </m:e>
          <m:e>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exp</m:t>
                </m:r>
              </m:fName>
              <m:e>
                <m:d>
                  <m:dPr>
                    <m:begChr m:val="["/>
                    <m:endChr m:val="]"/>
                    <m:ctrlPr>
                      <w:rPr>
                        <w:rFonts w:ascii="Cambria Math" w:hAnsi="Cambria Math"/>
                        <w:noProof/>
                      </w:rPr>
                    </m:ctrlPr>
                  </m:dPr>
                  <m:e>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y</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r>
                          <m:rPr>
                            <m:sty m:val="p"/>
                          </m:rPr>
                          <w:rPr>
                            <w:rFonts w:ascii="Cambria Math" w:hAnsi="Cambria Math"/>
                            <w:noProof/>
                          </w:rPr>
                          <m:t>-</m:t>
                        </m:r>
                        <m:nary>
                          <m:naryPr>
                            <m:chr m:val="∑"/>
                            <m:limLoc m:val="undOvr"/>
                            <m:ctrlPr>
                              <w:rPr>
                                <w:rFonts w:ascii="Cambria Math" w:hAnsi="Cambria Math"/>
                                <w:noProof/>
                              </w:rPr>
                            </m:ctrlPr>
                          </m:naryPr>
                          <m:sub>
                            <m:r>
                              <w:rPr>
                                <w:rFonts w:ascii="Cambria Math" w:hAnsi="Cambria Math"/>
                                <w:noProof/>
                              </w:rPr>
                              <m:t>k</m:t>
                            </m:r>
                            <m:r>
                              <m:rPr>
                                <m:sty m:val="p"/>
                              </m:rPr>
                              <w:rPr>
                                <w:rFonts w:ascii="Cambria Math" w:hAnsi="Cambria Math"/>
                                <w:noProof/>
                              </w:rPr>
                              <m:t>=1</m:t>
                            </m:r>
                          </m:sub>
                          <m:sup>
                            <m:r>
                              <w:rPr>
                                <w:rFonts w:ascii="Cambria Math" w:hAnsi="Cambria Math"/>
                                <w:noProof/>
                              </w:rPr>
                              <m:t>K</m:t>
                            </m:r>
                          </m:sup>
                          <m:e>
                            <m:nary>
                              <m:naryPr>
                                <m:chr m:val="∑"/>
                                <m:limLoc m:val="undOvr"/>
                                <m:ctrlPr>
                                  <w:rPr>
                                    <w:rFonts w:ascii="Cambria Math" w:hAnsi="Cambria Math"/>
                                    <w:noProof/>
                                  </w:rPr>
                                </m:ctrlPr>
                              </m:naryPr>
                              <m:sub>
                                <m:r>
                                  <w:rPr>
                                    <w:rFonts w:ascii="Cambria Math" w:hAnsi="Cambria Math"/>
                                    <w:noProof/>
                                  </w:rPr>
                                  <m:t>m</m:t>
                                </m:r>
                                <m:r>
                                  <m:rPr>
                                    <m:sty m:val="p"/>
                                  </m:rPr>
                                  <w:rPr>
                                    <w:rFonts w:ascii="Cambria Math" w:hAnsi="Cambria Math"/>
                                    <w:noProof/>
                                  </w:rPr>
                                  <m:t>=1</m:t>
                                </m:r>
                              </m:sub>
                              <m:sup>
                                <m:r>
                                  <w:rPr>
                                    <w:rFonts w:ascii="Cambria Math" w:hAnsi="Cambria Math"/>
                                    <w:noProof/>
                                  </w:rPr>
                                  <m:t>M</m:t>
                                </m:r>
                              </m:sup>
                              <m:e>
                                <m:f>
                                  <m:fPr>
                                    <m:ctrlPr>
                                      <w:rPr>
                                        <w:rFonts w:ascii="Cambria Math" w:hAnsi="Cambria Math"/>
                                        <w:noProof/>
                                      </w:rPr>
                                    </m:ctrlPr>
                                  </m:fPr>
                                  <m:num>
                                    <m:sSubSup>
                                      <m:sSubSupPr>
                                        <m:ctrlPr>
                                          <w:rPr>
                                            <w:rFonts w:ascii="Cambria Math" w:hAnsi="Cambria Math"/>
                                            <w:noProof/>
                                          </w:rPr>
                                        </m:ctrlPr>
                                      </m:sSubSupPr>
                                      <m:e>
                                        <m:r>
                                          <w:rPr>
                                            <w:rFonts w:ascii="Cambria Math" w:hAnsi="Cambria Math"/>
                                            <w:noProof/>
                                          </w:rPr>
                                          <m:t>ε</m:t>
                                        </m:r>
                                      </m:e>
                                      <m:sub>
                                        <m:r>
                                          <w:rPr>
                                            <w:rFonts w:ascii="Cambria Math" w:hAnsi="Cambria Math"/>
                                            <w:noProof/>
                                          </w:rPr>
                                          <m:t>g</m:t>
                                        </m:r>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k</m:t>
                                        </m:r>
                                      </m:sub>
                                      <m:sup>
                                        <m:r>
                                          <m:rPr>
                                            <m:sty m:val="p"/>
                                          </m:rPr>
                                          <w:rPr>
                                            <w:rFonts w:ascii="Cambria Math" w:hAnsi="Cambria Math"/>
                                            <w:noProof/>
                                          </w:rPr>
                                          <m:t>2</m:t>
                                        </m:r>
                                      </m:sup>
                                    </m:sSubSup>
                                  </m:num>
                                  <m:den>
                                    <m:r>
                                      <m:rPr>
                                        <m:sty m:val="p"/>
                                      </m:rPr>
                                      <w:rPr>
                                        <w:rFonts w:ascii="Cambria Math" w:hAnsi="Cambria Math"/>
                                        <w:noProof/>
                                      </w:rPr>
                                      <m:t>2</m:t>
                                    </m:r>
                                  </m:den>
                                </m:f>
                              </m:e>
                            </m:nary>
                          </m:e>
                        </m:nary>
                      </m:e>
                    </m:nary>
                  </m:e>
                </m:d>
              </m:e>
            </m:func>
          </m:e>
        </m:eqArr>
      </m:oMath>
      <w:r w:rsidRPr="001376D4">
        <w:rPr>
          <w:noProof/>
        </w:rPr>
        <w:t>.  (</w:t>
      </w:r>
      <w:r w:rsidRPr="001376D4">
        <w:rPr>
          <w:noProof/>
        </w:rPr>
        <w:fldChar w:fldCharType="begin"/>
      </w:r>
      <w:r w:rsidRPr="001376D4">
        <w:rPr>
          <w:noProof/>
        </w:rPr>
        <w:instrText xml:space="preserve"> REF _Ref138620353 \h  \* MERGEFORMAT </w:instrText>
      </w:r>
      <w:r w:rsidRPr="001376D4">
        <w:rPr>
          <w:noProof/>
        </w:rPr>
      </w:r>
      <w:r w:rsidRPr="001376D4">
        <w:rPr>
          <w:noProof/>
        </w:rPr>
        <w:fldChar w:fldCharType="separate"/>
      </w:r>
      <w:r w:rsidRPr="008B1F45">
        <w:rPr>
          <w:noProof/>
        </w:rPr>
        <w:t>8</w:t>
      </w:r>
      <w:r w:rsidRPr="001376D4">
        <w:rPr>
          <w:noProof/>
        </w:rPr>
        <w:fldChar w:fldCharType="end"/>
      </w:r>
      <w:r w:rsidRPr="001376D4">
        <w:rPr>
          <w:noProof/>
        </w:rPr>
        <w:t>)</w:t>
      </w:r>
    </w:p>
    <w:p w14:paraId="7B981809" w14:textId="77777777" w:rsidR="00197CFD" w:rsidRPr="00B20E64" w:rsidRDefault="00197CFD" w:rsidP="00197CFD">
      <w:pPr>
        <w:pBdr>
          <w:top w:val="nil"/>
          <w:left w:val="nil"/>
          <w:bottom w:val="nil"/>
          <w:right w:val="nil"/>
          <w:between w:val="nil"/>
        </w:pBdr>
        <w:ind w:firstLine="420"/>
        <w:rPr>
          <w:rFonts w:eastAsia="Cambria"/>
        </w:rPr>
      </w:pPr>
      <w:r w:rsidRPr="00B20E64">
        <w:rPr>
          <w:rFonts w:eastAsia="Cambria"/>
        </w:rPr>
        <w:t xml:space="preserve">Hence, the maximum-likelihood solution </w:t>
      </w:r>
      <w:r w:rsidRPr="00B20E64">
        <w:rPr>
          <w:rFonts w:eastAsia="Cambria"/>
          <w:b/>
          <w:bCs/>
        </w:rPr>
        <w:t>w</w:t>
      </w:r>
      <w:r w:rsidRPr="00B20E64">
        <w:rPr>
          <w:rFonts w:eastAsia="Cambria"/>
        </w:rPr>
        <w:t xml:space="preserve"> can be found by solving the following </w:t>
      </w:r>
      <w:r w:rsidRPr="00B20E64">
        <w:rPr>
          <w:rFonts w:eastAsia="Cambria"/>
        </w:rPr>
        <w:lastRenderedPageBreak/>
        <w:t>optimization problem:</w:t>
      </w:r>
    </w:p>
    <w:p w14:paraId="14DEFDD8" w14:textId="77777777" w:rsidR="00197CFD" w:rsidRPr="00B20E64" w:rsidRDefault="00197CFD" w:rsidP="00197CFD">
      <w:pPr>
        <w:pBdr>
          <w:top w:val="nil"/>
          <w:left w:val="nil"/>
          <w:bottom w:val="nil"/>
          <w:right w:val="nil"/>
          <w:between w:val="nil"/>
        </w:pBdr>
        <w:tabs>
          <w:tab w:val="center" w:pos="2790"/>
          <w:tab w:val="right" w:pos="5040"/>
        </w:tabs>
        <w:ind w:firstLine="420"/>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9" w:name="_Ref164785687"/>
      <w:r>
        <w:rPr>
          <w:noProof/>
          <w:color w:val="FFFFFF" w:themeColor="background1"/>
        </w:rPr>
        <w:t>9</w:t>
      </w:r>
      <w:bookmarkEnd w:id="9"/>
      <w:r w:rsidRPr="00B20E64">
        <w:rPr>
          <w:color w:val="FFFFFF" w:themeColor="background1"/>
        </w:rPr>
        <w:fldChar w:fldCharType="end"/>
      </w:r>
      <w:r w:rsidRPr="00B20E64">
        <w:rPr>
          <w:color w:val="000000"/>
        </w:rPr>
        <w:tab/>
      </w:r>
      <m:oMath>
        <m:m>
          <m:mPr>
            <m:mcs>
              <m:mc>
                <m:mcPr>
                  <m:count m:val="2"/>
                  <m:mcJc m:val="center"/>
                </m:mcPr>
              </m:mc>
            </m:mcs>
            <m:ctrlPr>
              <w:rPr>
                <w:rFonts w:ascii="Cambria Math" w:hAnsi="Cambria Math"/>
                <w:color w:val="000000"/>
              </w:rPr>
            </m:ctrlPr>
          </m:mPr>
          <m:mr>
            <m:e>
              <m:limLow>
                <m:limLowPr>
                  <m:ctrlPr>
                    <w:rPr>
                      <w:rFonts w:ascii="Cambria Math" w:hAnsi="Cambria Math"/>
                      <w:color w:val="000000"/>
                    </w:rPr>
                  </m:ctrlPr>
                </m:limLowPr>
                <m:e>
                  <m:r>
                    <m:rPr>
                      <m:sty m:val="p"/>
                    </m:rPr>
                    <w:rPr>
                      <w:rFonts w:ascii="Cambria Math" w:hAnsi="Cambria Math"/>
                      <w:color w:val="000000"/>
                    </w:rPr>
                    <m:t>min</m:t>
                  </m:r>
                </m:e>
                <m:lim>
                  <m:r>
                    <m:rPr>
                      <m:sty m:val="b"/>
                    </m:rPr>
                    <w:rPr>
                      <w:rFonts w:ascii="Cambria Math" w:hAnsi="Cambria Math"/>
                      <w:color w:val="000000"/>
                    </w:rPr>
                    <m:t>ε</m:t>
                  </m:r>
                  <m:r>
                    <m:rPr>
                      <m:sty m:val="p"/>
                    </m:rPr>
                    <w:rPr>
                      <w:rFonts w:ascii="Cambria Math" w:hAnsi="Cambria Math"/>
                      <w:color w:val="000000"/>
                    </w:rPr>
                    <m:t>,</m:t>
                  </m:r>
                  <m:r>
                    <m:rPr>
                      <m:sty m:val="b"/>
                    </m:rPr>
                    <w:rPr>
                      <w:rFonts w:ascii="Cambria Math" w:hAnsi="Cambria Math"/>
                      <w:color w:val="000000"/>
                    </w:rPr>
                    <m:t>E</m:t>
                  </m:r>
                  <m:r>
                    <m:rPr>
                      <m:sty m:val="p"/>
                    </m:rPr>
                    <w:rPr>
                      <w:rFonts w:ascii="Cambria Math" w:hAnsi="Cambria Math"/>
                      <w:color w:val="000000"/>
                    </w:rPr>
                    <m:t>,</m:t>
                  </m:r>
                  <m:r>
                    <m:rPr>
                      <m:sty m:val="b"/>
                    </m:rPr>
                    <w:rPr>
                      <w:rFonts w:ascii="Cambria Math" w:hAnsi="Cambria Math"/>
                      <w:color w:val="000000"/>
                    </w:rPr>
                    <m:t>w</m:t>
                  </m:r>
                </m:lim>
              </m:limLow>
            </m:e>
            <m:e>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ε</m:t>
                      </m:r>
                    </m:e>
                  </m:d>
                </m:e>
                <m:sub>
                  <m:r>
                    <m:rPr>
                      <m:sty m:val="p"/>
                    </m:rPr>
                    <w:rPr>
                      <w:rFonts w:ascii="Cambria Math" w:hAnsi="Cambria Math"/>
                      <w:color w:val="000000"/>
                    </w:rPr>
                    <m:t>2</m:t>
                  </m:r>
                </m:sub>
                <m:sup>
                  <m:r>
                    <m:rPr>
                      <m:sty m:val="p"/>
                    </m:rPr>
                    <w:rPr>
                      <w:rFonts w:ascii="Cambria Math" w:hAnsi="Cambria Math"/>
                      <w:color w:val="000000"/>
                    </w:rPr>
                    <m:t>2</m:t>
                  </m:r>
                </m:sup>
              </m:sSubSup>
              <m:r>
                <m:rPr>
                  <m:sty m:val="p"/>
                </m:rPr>
                <w:rPr>
                  <w:rFonts w:ascii="Cambria Math" w:hAnsi="Cambria Math"/>
                  <w:color w:val="000000"/>
                </w:rPr>
                <m:t>+</m:t>
              </m:r>
              <m:sSubSup>
                <m:sSubSupPr>
                  <m:ctrlPr>
                    <w:rPr>
                      <w:rFonts w:ascii="Cambria Math" w:hAnsi="Cambria Math"/>
                      <w:color w:val="000000"/>
                    </w:rPr>
                  </m:ctrlPr>
                </m:sSubSupPr>
                <m:e>
                  <m:d>
                    <m:dPr>
                      <m:begChr m:val="‖"/>
                      <m:endChr m:val="‖"/>
                      <m:ctrlPr>
                        <w:rPr>
                          <w:rFonts w:ascii="Cambria Math" w:hAnsi="Cambria Math"/>
                          <w:color w:val="000000"/>
                        </w:rPr>
                      </m:ctrlPr>
                    </m:dPr>
                    <m:e>
                      <m:r>
                        <m:rPr>
                          <m:sty m:val="b"/>
                        </m:rPr>
                        <w:rPr>
                          <w:rFonts w:ascii="Cambria Math" w:hAnsi="Cambria Math"/>
                          <w:color w:val="000000"/>
                        </w:rPr>
                        <m:t>E</m:t>
                      </m:r>
                    </m:e>
                  </m:d>
                </m:e>
                <m:sub>
                  <m:r>
                    <w:rPr>
                      <w:rFonts w:ascii="Cambria Math" w:hAnsi="Cambria Math"/>
                      <w:color w:val="000000"/>
                    </w:rPr>
                    <m:t>F</m:t>
                  </m:r>
                </m:sub>
                <m:sup>
                  <m:r>
                    <m:rPr>
                      <m:sty m:val="p"/>
                    </m:rPr>
                    <w:rPr>
                      <w:rFonts w:ascii="Cambria Math" w:hAnsi="Cambria Math"/>
                      <w:color w:val="000000"/>
                    </w:rPr>
                    <m:t>2</m:t>
                  </m:r>
                </m:sup>
              </m:sSubSup>
            </m:e>
          </m:mr>
          <m:mr>
            <m:e>
              <m:r>
                <m:rPr>
                  <m:nor/>
                </m:rPr>
                <w:rPr>
                  <w:color w:val="000000"/>
                </w:rPr>
                <m:t>s.t.</m:t>
              </m:r>
            </m:e>
            <m:e>
              <m:r>
                <m:rPr>
                  <m:sty m:val="b"/>
                </m:rPr>
                <w:rPr>
                  <w:rFonts w:ascii="Cambria Math" w:hAnsi="Cambria Math"/>
                  <w:color w:val="000000"/>
                </w:rPr>
                <m:t>y</m:t>
              </m:r>
              <m:r>
                <m:rPr>
                  <m:sty m:val="p"/>
                </m:rPr>
                <w:rPr>
                  <w:rFonts w:ascii="Cambria Math" w:hAnsi="Cambria Math"/>
                  <w:color w:val="000000"/>
                </w:rPr>
                <m:t>+</m:t>
              </m:r>
              <m:r>
                <m:rPr>
                  <m:sty m:val="b"/>
                </m:rPr>
                <w:rPr>
                  <w:rFonts w:ascii="Cambria Math" w:hAnsi="Cambria Math"/>
                  <w:color w:val="000000"/>
                </w:rPr>
                <m:t>ε</m:t>
              </m:r>
              <m:r>
                <m:rPr>
                  <m:sty m:val="p"/>
                </m:rPr>
                <w:rPr>
                  <w:rFonts w:ascii="Cambria Math" w:hAnsi="Cambria Math"/>
                  <w:color w:val="000000"/>
                </w:rPr>
                <m:t>=</m:t>
              </m:r>
              <m:d>
                <m:dPr>
                  <m:ctrlPr>
                    <w:rPr>
                      <w:rFonts w:ascii="Cambria Math" w:hAnsi="Cambria Math"/>
                      <w:color w:val="000000"/>
                    </w:rPr>
                  </m:ctrlPr>
                </m:dPr>
                <m:e>
                  <m:r>
                    <m:rPr>
                      <m:sty m:val="b"/>
                    </m:rPr>
                    <w:rPr>
                      <w:rFonts w:ascii="Cambria Math" w:hAnsi="Cambria Math"/>
                      <w:color w:val="000000"/>
                    </w:rPr>
                    <m:t>G</m:t>
                  </m:r>
                  <m:r>
                    <m:rPr>
                      <m:sty m:val="p"/>
                    </m:rPr>
                    <w:rPr>
                      <w:rFonts w:ascii="Cambria Math" w:hAnsi="Cambria Math"/>
                      <w:color w:val="000000"/>
                    </w:rPr>
                    <m:t>+</m:t>
                  </m:r>
                  <m:r>
                    <m:rPr>
                      <m:sty m:val="b"/>
                    </m:rPr>
                    <w:rPr>
                      <w:rFonts w:ascii="Cambria Math" w:hAnsi="Cambria Math"/>
                      <w:color w:val="000000"/>
                    </w:rPr>
                    <m:t>E</m:t>
                  </m:r>
                </m:e>
              </m:d>
              <m:r>
                <m:rPr>
                  <m:sty m:val="p"/>
                </m:rPr>
                <w:rPr>
                  <w:rFonts w:ascii="Cambria Math" w:eastAsia="MS Gothic" w:hAnsi="Cambria Math"/>
                  <w:color w:val="000000"/>
                </w:rPr>
                <m:t>⋅</m:t>
              </m:r>
              <m:r>
                <m:rPr>
                  <m:sty m:val="b"/>
                </m:rPr>
                <w:rPr>
                  <w:rFonts w:ascii="Cambria Math" w:hAnsi="Cambria Math"/>
                  <w:color w:val="000000"/>
                </w:rPr>
                <m:t>w</m:t>
              </m:r>
            </m:e>
          </m:mr>
        </m:m>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_Ref164785687 \h  \* MERGEFORMAT </w:instrText>
      </w:r>
      <w:r w:rsidRPr="00B20E64">
        <w:rPr>
          <w:color w:val="000000"/>
        </w:rPr>
      </w:r>
      <w:r w:rsidRPr="00B20E64">
        <w:rPr>
          <w:color w:val="000000"/>
        </w:rPr>
        <w:fldChar w:fldCharType="separate"/>
      </w:r>
      <w:r w:rsidRPr="008B1F45">
        <w:rPr>
          <w:color w:val="000000"/>
        </w:rPr>
        <w:t>9</w:t>
      </w:r>
      <w:r w:rsidRPr="00B20E64">
        <w:rPr>
          <w:color w:val="000000"/>
        </w:rPr>
        <w:fldChar w:fldCharType="end"/>
      </w:r>
      <w:r w:rsidRPr="00B20E64">
        <w:rPr>
          <w:color w:val="000000"/>
        </w:rPr>
        <w:t>)</w:t>
      </w:r>
    </w:p>
    <w:p w14:paraId="49BD0296" w14:textId="77777777" w:rsidR="00197CFD" w:rsidRPr="00B20E64" w:rsidRDefault="00197CFD" w:rsidP="00197CFD">
      <w:pPr>
        <w:pBdr>
          <w:top w:val="nil"/>
          <w:left w:val="nil"/>
          <w:bottom w:val="nil"/>
          <w:right w:val="nil"/>
          <w:between w:val="nil"/>
        </w:pBdr>
        <w:ind w:firstLine="420"/>
        <w:rPr>
          <w:rFonts w:eastAsia="Cambria"/>
        </w:rPr>
      </w:pPr>
      <w:r w:rsidRPr="00B20E64">
        <w:rPr>
          <w:rFonts w:eastAsia="Cambria"/>
        </w:rPr>
        <w:t>where ||</w:t>
      </w:r>
      <w:r w:rsidRPr="00B20E64">
        <w:rPr>
          <w:rFonts w:eastAsia="Cambria"/>
        </w:rPr>
        <w:sym w:font="Symbol" w:char="F0B7"/>
      </w:r>
      <w:r w:rsidRPr="00B20E64">
        <w:rPr>
          <w:rFonts w:eastAsia="Cambria"/>
        </w:rPr>
        <w:t>||</w:t>
      </w:r>
      <w:r w:rsidRPr="00B20E64">
        <w:rPr>
          <w:rFonts w:eastAsia="Cambria"/>
          <w:vertAlign w:val="subscript"/>
        </w:rPr>
        <w:t>F</w:t>
      </w:r>
      <w:r w:rsidRPr="00B20E64">
        <w:rPr>
          <w:rFonts w:eastAsia="Cambria"/>
        </w:rPr>
        <w:t xml:space="preserve"> denotes the </w:t>
      </w:r>
      <w:proofErr w:type="spellStart"/>
      <w:r w:rsidRPr="00B20E64">
        <w:rPr>
          <w:rFonts w:eastAsia="Cambria"/>
        </w:rPr>
        <w:t>Frobenius</w:t>
      </w:r>
      <w:proofErr w:type="spellEnd"/>
      <w:r w:rsidRPr="00B20E64">
        <w:rPr>
          <w:rFonts w:eastAsia="Cambria"/>
        </w:rPr>
        <w:t xml:space="preserve"> norm of a matrix and</w:t>
      </w:r>
    </w:p>
    <w:p w14:paraId="73191A64" w14:textId="77777777" w:rsidR="00197CFD" w:rsidRPr="00B20E64" w:rsidRDefault="00197CFD" w:rsidP="00197CFD">
      <w:pPr>
        <w:pBdr>
          <w:top w:val="nil"/>
          <w:left w:val="nil"/>
          <w:bottom w:val="nil"/>
          <w:right w:val="nil"/>
          <w:between w:val="nil"/>
        </w:pBdr>
        <w:tabs>
          <w:tab w:val="center" w:pos="2790"/>
          <w:tab w:val="right" w:pos="5040"/>
        </w:tabs>
        <w:ind w:firstLine="420"/>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0" w:name="_Ref164785688"/>
      <w:r>
        <w:rPr>
          <w:noProof/>
          <w:color w:val="FFFFFF" w:themeColor="background1"/>
        </w:rPr>
        <w:t>10</w:t>
      </w:r>
      <w:bookmarkEnd w:id="10"/>
      <w:r w:rsidRPr="00B20E64">
        <w:rPr>
          <w:color w:val="FFFFFF" w:themeColor="background1"/>
        </w:rPr>
        <w:fldChar w:fldCharType="end"/>
      </w:r>
      <w:r w:rsidRPr="00B20E64">
        <w:rPr>
          <w:color w:val="000000"/>
        </w:rPr>
        <w:tab/>
      </w:r>
      <m:oMath>
        <m:r>
          <m:rPr>
            <m:sty m:val="b"/>
          </m:rPr>
          <w:rPr>
            <w:rFonts w:ascii="Cambria Math" w:hAnsi="Cambria Math"/>
            <w:color w:val="000000"/>
          </w:rPr>
          <m:t>ε</m:t>
        </m:r>
        <m:r>
          <m:rPr>
            <m:sty m:val="p"/>
          </m:rPr>
          <w:rPr>
            <w:rFonts w:ascii="Cambria Math" w:hAnsi="Cambria Math"/>
            <w:color w:val="000000"/>
          </w:rPr>
          <m:t>=</m:t>
        </m:r>
        <m:sSup>
          <m:sSupPr>
            <m:ctrlPr>
              <w:rPr>
                <w:rFonts w:ascii="Cambria Math" w:hAnsi="Cambria Math"/>
                <w:color w:val="000000"/>
              </w:rPr>
            </m:ctrlPr>
          </m:sSupPr>
          <m:e>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,2</m:t>
                          </m:r>
                        </m:sub>
                      </m:sSub>
                    </m:e>
                    <m:e>
                      <m:r>
                        <m:rPr>
                          <m:sty m:val="p"/>
                        </m:rPr>
                        <w:rPr>
                          <w:rFonts w:ascii="Cambria Math" w:eastAsia="MS Gothic"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y</m:t>
                          </m:r>
                          <m:r>
                            <m:rPr>
                              <m:sty m:val="p"/>
                            </m:rPr>
                            <w:rPr>
                              <w:rFonts w:ascii="Cambria Math" w:hAnsi="Cambria Math"/>
                              <w:color w:val="000000"/>
                            </w:rPr>
                            <m:t>,</m:t>
                          </m:r>
                          <m:r>
                            <w:rPr>
                              <w:rFonts w:ascii="Cambria Math" w:hAnsi="Cambria Math"/>
                              <w:color w:val="000000"/>
                            </w:rPr>
                            <m:t>K</m:t>
                          </m:r>
                        </m:sub>
                      </m:sSub>
                    </m:e>
                  </m:mr>
                </m:m>
              </m:e>
            </m:d>
          </m:e>
          <m:sup>
            <m:r>
              <w:rPr>
                <w:rFonts w:ascii="Cambria Math" w:hAnsi="Cambria Math"/>
                <w:color w:val="000000"/>
              </w:rPr>
              <m:t>T</m:t>
            </m:r>
          </m:sup>
        </m:sSup>
      </m:oMath>
      <w:r w:rsidRPr="00B20E64">
        <w:rPr>
          <w:color w:val="000000"/>
        </w:rPr>
        <w:tab/>
        <w:t>(</w:t>
      </w:r>
      <w:r w:rsidRPr="00B20E64">
        <w:rPr>
          <w:color w:val="000000"/>
        </w:rPr>
        <w:fldChar w:fldCharType="begin"/>
      </w:r>
      <w:r w:rsidRPr="00B20E64">
        <w:rPr>
          <w:color w:val="000000"/>
        </w:rPr>
        <w:instrText xml:space="preserve"> REF _Ref164785688 \h  \* MERGEFORMAT </w:instrText>
      </w:r>
      <w:r w:rsidRPr="00B20E64">
        <w:rPr>
          <w:color w:val="000000"/>
        </w:rPr>
      </w:r>
      <w:r w:rsidRPr="00B20E64">
        <w:rPr>
          <w:color w:val="000000"/>
        </w:rPr>
        <w:fldChar w:fldCharType="separate"/>
      </w:r>
      <w:r w:rsidRPr="008B1F45">
        <w:rPr>
          <w:color w:val="000000"/>
        </w:rPr>
        <w:t>10</w:t>
      </w:r>
      <w:r w:rsidRPr="00B20E64">
        <w:rPr>
          <w:color w:val="000000"/>
        </w:rPr>
        <w:fldChar w:fldCharType="end"/>
      </w:r>
      <w:r w:rsidRPr="00B20E64">
        <w:rPr>
          <w:color w:val="000000"/>
        </w:rPr>
        <w:t>)</w:t>
      </w:r>
    </w:p>
    <w:p w14:paraId="25166FBB" w14:textId="77777777" w:rsidR="00197CFD" w:rsidRPr="00B20E64" w:rsidRDefault="00197CFD" w:rsidP="00197CFD">
      <w:pPr>
        <w:pBdr>
          <w:top w:val="nil"/>
          <w:left w:val="nil"/>
          <w:bottom w:val="nil"/>
          <w:right w:val="nil"/>
          <w:between w:val="nil"/>
        </w:pBdr>
        <w:tabs>
          <w:tab w:val="center" w:pos="2790"/>
          <w:tab w:val="right" w:pos="5040"/>
        </w:tabs>
        <w:ind w:firstLine="420"/>
        <w:jc w:val="center"/>
        <w:rPr>
          <w:color w:val="000000"/>
        </w:rPr>
      </w:pPr>
      <w:r w:rsidRPr="00B20E64">
        <w:rPr>
          <w:color w:val="FFFFFF" w:themeColor="background1"/>
        </w:rPr>
        <w:fldChar w:fldCharType="begin"/>
      </w:r>
      <w:r w:rsidRPr="00B20E64">
        <w:rPr>
          <w:color w:val="FFFFFF" w:themeColor="background1"/>
        </w:rPr>
        <w:instrText xml:space="preserve"> SEQ Equation \* ARABIC </w:instrText>
      </w:r>
      <w:r w:rsidRPr="00B20E64">
        <w:rPr>
          <w:color w:val="FFFFFF" w:themeColor="background1"/>
        </w:rPr>
        <w:fldChar w:fldCharType="separate"/>
      </w:r>
      <w:bookmarkStart w:id="11" w:name="_Ref164785690"/>
      <w:r>
        <w:rPr>
          <w:noProof/>
          <w:color w:val="FFFFFF" w:themeColor="background1"/>
        </w:rPr>
        <w:t>11</w:t>
      </w:r>
      <w:bookmarkEnd w:id="11"/>
      <w:r w:rsidRPr="00B20E64">
        <w:rPr>
          <w:color w:val="FFFFFF" w:themeColor="background1"/>
        </w:rPr>
        <w:fldChar w:fldCharType="end"/>
      </w:r>
      <w:r w:rsidRPr="00B20E64">
        <w:rPr>
          <w:color w:val="000000"/>
        </w:rPr>
        <w:tab/>
      </w:r>
      <m:oMath>
        <m:r>
          <m:rPr>
            <m:sty m:val="b"/>
          </m:rPr>
          <w:rPr>
            <w:rFonts w:ascii="Cambria Math" w:hAnsi="Cambria Math"/>
            <w:color w:val="000000"/>
          </w:rPr>
          <m:t>E</m:t>
        </m:r>
        <m:r>
          <m:rPr>
            <m:sty m:val="p"/>
          </m:rPr>
          <w:rPr>
            <w:rFonts w:ascii="Cambria Math" w:hAnsi="Cambria Math"/>
            <w:color w:val="000000"/>
          </w:rPr>
          <m:t>=</m:t>
        </m:r>
        <m:d>
          <m:dPr>
            <m:begChr m:val="["/>
            <m:endChr m:val="]"/>
            <m:ctrlPr>
              <w:rPr>
                <w:rFonts w:ascii="Cambria Math" w:hAnsi="Cambria Math"/>
                <w:color w:val="000000"/>
              </w:rPr>
            </m:ctrlPr>
          </m:dPr>
          <m:e>
            <m:m>
              <m:mPr>
                <m:mcs>
                  <m:mc>
                    <m:mcPr>
                      <m:count m:val="4"/>
                      <m:mcJc m:val="center"/>
                    </m:mcPr>
                  </m:mc>
                </m:mcs>
                <m:ctrlPr>
                  <w:rPr>
                    <w:rFonts w:ascii="Cambria Math" w:hAnsi="Cambria Math"/>
                    <w:color w:val="000000"/>
                  </w:rPr>
                </m:ctrlPr>
              </m:mP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,1,1</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,2,1</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,1</m:t>
                      </m:r>
                    </m:sub>
                  </m:sSub>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,1,2</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,2,2</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,2</m:t>
                      </m:r>
                    </m:sub>
                  </m:sSub>
                </m:e>
              </m:mr>
              <m:mr>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e>
                  <m:r>
                    <m:rPr>
                      <m:sty m:val="p"/>
                    </m:rPr>
                    <w:rPr>
                      <w:rFonts w:ascii="Cambria Math" w:hAnsi="Cambria Math"/>
                      <w:color w:val="000000"/>
                    </w:rPr>
                    <m:t>⋮</m:t>
                  </m:r>
                </m:e>
              </m:mr>
              <m:mr>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,1,</m:t>
                      </m:r>
                      <m:r>
                        <w:rPr>
                          <w:rFonts w:ascii="Cambria Math" w:hAnsi="Cambria Math"/>
                          <w:color w:val="000000"/>
                        </w:rPr>
                        <m:t>K</m:t>
                      </m:r>
                    </m:sub>
                  </m:sSub>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,2,</m:t>
                      </m:r>
                      <m:r>
                        <w:rPr>
                          <w:rFonts w:ascii="Cambria Math" w:hAnsi="Cambria Math"/>
                          <w:color w:val="000000"/>
                        </w:rPr>
                        <m:t>K</m:t>
                      </m:r>
                    </m:sub>
                  </m:sSub>
                </m:e>
                <m:e>
                  <m:r>
                    <m:rPr>
                      <m:sty m:val="p"/>
                    </m:rPr>
                    <w:rPr>
                      <w:rFonts w:ascii="Cambria Math" w:hAnsi="Cambria Math"/>
                      <w:color w:val="000000"/>
                    </w:rPr>
                    <m:t>⋯</m:t>
                  </m:r>
                </m:e>
                <m:e>
                  <m:sSub>
                    <m:sSubPr>
                      <m:ctrlPr>
                        <w:rPr>
                          <w:rFonts w:ascii="Cambria Math" w:hAnsi="Cambria Math"/>
                          <w:color w:val="000000"/>
                        </w:rPr>
                      </m:ctrlPr>
                    </m:sSubPr>
                    <m:e>
                      <m:r>
                        <w:rPr>
                          <w:rFonts w:ascii="Cambria Math" w:hAnsi="Cambria Math"/>
                          <w:color w:val="000000"/>
                        </w:rPr>
                        <m:t>ε</m:t>
                      </m:r>
                    </m:e>
                    <m:sub>
                      <m:r>
                        <w:rPr>
                          <w:rFonts w:ascii="Cambria Math" w:hAnsi="Cambria Math"/>
                          <w:color w:val="000000"/>
                        </w:rPr>
                        <m:t>g</m:t>
                      </m:r>
                      <m:r>
                        <m:rPr>
                          <m:sty m:val="p"/>
                        </m:rPr>
                        <w:rPr>
                          <w:rFonts w:ascii="Cambria Math" w:hAnsi="Cambria Math"/>
                          <w:color w:val="000000"/>
                        </w:rPr>
                        <m:t>,</m:t>
                      </m:r>
                      <m:r>
                        <w:rPr>
                          <w:rFonts w:ascii="Cambria Math" w:hAnsi="Cambria Math"/>
                          <w:color w:val="000000"/>
                        </w:rPr>
                        <m:t>M</m:t>
                      </m:r>
                      <m:r>
                        <m:rPr>
                          <m:sty m:val="p"/>
                        </m:rPr>
                        <w:rPr>
                          <w:rFonts w:ascii="Cambria Math" w:hAnsi="Cambria Math"/>
                          <w:color w:val="000000"/>
                        </w:rPr>
                        <m:t>,</m:t>
                      </m:r>
                      <m:r>
                        <w:rPr>
                          <w:rFonts w:ascii="Cambria Math" w:hAnsi="Cambria Math"/>
                          <w:color w:val="000000"/>
                        </w:rPr>
                        <m:t>K</m:t>
                      </m:r>
                    </m:sub>
                  </m:sSub>
                </m:e>
              </m:mr>
            </m:m>
          </m:e>
        </m:d>
      </m:oMath>
      <w:r w:rsidRPr="00B20E64">
        <w:rPr>
          <w:color w:val="000000"/>
        </w:rPr>
        <w:t>.</w:t>
      </w:r>
      <w:r w:rsidRPr="00B20E64">
        <w:rPr>
          <w:color w:val="000000"/>
        </w:rPr>
        <w:tab/>
        <w:t>(</w:t>
      </w:r>
      <w:r w:rsidRPr="00B20E64">
        <w:rPr>
          <w:color w:val="000000"/>
        </w:rPr>
        <w:fldChar w:fldCharType="begin"/>
      </w:r>
      <w:r w:rsidRPr="00B20E64">
        <w:rPr>
          <w:color w:val="000000"/>
        </w:rPr>
        <w:instrText xml:space="preserve"> REF _Ref164785690 \h  \* MERGEFORMAT </w:instrText>
      </w:r>
      <w:r w:rsidRPr="00B20E64">
        <w:rPr>
          <w:color w:val="000000"/>
        </w:rPr>
      </w:r>
      <w:r w:rsidRPr="00B20E64">
        <w:rPr>
          <w:color w:val="000000"/>
        </w:rPr>
        <w:fldChar w:fldCharType="separate"/>
      </w:r>
      <w:r w:rsidRPr="008B1F45">
        <w:rPr>
          <w:color w:val="000000"/>
        </w:rPr>
        <w:t>11</w:t>
      </w:r>
      <w:r w:rsidRPr="00B20E64">
        <w:rPr>
          <w:color w:val="000000"/>
        </w:rPr>
        <w:fldChar w:fldCharType="end"/>
      </w:r>
      <w:r w:rsidRPr="00B20E64">
        <w:rPr>
          <w:color w:val="000000"/>
        </w:rPr>
        <w:t>)</w:t>
      </w:r>
    </w:p>
    <w:p w14:paraId="68C92715" w14:textId="77777777" w:rsidR="00197CFD" w:rsidRPr="009A0576" w:rsidRDefault="00197CFD" w:rsidP="00197CFD">
      <w:pPr>
        <w:pStyle w:val="PostHeadPara"/>
        <w:spacing w:line="240" w:lineRule="auto"/>
        <w:ind w:firstLine="420"/>
        <w:rPr>
          <w:rFonts w:asciiTheme="minorHAnsi" w:hAnsiTheme="minorHAnsi" w:cstheme="minorBidi"/>
          <w:kern w:val="2"/>
          <w:sz w:val="21"/>
          <w:szCs w:val="22"/>
          <w:lang w:eastAsia="zh-CN"/>
          <w14:ligatures w14:val="standardContextual"/>
        </w:rPr>
      </w:pPr>
      <w:r w:rsidRPr="009A0576">
        <w:rPr>
          <w:rFonts w:asciiTheme="minorHAnsi" w:hAnsiTheme="minorHAnsi" w:cstheme="minorBidi"/>
          <w:kern w:val="2"/>
          <w:sz w:val="21"/>
          <w:szCs w:val="22"/>
          <w:lang w:eastAsia="zh-CN"/>
          <w14:ligatures w14:val="standardContextual"/>
        </w:rPr>
        <w:t>Note that minimizing the cost function in (</w:t>
      </w:r>
      <w:r w:rsidRPr="009A0576">
        <w:rPr>
          <w:rFonts w:asciiTheme="minorHAnsi" w:hAnsiTheme="minorHAnsi" w:cstheme="minorBidi"/>
          <w:kern w:val="2"/>
          <w:sz w:val="21"/>
          <w:szCs w:val="22"/>
          <w:lang w:eastAsia="zh-CN"/>
          <w14:ligatures w14:val="standardContextual"/>
        </w:rPr>
        <w:fldChar w:fldCharType="begin"/>
      </w:r>
      <w:r w:rsidRPr="009A0576">
        <w:rPr>
          <w:rFonts w:asciiTheme="minorHAnsi" w:hAnsiTheme="minorHAnsi" w:cstheme="minorBidi"/>
          <w:kern w:val="2"/>
          <w:sz w:val="21"/>
          <w:szCs w:val="22"/>
          <w:lang w:eastAsia="zh-CN"/>
          <w14:ligatures w14:val="standardContextual"/>
        </w:rPr>
        <w:instrText xml:space="preserve"> REF _Ref164785687 \h  \* MERGEFORMAT </w:instrText>
      </w:r>
      <w:r w:rsidRPr="009A0576">
        <w:rPr>
          <w:rFonts w:asciiTheme="minorHAnsi" w:hAnsiTheme="minorHAnsi" w:cstheme="minorBidi"/>
          <w:kern w:val="2"/>
          <w:sz w:val="21"/>
          <w:szCs w:val="22"/>
          <w:lang w:eastAsia="zh-CN"/>
          <w14:ligatures w14:val="standardContextual"/>
        </w:rPr>
      </w:r>
      <w:r w:rsidRPr="009A0576">
        <w:rPr>
          <w:rFonts w:asciiTheme="minorHAnsi" w:hAnsiTheme="minorHAnsi" w:cstheme="minorBidi"/>
          <w:kern w:val="2"/>
          <w:sz w:val="21"/>
          <w:szCs w:val="22"/>
          <w:lang w:eastAsia="zh-CN"/>
          <w14:ligatures w14:val="standardContextual"/>
        </w:rPr>
        <w:fldChar w:fldCharType="separate"/>
      </w:r>
      <w:r w:rsidRPr="009A0576">
        <w:rPr>
          <w:rFonts w:asciiTheme="minorHAnsi" w:hAnsiTheme="minorHAnsi" w:cstheme="minorBidi"/>
          <w:kern w:val="2"/>
          <w:sz w:val="21"/>
          <w:szCs w:val="22"/>
          <w:lang w:eastAsia="zh-CN"/>
          <w14:ligatures w14:val="standardContextual"/>
        </w:rPr>
        <w:t>9</w:t>
      </w:r>
      <w:r w:rsidRPr="009A0576">
        <w:rPr>
          <w:rFonts w:asciiTheme="minorHAnsi" w:hAnsiTheme="minorHAnsi" w:cstheme="minorBidi"/>
          <w:kern w:val="2"/>
          <w:sz w:val="21"/>
          <w:szCs w:val="22"/>
          <w:lang w:eastAsia="zh-CN"/>
          <w14:ligatures w14:val="standardContextual"/>
        </w:rPr>
        <w:fldChar w:fldCharType="end"/>
      </w:r>
      <w:r w:rsidRPr="009A0576">
        <w:rPr>
          <w:rFonts w:asciiTheme="minorHAnsi" w:hAnsiTheme="minorHAnsi" w:cstheme="minorBidi"/>
          <w:kern w:val="2"/>
          <w:sz w:val="21"/>
          <w:szCs w:val="22"/>
          <w:lang w:eastAsia="zh-CN"/>
          <w14:ligatures w14:val="standardContextual"/>
        </w:rPr>
        <w:t>) is equivalent to maximizing the likelihood in (</w:t>
      </w:r>
      <w:r w:rsidRPr="009A0576">
        <w:rPr>
          <w:rFonts w:asciiTheme="minorHAnsi" w:hAnsiTheme="minorHAnsi" w:cstheme="minorBidi"/>
          <w:kern w:val="2"/>
          <w:sz w:val="21"/>
          <w:szCs w:val="22"/>
          <w:lang w:eastAsia="zh-CN"/>
          <w14:ligatures w14:val="standardContextual"/>
        </w:rPr>
        <w:fldChar w:fldCharType="begin"/>
      </w:r>
      <w:r w:rsidRPr="009A0576">
        <w:rPr>
          <w:rFonts w:asciiTheme="minorHAnsi" w:hAnsiTheme="minorHAnsi" w:cstheme="minorBidi"/>
          <w:kern w:val="2"/>
          <w:sz w:val="21"/>
          <w:szCs w:val="22"/>
          <w:lang w:eastAsia="zh-CN"/>
          <w14:ligatures w14:val="standardContextual"/>
        </w:rPr>
        <w:instrText xml:space="preserve"> REF _Ref138620353 \h  \* MERGEFORMAT </w:instrText>
      </w:r>
      <w:r w:rsidRPr="009A0576">
        <w:rPr>
          <w:rFonts w:asciiTheme="minorHAnsi" w:hAnsiTheme="minorHAnsi" w:cstheme="minorBidi"/>
          <w:kern w:val="2"/>
          <w:sz w:val="21"/>
          <w:szCs w:val="22"/>
          <w:lang w:eastAsia="zh-CN"/>
          <w14:ligatures w14:val="standardContextual"/>
        </w:rPr>
      </w:r>
      <w:r w:rsidRPr="009A0576">
        <w:rPr>
          <w:rFonts w:asciiTheme="minorHAnsi" w:hAnsiTheme="minorHAnsi" w:cstheme="minorBidi"/>
          <w:kern w:val="2"/>
          <w:sz w:val="21"/>
          <w:szCs w:val="22"/>
          <w:lang w:eastAsia="zh-CN"/>
          <w14:ligatures w14:val="standardContextual"/>
        </w:rPr>
        <w:fldChar w:fldCharType="separate"/>
      </w:r>
      <w:r w:rsidRPr="009A0576">
        <w:rPr>
          <w:rFonts w:asciiTheme="minorHAnsi" w:hAnsiTheme="minorHAnsi" w:cstheme="minorBidi"/>
          <w:kern w:val="2"/>
          <w:sz w:val="21"/>
          <w:szCs w:val="22"/>
          <w:lang w:eastAsia="zh-CN"/>
          <w14:ligatures w14:val="standardContextual"/>
        </w:rPr>
        <w:t>8</w:t>
      </w:r>
      <w:r w:rsidRPr="009A0576">
        <w:rPr>
          <w:rFonts w:asciiTheme="minorHAnsi" w:hAnsiTheme="minorHAnsi" w:cstheme="minorBidi"/>
          <w:kern w:val="2"/>
          <w:sz w:val="21"/>
          <w:szCs w:val="22"/>
          <w:lang w:eastAsia="zh-CN"/>
          <w14:ligatures w14:val="standardContextual"/>
        </w:rPr>
        <w:fldChar w:fldCharType="end"/>
      </w:r>
      <w:r w:rsidRPr="009A0576">
        <w:rPr>
          <w:rFonts w:asciiTheme="minorHAnsi" w:hAnsiTheme="minorHAnsi" w:cstheme="minorBidi"/>
          <w:kern w:val="2"/>
          <w:sz w:val="21"/>
          <w:szCs w:val="22"/>
          <w:lang w:eastAsia="zh-CN"/>
          <w14:ligatures w14:val="standardContextual"/>
        </w:rPr>
        <w:t xml:space="preserve">). Such an approach is referred to as the TLS regression in the literature </w:t>
      </w:r>
      <w:r w:rsidRPr="009A0576">
        <w:rPr>
          <w:rFonts w:asciiTheme="minorHAnsi" w:hAnsiTheme="minorHAnsi" w:cstheme="minorBidi"/>
          <w:kern w:val="2"/>
          <w:sz w:val="21"/>
          <w:szCs w:val="22"/>
          <w:lang w:eastAsia="zh-CN"/>
          <w14:ligatures w14:val="standardContextual"/>
        </w:rPr>
        <w:fldChar w:fldCharType="begin"/>
      </w:r>
      <w:r w:rsidRPr="009A0576">
        <w:rPr>
          <w:rFonts w:asciiTheme="minorHAnsi" w:hAnsiTheme="minorHAnsi" w:cstheme="minorBidi"/>
          <w:kern w:val="2"/>
          <w:sz w:val="21"/>
          <w:szCs w:val="22"/>
          <w:lang w:eastAsia="zh-CN"/>
          <w14:ligatures w14:val="standardContextual"/>
        </w:rPr>
        <w:instrText xml:space="preserve"> REF _Ref149475364 \r \h </w:instrText>
      </w:r>
      <w:r w:rsidRPr="009A0576">
        <w:rPr>
          <w:rFonts w:asciiTheme="minorHAnsi" w:hAnsiTheme="minorHAnsi" w:cstheme="minorBidi"/>
          <w:kern w:val="2"/>
          <w:sz w:val="21"/>
          <w:szCs w:val="22"/>
          <w:lang w:eastAsia="zh-CN"/>
          <w14:ligatures w14:val="standardContextual"/>
        </w:rPr>
      </w:r>
      <w:r>
        <w:rPr>
          <w:rFonts w:asciiTheme="minorHAnsi" w:hAnsiTheme="minorHAnsi" w:cstheme="minorBidi"/>
          <w:kern w:val="2"/>
          <w:sz w:val="21"/>
          <w:szCs w:val="22"/>
          <w:lang w:eastAsia="zh-CN"/>
          <w14:ligatures w14:val="standardContextual"/>
        </w:rPr>
        <w:instrText xml:space="preserve"> \* MERGEFORMAT </w:instrText>
      </w:r>
      <w:r w:rsidRPr="009A0576">
        <w:rPr>
          <w:rFonts w:asciiTheme="minorHAnsi" w:hAnsiTheme="minorHAnsi" w:cstheme="minorBidi"/>
          <w:kern w:val="2"/>
          <w:sz w:val="21"/>
          <w:szCs w:val="22"/>
          <w:lang w:eastAsia="zh-CN"/>
          <w14:ligatures w14:val="standardContextual"/>
        </w:rPr>
        <w:fldChar w:fldCharType="separate"/>
      </w:r>
      <w:r w:rsidRPr="009A0576">
        <w:rPr>
          <w:rFonts w:asciiTheme="minorHAnsi" w:hAnsiTheme="minorHAnsi" w:cstheme="minorBidi"/>
          <w:kern w:val="2"/>
          <w:sz w:val="21"/>
          <w:szCs w:val="22"/>
          <w:lang w:eastAsia="zh-CN"/>
          <w14:ligatures w14:val="standardContextual"/>
        </w:rPr>
        <w:t>[12]</w:t>
      </w:r>
      <w:r w:rsidRPr="009A0576">
        <w:rPr>
          <w:rFonts w:asciiTheme="minorHAnsi" w:hAnsiTheme="minorHAnsi" w:cstheme="minorBidi"/>
          <w:kern w:val="2"/>
          <w:sz w:val="21"/>
          <w:szCs w:val="22"/>
          <w:lang w:eastAsia="zh-CN"/>
          <w14:ligatures w14:val="standardContextual"/>
        </w:rPr>
        <w:fldChar w:fldCharType="end"/>
      </w:r>
      <w:r w:rsidRPr="009A0576">
        <w:rPr>
          <w:rFonts w:asciiTheme="minorHAnsi" w:hAnsiTheme="minorHAnsi" w:cstheme="minorBidi"/>
          <w:kern w:val="2"/>
          <w:sz w:val="21"/>
          <w:szCs w:val="22"/>
          <w:lang w:eastAsia="zh-CN"/>
          <w14:ligatures w14:val="standardContextual"/>
        </w:rPr>
        <w:t>.</w:t>
      </w:r>
    </w:p>
    <w:p w14:paraId="07ED3BC8" w14:textId="77777777" w:rsidR="00197CFD" w:rsidRDefault="00197CFD" w:rsidP="00197CFD">
      <w:pPr>
        <w:pStyle w:val="PostHeadPara"/>
        <w:spacing w:line="240" w:lineRule="auto"/>
        <w:ind w:firstLine="420"/>
        <w:rPr>
          <w:rFonts w:asciiTheme="minorHAnsi" w:eastAsiaTheme="minorEastAsia" w:hAnsiTheme="minorHAnsi" w:cstheme="minorBidi" w:hint="eastAsia"/>
          <w:kern w:val="2"/>
          <w:sz w:val="21"/>
          <w:szCs w:val="22"/>
          <w:lang w:eastAsia="zh-CN"/>
          <w14:ligatures w14:val="standardContextual"/>
        </w:rPr>
      </w:pPr>
    </w:p>
    <w:p w14:paraId="331B1164" w14:textId="77777777" w:rsidR="00197CFD" w:rsidRPr="009A0576" w:rsidRDefault="00197CFD" w:rsidP="00197CFD">
      <w:pPr>
        <w:pBdr>
          <w:top w:val="nil"/>
          <w:left w:val="nil"/>
          <w:bottom w:val="nil"/>
          <w:right w:val="nil"/>
          <w:between w:val="nil"/>
        </w:pBdr>
        <w:ind w:firstLine="420"/>
        <w:rPr>
          <w:rFonts w:eastAsia="Cambria"/>
        </w:rPr>
      </w:pPr>
      <w:r w:rsidRPr="00480750">
        <w:rPr>
          <w:rFonts w:eastAsia="Cambria"/>
        </w:rPr>
        <w:t>According to the sample relationship of data set, we can know that our goal is to minimize the error when the samples obey different noises</w:t>
      </w:r>
      <w:r w:rsidRPr="00480750">
        <w:rPr>
          <w:rFonts w:ascii="宋体" w:eastAsia="宋体" w:hAnsi="宋体" w:cs="宋体" w:hint="eastAsia"/>
        </w:rPr>
        <w:t>：</w:t>
      </w:r>
    </w:p>
    <w:p w14:paraId="307709D6" w14:textId="77777777" w:rsidR="00197CFD" w:rsidRPr="009A0576" w:rsidRDefault="00197CFD" w:rsidP="00197CFD">
      <w:pPr>
        <w:pBdr>
          <w:top w:val="nil"/>
          <w:left w:val="nil"/>
          <w:bottom w:val="nil"/>
          <w:right w:val="nil"/>
          <w:between w:val="nil"/>
        </w:pBdr>
        <w:tabs>
          <w:tab w:val="center" w:pos="2790"/>
          <w:tab w:val="right" w:pos="5040"/>
        </w:tabs>
        <w:ind w:firstLine="420"/>
        <w:jc w:val="center"/>
        <w:rPr>
          <w:color w:val="538135" w:themeColor="accent6" w:themeShade="BF"/>
        </w:rPr>
      </w:pPr>
      <w:r w:rsidRPr="009A0576">
        <w:rPr>
          <w:color w:val="538135" w:themeColor="accent6" w:themeShade="BF"/>
        </w:rPr>
        <w:fldChar w:fldCharType="begin"/>
      </w:r>
      <w:r w:rsidRPr="009A0576">
        <w:rPr>
          <w:color w:val="538135" w:themeColor="accent6" w:themeShade="BF"/>
        </w:rPr>
        <w:instrText xml:space="preserve"> SEQ Equation \* ARABIC </w:instrText>
      </w:r>
      <w:r w:rsidRPr="009A0576">
        <w:rPr>
          <w:color w:val="538135" w:themeColor="accent6" w:themeShade="BF"/>
        </w:rPr>
        <w:fldChar w:fldCharType="separate"/>
      </w:r>
      <w:r w:rsidRPr="009A0576">
        <w:rPr>
          <w:noProof/>
          <w:color w:val="538135" w:themeColor="accent6" w:themeShade="BF"/>
        </w:rPr>
        <w:t>6</w:t>
      </w:r>
      <w:r w:rsidRPr="009A0576">
        <w:rPr>
          <w:color w:val="538135" w:themeColor="accent6" w:themeShade="BF"/>
        </w:rPr>
        <w:fldChar w:fldCharType="end"/>
      </w:r>
      <w:r w:rsidRPr="009A0576">
        <w:rPr>
          <w:color w:val="538135" w:themeColor="accent6" w:themeShade="BF"/>
        </w:rPr>
        <w:tab/>
      </w:r>
      <m:oMath>
        <m:func>
          <m:funcPr>
            <m:ctrlPr>
              <w:rPr>
                <w:rFonts w:ascii="Cambria Math" w:eastAsia="Cambria" w:hAnsi="Cambria Math"/>
              </w:rPr>
            </m:ctrlPr>
          </m:funcPr>
          <m:fName>
            <m:r>
              <m:rPr>
                <m:sty m:val="p"/>
              </m:rPr>
              <w:rPr>
                <w:rFonts w:ascii="Cambria Math" w:eastAsia="Cambria" w:hAnsi="Cambria Math"/>
              </w:rPr>
              <m:t>min</m:t>
            </m:r>
          </m:fName>
          <m:e>
            <m:nary>
              <m:naryPr>
                <m:chr m:val="∑"/>
                <m:supHide m:val="1"/>
                <m:ctrlPr>
                  <w:rPr>
                    <w:rFonts w:ascii="Cambria Math" w:eastAsia="Cambria" w:hAnsi="Cambria Math"/>
                  </w:rPr>
                </m:ctrlPr>
              </m:naryPr>
              <m:sub>
                <m:r>
                  <w:rPr>
                    <w:rFonts w:ascii="Cambria Math" w:eastAsia="Cambria" w:hAnsi="Cambria Math"/>
                  </w:rPr>
                  <m:t>i</m:t>
                </m:r>
              </m:sub>
              <m:sup/>
              <m:e>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e>
            </m:nary>
          </m:e>
        </m:func>
      </m:oMath>
      <w:r w:rsidRPr="009A0576">
        <w:rPr>
          <w:color w:val="538135" w:themeColor="accent6" w:themeShade="BF"/>
        </w:rPr>
        <w:t>,</w:t>
      </w:r>
      <w:r w:rsidRPr="009A0576">
        <w:rPr>
          <w:color w:val="538135" w:themeColor="accent6" w:themeShade="BF"/>
        </w:rPr>
        <w:tab/>
        <w:t>(</w:t>
      </w:r>
      <w:r w:rsidRPr="009A0576">
        <w:rPr>
          <w:color w:val="538135" w:themeColor="accent6" w:themeShade="BF"/>
        </w:rPr>
        <w:fldChar w:fldCharType="begin"/>
      </w:r>
      <w:r w:rsidRPr="009A0576">
        <w:rPr>
          <w:color w:val="538135" w:themeColor="accent6" w:themeShade="BF"/>
        </w:rPr>
        <w:instrText xml:space="preserve"> REF _Ref164785682 \h  \* MERGEFORMAT </w:instrText>
      </w:r>
      <w:r w:rsidRPr="009A0576">
        <w:rPr>
          <w:color w:val="538135" w:themeColor="accent6" w:themeShade="BF"/>
        </w:rPr>
      </w:r>
      <w:r w:rsidRPr="009A0576">
        <w:rPr>
          <w:color w:val="538135" w:themeColor="accent6" w:themeShade="BF"/>
        </w:rPr>
        <w:fldChar w:fldCharType="separate"/>
      </w:r>
      <w:r w:rsidRPr="009A0576">
        <w:rPr>
          <w:color w:val="538135" w:themeColor="accent6" w:themeShade="BF"/>
        </w:rPr>
        <w:t>6</w:t>
      </w:r>
      <w:r w:rsidRPr="009A0576">
        <w:rPr>
          <w:color w:val="538135" w:themeColor="accent6" w:themeShade="BF"/>
        </w:rPr>
        <w:fldChar w:fldCharType="end"/>
      </w:r>
      <w:r w:rsidRPr="009A0576">
        <w:rPr>
          <w:color w:val="538135" w:themeColor="accent6" w:themeShade="BF"/>
        </w:rPr>
        <w:t>)</w:t>
      </w:r>
    </w:p>
    <w:p w14:paraId="61C12EC8" w14:textId="77777777" w:rsidR="00197CFD" w:rsidRPr="009A0576" w:rsidRDefault="00197CFD" w:rsidP="00197CFD">
      <w:pPr>
        <w:ind w:firstLine="420"/>
        <w:rPr>
          <w:rFonts w:eastAsia="Cambria"/>
        </w:rPr>
      </w:pPr>
      <w:r w:rsidRPr="009A0576">
        <w:rPr>
          <w:rFonts w:eastAsia="Cambria"/>
        </w:rPr>
        <w:t xml:space="preserve">To solve this problem, we give each sample a different weight: </w:t>
      </w:r>
    </w:p>
    <w:p w14:paraId="4B2C98E7" w14:textId="77777777" w:rsidR="00197CFD" w:rsidRPr="009A0576" w:rsidRDefault="00197CFD" w:rsidP="00197CFD">
      <w:pPr>
        <w:tabs>
          <w:tab w:val="center" w:pos="2790"/>
          <w:tab w:val="right" w:pos="5040"/>
        </w:tabs>
        <w:ind w:firstLine="420"/>
        <w:jc w:val="center"/>
        <w:rPr>
          <w:color w:val="538135" w:themeColor="accent6" w:themeShade="BF"/>
        </w:rPr>
      </w:pPr>
      <w:r w:rsidRPr="009A0576">
        <w:rPr>
          <w:color w:val="538135" w:themeColor="accent6" w:themeShade="BF"/>
        </w:rPr>
        <w:fldChar w:fldCharType="begin"/>
      </w:r>
      <w:r w:rsidRPr="009A0576">
        <w:rPr>
          <w:color w:val="538135" w:themeColor="accent6" w:themeShade="BF"/>
        </w:rPr>
        <w:instrText xml:space="preserve"> SEQ Equation \* ARABIC </w:instrText>
      </w:r>
      <w:r w:rsidRPr="009A0576">
        <w:rPr>
          <w:color w:val="538135" w:themeColor="accent6" w:themeShade="BF"/>
        </w:rPr>
        <w:fldChar w:fldCharType="separate"/>
      </w:r>
      <w:r w:rsidRPr="009A0576">
        <w:rPr>
          <w:noProof/>
          <w:color w:val="538135" w:themeColor="accent6" w:themeShade="BF"/>
        </w:rPr>
        <w:t>6</w:t>
      </w:r>
      <w:r w:rsidRPr="009A0576">
        <w:rPr>
          <w:color w:val="538135" w:themeColor="accent6" w:themeShade="BF"/>
        </w:rPr>
        <w:fldChar w:fldCharType="end"/>
      </w:r>
      <w:r w:rsidRPr="009A0576">
        <w:rPr>
          <w:color w:val="538135" w:themeColor="accent6" w:themeShade="BF"/>
        </w:rPr>
        <w:tab/>
      </w:r>
      <m:oMath>
        <m:func>
          <m:funcPr>
            <m:ctrlPr>
              <w:rPr>
                <w:rFonts w:ascii="Cambria Math" w:eastAsia="Cambria" w:hAnsi="Cambria Math"/>
              </w:rPr>
            </m:ctrlPr>
          </m:funcPr>
          <m:fName>
            <m:r>
              <m:rPr>
                <m:sty m:val="p"/>
              </m:rPr>
              <w:rPr>
                <w:rFonts w:ascii="Cambria Math" w:eastAsia="Cambria" w:hAnsi="Cambria Math"/>
              </w:rPr>
              <m:t>min</m:t>
            </m:r>
          </m:fName>
          <m:e>
            <m:nary>
              <m:naryPr>
                <m:chr m:val="∑"/>
                <m:supHide m:val="1"/>
                <m:ctrlPr>
                  <w:rPr>
                    <w:rFonts w:ascii="Cambria Math" w:eastAsia="Cambria" w:hAnsi="Cambria Math"/>
                  </w:rPr>
                </m:ctrlPr>
              </m:naryPr>
              <m:sub>
                <m:r>
                  <w:rPr>
                    <w:rFonts w:ascii="Cambria Math" w:eastAsia="Cambria" w:hAnsi="Cambria Math"/>
                  </w:rPr>
                  <m:t>i</m:t>
                </m:r>
              </m:sub>
              <m:sup/>
              <m:e>
                <m:sSub>
                  <m:sSubPr>
                    <m:ctrlPr>
                      <w:rPr>
                        <w:rFonts w:ascii="Cambria Math" w:eastAsia="Cambria" w:hAnsi="Cambria Math"/>
                      </w:rPr>
                    </m:ctrlPr>
                  </m:sSubPr>
                  <m:e>
                    <m:r>
                      <w:rPr>
                        <w:rFonts w:ascii="Cambria Math" w:eastAsia="Cambria" w:hAnsi="Cambria Math"/>
                      </w:rPr>
                      <m:t>α</m:t>
                    </m:r>
                  </m:e>
                  <m:sub>
                    <m:r>
                      <w:rPr>
                        <w:rFonts w:ascii="Cambria Math" w:eastAsia="Cambria" w:hAnsi="Cambria Math"/>
                      </w:rPr>
                      <m:t>i</m:t>
                    </m:r>
                  </m:sub>
                </m:sSub>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e>
            </m:nary>
          </m:e>
        </m:func>
      </m:oMath>
      <w:r w:rsidRPr="009A0576">
        <w:rPr>
          <w:color w:val="538135" w:themeColor="accent6" w:themeShade="BF"/>
        </w:rPr>
        <w:t>,</w:t>
      </w:r>
      <w:r w:rsidRPr="009A0576">
        <w:rPr>
          <w:color w:val="538135" w:themeColor="accent6" w:themeShade="BF"/>
        </w:rPr>
        <w:tab/>
        <w:t>(</w:t>
      </w:r>
      <w:r w:rsidRPr="009A0576">
        <w:rPr>
          <w:color w:val="538135" w:themeColor="accent6" w:themeShade="BF"/>
        </w:rPr>
        <w:fldChar w:fldCharType="begin"/>
      </w:r>
      <w:r w:rsidRPr="009A0576">
        <w:rPr>
          <w:color w:val="538135" w:themeColor="accent6" w:themeShade="BF"/>
        </w:rPr>
        <w:instrText xml:space="preserve"> REF _Ref164785682 \h  \* MERGEFORMAT </w:instrText>
      </w:r>
      <w:r w:rsidRPr="009A0576">
        <w:rPr>
          <w:color w:val="538135" w:themeColor="accent6" w:themeShade="BF"/>
        </w:rPr>
      </w:r>
      <w:r w:rsidRPr="009A0576">
        <w:rPr>
          <w:color w:val="538135" w:themeColor="accent6" w:themeShade="BF"/>
        </w:rPr>
        <w:fldChar w:fldCharType="separate"/>
      </w:r>
      <w:r w:rsidRPr="009A0576">
        <w:rPr>
          <w:color w:val="538135" w:themeColor="accent6" w:themeShade="BF"/>
        </w:rPr>
        <w:t>6</w:t>
      </w:r>
      <w:r w:rsidRPr="009A0576">
        <w:rPr>
          <w:color w:val="538135" w:themeColor="accent6" w:themeShade="BF"/>
        </w:rPr>
        <w:fldChar w:fldCharType="end"/>
      </w:r>
      <w:r w:rsidRPr="009A0576">
        <w:rPr>
          <w:color w:val="538135" w:themeColor="accent6" w:themeShade="BF"/>
        </w:rPr>
        <w:t>)</w:t>
      </w:r>
    </w:p>
    <w:p w14:paraId="08F2C57D" w14:textId="77777777" w:rsidR="00197CFD" w:rsidRPr="009A0576" w:rsidRDefault="00197CFD" w:rsidP="00197CFD">
      <w:pPr>
        <w:pBdr>
          <w:top w:val="nil"/>
          <w:left w:val="nil"/>
          <w:bottom w:val="nil"/>
          <w:right w:val="nil"/>
          <w:between w:val="nil"/>
        </w:pBdr>
        <w:ind w:firstLine="420"/>
        <w:rPr>
          <w:rFonts w:eastAsia="Cambria"/>
        </w:rPr>
      </w:pPr>
      <w:r w:rsidRPr="009A0576">
        <w:rPr>
          <w:rFonts w:eastAsia="Cambria"/>
        </w:rPr>
        <w:t xml:space="preserve">Assuming that the noise obeys a Gaussian distribution with zero mean and different variances: </w:t>
      </w:r>
      <m:oMath>
        <m:sSub>
          <m:sSubPr>
            <m:ctrlPr>
              <w:rPr>
                <w:rFonts w:ascii="Cambria Math" w:eastAsia="Cambria" w:hAnsi="Cambria Math"/>
              </w:rPr>
            </m:ctrlPr>
          </m:sSubPr>
          <m:e>
            <m:r>
              <w:rPr>
                <w:rFonts w:ascii="Cambria Math" w:eastAsia="Cambria" w:hAnsi="Cambria Math"/>
              </w:rPr>
              <m:t>ϵ</m:t>
            </m:r>
          </m:e>
          <m:sub>
            <m:r>
              <w:rPr>
                <w:rFonts w:ascii="Cambria Math" w:eastAsia="Cambria" w:hAnsi="Cambria Math"/>
              </w:rPr>
              <m:t>i</m:t>
            </m:r>
          </m:sub>
        </m:sSub>
        <m:r>
          <m:rPr>
            <m:sty m:val="p"/>
          </m:rPr>
          <w:rPr>
            <w:rFonts w:ascii="Cambria Math" w:eastAsia="Cambria" w:hAnsi="Cambria Math"/>
          </w:rPr>
          <m:t>~</m:t>
        </m:r>
        <m:r>
          <w:rPr>
            <w:rFonts w:ascii="Cambria Math" w:eastAsia="Cambria" w:hAnsi="Cambria Math"/>
          </w:rPr>
          <m:t>N</m:t>
        </m:r>
        <m:d>
          <m:dPr>
            <m:ctrlPr>
              <w:rPr>
                <w:rFonts w:ascii="Cambria Math" w:eastAsia="Cambria" w:hAnsi="Cambria Math"/>
              </w:rPr>
            </m:ctrlPr>
          </m:dPr>
          <m:e>
            <m:r>
              <m:rPr>
                <m:sty m:val="p"/>
              </m:rPr>
              <w:rPr>
                <w:rFonts w:ascii="Cambria Math" w:eastAsia="Cambria" w:hAnsi="Cambria Math"/>
              </w:rPr>
              <m:t xml:space="preserve">0, </m:t>
            </m:r>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sSup>
              <m:sSupPr>
                <m:ctrlPr>
                  <w:rPr>
                    <w:rFonts w:ascii="Cambria Math" w:eastAsia="Cambria" w:hAnsi="Cambria Math"/>
                  </w:rPr>
                </m:ctrlPr>
              </m:sSupPr>
              <m:e>
                <m:r>
                  <w:rPr>
                    <w:rFonts w:ascii="Cambria Math" w:eastAsia="Cambria" w:hAnsi="Cambria Math"/>
                  </w:rPr>
                  <m:t>σ</m:t>
                </m:r>
              </m:e>
              <m:sup>
                <m:r>
                  <m:rPr>
                    <m:sty m:val="p"/>
                  </m:rPr>
                  <w:rPr>
                    <w:rFonts w:ascii="Cambria Math" w:eastAsia="Cambria" w:hAnsi="Cambria Math"/>
                  </w:rPr>
                  <m:t>2</m:t>
                </m:r>
              </m:sup>
            </m:sSup>
          </m:e>
        </m:d>
      </m:oMath>
      <w:r w:rsidRPr="009A0576">
        <w:rPr>
          <w:rFonts w:eastAsia="Cambria"/>
        </w:rPr>
        <w:t xml:space="preserve">, then </w:t>
      </w:r>
      <m:oMath>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oMath>
      <w:r w:rsidRPr="009A0576">
        <w:rPr>
          <w:rFonts w:eastAsia="Cambria"/>
        </w:rPr>
        <w:t xml:space="preserve"> obeys a Gaussian distribution </w:t>
      </w:r>
      <m:oMath>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r>
          <w:rPr>
            <w:rFonts w:ascii="Cambria Math" w:eastAsia="Cambria" w:hAnsi="Cambria Math"/>
          </w:rPr>
          <m:t>N</m:t>
        </m:r>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r>
              <m:rPr>
                <m:sty m:val="p"/>
              </m:rPr>
              <w:rPr>
                <w:rFonts w:ascii="Cambria Math" w:eastAsia="Cambria" w:hAnsi="Cambria Math"/>
              </w:rPr>
              <m:t xml:space="preserve">, </m:t>
            </m:r>
            <m:sSup>
              <m:sSupPr>
                <m:ctrlPr>
                  <w:rPr>
                    <w:rFonts w:ascii="Cambria Math" w:eastAsia="Cambria" w:hAnsi="Cambria Math"/>
                  </w:rPr>
                </m:ctrlPr>
              </m:sSupPr>
              <m:e>
                <m:r>
                  <w:rPr>
                    <w:rFonts w:ascii="Cambria Math" w:eastAsia="Cambria" w:hAnsi="Cambria Math"/>
                  </w:rPr>
                  <m:t>λ</m:t>
                </m:r>
              </m:e>
              <m:sup>
                <m:r>
                  <m:rPr>
                    <m:sty m:val="p"/>
                  </m:rPr>
                  <w:rPr>
                    <w:rFonts w:ascii="Cambria Math" w:eastAsia="Cambria" w:hAnsi="Cambria Math"/>
                  </w:rPr>
                  <m:t>2</m:t>
                </m:r>
              </m:sup>
            </m:sSup>
            <m:sSup>
              <m:sSupPr>
                <m:ctrlPr>
                  <w:rPr>
                    <w:rFonts w:ascii="Cambria Math" w:eastAsia="Cambria" w:hAnsi="Cambria Math"/>
                  </w:rPr>
                </m:ctrlPr>
              </m:sSupPr>
              <m:e>
                <m:r>
                  <w:rPr>
                    <w:rFonts w:ascii="Cambria Math" w:eastAsia="Cambria" w:hAnsi="Cambria Math"/>
                  </w:rPr>
                  <m:t>σ</m:t>
                </m:r>
              </m:e>
              <m:sup>
                <m:r>
                  <m:rPr>
                    <m:sty m:val="p"/>
                  </m:rPr>
                  <w:rPr>
                    <w:rFonts w:ascii="Cambria Math" w:eastAsia="Cambria" w:hAnsi="Cambria Math"/>
                  </w:rPr>
                  <m:t>2</m:t>
                </m:r>
              </m:sup>
            </m:sSup>
          </m:e>
        </m:d>
      </m:oMath>
      <w:r w:rsidRPr="009A0576">
        <w:rPr>
          <w:rFonts w:eastAsia="Cambria"/>
        </w:rPr>
        <w:t>. The likelihood function is:</w:t>
      </w:r>
    </w:p>
    <w:p w14:paraId="648F11A4" w14:textId="77777777" w:rsidR="00197CFD" w:rsidRPr="009A0576" w:rsidRDefault="00197CFD" w:rsidP="00197CFD">
      <w:pPr>
        <w:tabs>
          <w:tab w:val="center" w:pos="2790"/>
          <w:tab w:val="right" w:pos="5040"/>
        </w:tabs>
        <w:ind w:firstLine="420"/>
        <w:jc w:val="center"/>
        <w:rPr>
          <w:color w:val="538135" w:themeColor="accent6" w:themeShade="BF"/>
        </w:rPr>
      </w:pPr>
      <w:r w:rsidRPr="009A0576">
        <w:rPr>
          <w:rFonts w:eastAsia="Cambria"/>
        </w:rPr>
        <w:t xml:space="preserve"> </w:t>
      </w:r>
      <w:r w:rsidRPr="009A0576">
        <w:rPr>
          <w:color w:val="538135" w:themeColor="accent6" w:themeShade="BF"/>
        </w:rPr>
        <w:fldChar w:fldCharType="begin"/>
      </w:r>
      <w:r w:rsidRPr="009A0576">
        <w:rPr>
          <w:color w:val="538135" w:themeColor="accent6" w:themeShade="BF"/>
        </w:rPr>
        <w:instrText xml:space="preserve"> SEQ Equation \* ARABIC </w:instrText>
      </w:r>
      <w:r w:rsidRPr="009A0576">
        <w:rPr>
          <w:color w:val="538135" w:themeColor="accent6" w:themeShade="BF"/>
        </w:rPr>
        <w:fldChar w:fldCharType="separate"/>
      </w:r>
      <w:r w:rsidRPr="009A0576">
        <w:rPr>
          <w:noProof/>
          <w:color w:val="538135" w:themeColor="accent6" w:themeShade="BF"/>
        </w:rPr>
        <w:t>6</w:t>
      </w:r>
      <w:r w:rsidRPr="009A0576">
        <w:rPr>
          <w:color w:val="538135" w:themeColor="accent6" w:themeShade="BF"/>
        </w:rPr>
        <w:fldChar w:fldCharType="end"/>
      </w:r>
      <w:r w:rsidRPr="009A0576">
        <w:rPr>
          <w:color w:val="538135" w:themeColor="accent6" w:themeShade="BF"/>
        </w:rPr>
        <w:t xml:space="preserve">         </w:t>
      </w:r>
      <m:oMath>
        <m:r>
          <w:rPr>
            <w:rFonts w:ascii="Cambria Math" w:eastAsia="Cambria" w:hAnsi="Cambria Math"/>
          </w:rPr>
          <m:t>l</m:t>
        </m:r>
        <m:d>
          <m:dPr>
            <m:ctrlPr>
              <w:rPr>
                <w:rFonts w:ascii="Cambria Math" w:eastAsia="Cambria" w:hAnsi="Cambria Math"/>
              </w:rPr>
            </m:ctrlPr>
          </m:dPr>
          <m:e>
            <m:r>
              <w:rPr>
                <w:rFonts w:ascii="Cambria Math" w:eastAsia="Cambria" w:hAnsi="Cambria Math"/>
              </w:rPr>
              <m:t>w</m:t>
            </m:r>
          </m:e>
        </m:d>
        <m:r>
          <m:rPr>
            <m:sty m:val="p"/>
          </m:rPr>
          <w:rPr>
            <w:rFonts w:ascii="Cambria Math" w:eastAsia="Cambria" w:hAnsi="Cambria Math"/>
          </w:rPr>
          <m:t>=</m:t>
        </m:r>
        <m:nary>
          <m:naryPr>
            <m:chr m:val="∏"/>
            <m:supHide m:val="1"/>
            <m:ctrlPr>
              <w:rPr>
                <w:rFonts w:ascii="Cambria Math" w:eastAsia="Cambria" w:hAnsi="Cambria Math"/>
              </w:rPr>
            </m:ctrlPr>
          </m:naryPr>
          <m:sub>
            <m:r>
              <w:rPr>
                <w:rFonts w:ascii="Cambria Math" w:eastAsia="Cambria" w:hAnsi="Cambria Math"/>
              </w:rPr>
              <m:t>i</m:t>
            </m:r>
          </m:sub>
          <m:sup/>
          <m:e>
            <m:r>
              <w:rPr>
                <w:rFonts w:ascii="Cambria Math" w:eastAsia="Cambria" w:hAnsi="Cambria Math"/>
              </w:rPr>
              <m:t>p</m:t>
            </m:r>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r>
                  <w:rPr>
                    <w:rFonts w:ascii="Cambria Math" w:eastAsia="Cambria" w:hAnsi="Cambria Math"/>
                  </w:rPr>
                  <m:t>w</m:t>
                </m:r>
              </m:e>
            </m:d>
          </m:e>
        </m:nary>
        <m:r>
          <m:rPr>
            <m:sty m:val="p"/>
          </m:rPr>
          <w:rPr>
            <w:rFonts w:ascii="Cambria Math" w:eastAsia="Cambria" w:hAnsi="Cambria Math"/>
          </w:rPr>
          <m:t>=</m:t>
        </m:r>
        <m:nary>
          <m:naryPr>
            <m:chr m:val="∏"/>
            <m:supHide m:val="1"/>
            <m:ctrlPr>
              <w:rPr>
                <w:rFonts w:ascii="Cambria Math" w:eastAsia="Cambria" w:hAnsi="Cambria Math"/>
              </w:rPr>
            </m:ctrlPr>
          </m:naryPr>
          <m:sub>
            <m:r>
              <w:rPr>
                <w:rFonts w:ascii="Cambria Math" w:eastAsia="Cambria" w:hAnsi="Cambria Math"/>
              </w:rPr>
              <m:t>i</m:t>
            </m:r>
          </m:sub>
          <m:sup/>
          <m:e>
            <m:f>
              <m:fPr>
                <m:ctrlPr>
                  <w:rPr>
                    <w:rFonts w:ascii="Cambria Math" w:eastAsia="Cambria" w:hAnsi="Cambria Math"/>
                  </w:rPr>
                </m:ctrlPr>
              </m:fPr>
              <m:num>
                <m:r>
                  <m:rPr>
                    <m:sty m:val="p"/>
                  </m:rPr>
                  <w:rPr>
                    <w:rFonts w:ascii="Cambria Math" w:eastAsia="Cambria" w:hAnsi="Cambria Math"/>
                  </w:rPr>
                  <m:t>1</m:t>
                </m:r>
              </m:num>
              <m:den>
                <m:rad>
                  <m:radPr>
                    <m:degHide m:val="1"/>
                    <m:ctrlPr>
                      <w:rPr>
                        <w:rFonts w:ascii="Cambria Math" w:eastAsia="Cambria" w:hAnsi="Cambria Math"/>
                      </w:rPr>
                    </m:ctrlPr>
                  </m:radPr>
                  <m:deg/>
                  <m:e>
                    <m:r>
                      <m:rPr>
                        <m:sty m:val="p"/>
                      </m:rPr>
                      <w:rPr>
                        <w:rFonts w:ascii="Cambria Math" w:eastAsia="Cambria" w:hAnsi="Cambria Math"/>
                      </w:rPr>
                      <m:t>2</m:t>
                    </m:r>
                    <m:r>
                      <w:rPr>
                        <w:rFonts w:ascii="Cambria Math" w:eastAsia="Cambria" w:hAnsi="Cambria Math"/>
                      </w:rPr>
                      <m:t>π</m:t>
                    </m:r>
                  </m:e>
                </m:rad>
                <m:sSub>
                  <m:sSubPr>
                    <m:ctrlPr>
                      <w:rPr>
                        <w:rFonts w:ascii="Cambria Math" w:eastAsia="Cambria" w:hAnsi="Cambria Math"/>
                      </w:rPr>
                    </m:ctrlPr>
                  </m:sSubPr>
                  <m:e>
                    <m:r>
                      <w:rPr>
                        <w:rFonts w:ascii="Cambria Math" w:eastAsia="Cambria" w:hAnsi="Cambria Math"/>
                      </w:rPr>
                      <m:t>λ</m:t>
                    </m:r>
                  </m:e>
                  <m:sub>
                    <m:r>
                      <w:rPr>
                        <w:rFonts w:ascii="Cambria Math" w:eastAsia="Cambria" w:hAnsi="Cambria Math"/>
                      </w:rPr>
                      <m:t>i</m:t>
                    </m:r>
                  </m:sub>
                </m:sSub>
                <m:r>
                  <w:rPr>
                    <w:rFonts w:ascii="Cambria Math" w:eastAsia="Cambria" w:hAnsi="Cambria Math"/>
                  </w:rPr>
                  <m:t>σ</m:t>
                </m:r>
              </m:den>
            </m:f>
            <m:func>
              <m:funcPr>
                <m:ctrlPr>
                  <w:rPr>
                    <w:rFonts w:ascii="Cambria Math" w:eastAsia="Cambria" w:hAnsi="Cambria Math"/>
                  </w:rPr>
                </m:ctrlPr>
              </m:funcPr>
              <m:fName>
                <m:r>
                  <m:rPr>
                    <m:sty m:val="p"/>
                  </m:rPr>
                  <w:rPr>
                    <w:rFonts w:ascii="Cambria Math" w:eastAsia="Cambria" w:hAnsi="Cambria Math"/>
                  </w:rPr>
                  <m:t>exp</m:t>
                </m:r>
              </m:fName>
              <m:e>
                <m:d>
                  <m:dPr>
                    <m:begChr m:val="["/>
                    <m:endChr m:val="]"/>
                    <m:ctrlPr>
                      <w:rPr>
                        <w:rFonts w:ascii="Cambria Math" w:eastAsia="Cambria" w:hAnsi="Cambria Math"/>
                      </w:rPr>
                    </m:ctrlPr>
                  </m:dPr>
                  <m:e>
                    <m:r>
                      <m:rPr>
                        <m:sty m:val="p"/>
                      </m:rPr>
                      <w:rPr>
                        <w:rFonts w:ascii="Cambria Math" w:eastAsia="Cambria" w:hAnsi="Cambria Math"/>
                      </w:rPr>
                      <m:t>-</m:t>
                    </m:r>
                    <m:f>
                      <m:fPr>
                        <m:ctrlPr>
                          <w:rPr>
                            <w:rFonts w:ascii="Cambria Math" w:eastAsia="Cambria" w:hAnsi="Cambria Math"/>
                          </w:rPr>
                        </m:ctrlPr>
                      </m:fPr>
                      <m:num>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num>
                      <m:den>
                        <m:r>
                          <m:rPr>
                            <m:sty m:val="p"/>
                          </m:rPr>
                          <w:rPr>
                            <w:rFonts w:ascii="Cambria Math" w:eastAsia="Cambria" w:hAnsi="Cambria Math"/>
                          </w:rPr>
                          <m:t>2</m:t>
                        </m:r>
                        <m:sSup>
                          <m:sSupPr>
                            <m:ctrlPr>
                              <w:rPr>
                                <w:rFonts w:ascii="Cambria Math" w:eastAsia="Cambria" w:hAnsi="Cambria Math"/>
                              </w:rPr>
                            </m:ctrlPr>
                          </m:sSupPr>
                          <m:e>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r>
                              <w:rPr>
                                <w:rFonts w:ascii="Cambria Math" w:eastAsia="Cambria" w:hAnsi="Cambria Math"/>
                              </w:rPr>
                              <m:t>σ</m:t>
                            </m:r>
                          </m:e>
                          <m:sup>
                            <m:r>
                              <m:rPr>
                                <m:sty m:val="p"/>
                              </m:rPr>
                              <w:rPr>
                                <w:rFonts w:ascii="Cambria Math" w:eastAsia="Cambria" w:hAnsi="Cambria Math"/>
                              </w:rPr>
                              <m:t>2</m:t>
                            </m:r>
                          </m:sup>
                        </m:sSup>
                      </m:den>
                    </m:f>
                  </m:e>
                </m:d>
              </m:e>
            </m:func>
          </m:e>
        </m:nary>
      </m:oMath>
      <w:r w:rsidRPr="009A0576">
        <w:rPr>
          <w:color w:val="538135" w:themeColor="accent6" w:themeShade="BF"/>
        </w:rPr>
        <w:t>,</w:t>
      </w:r>
      <w:r w:rsidRPr="009A0576">
        <w:rPr>
          <w:color w:val="538135" w:themeColor="accent6" w:themeShade="BF"/>
        </w:rPr>
        <w:tab/>
        <w:t>(</w:t>
      </w:r>
      <w:r w:rsidRPr="009A0576">
        <w:rPr>
          <w:color w:val="538135" w:themeColor="accent6" w:themeShade="BF"/>
        </w:rPr>
        <w:fldChar w:fldCharType="begin"/>
      </w:r>
      <w:r w:rsidRPr="009A0576">
        <w:rPr>
          <w:color w:val="538135" w:themeColor="accent6" w:themeShade="BF"/>
        </w:rPr>
        <w:instrText xml:space="preserve"> REF _Ref164785682 \h  \* MERGEFORMAT </w:instrText>
      </w:r>
      <w:r w:rsidRPr="009A0576">
        <w:rPr>
          <w:color w:val="538135" w:themeColor="accent6" w:themeShade="BF"/>
        </w:rPr>
      </w:r>
      <w:r w:rsidRPr="009A0576">
        <w:rPr>
          <w:color w:val="538135" w:themeColor="accent6" w:themeShade="BF"/>
        </w:rPr>
        <w:fldChar w:fldCharType="separate"/>
      </w:r>
      <w:r w:rsidRPr="009A0576">
        <w:rPr>
          <w:color w:val="538135" w:themeColor="accent6" w:themeShade="BF"/>
        </w:rPr>
        <w:t>6</w:t>
      </w:r>
      <w:r w:rsidRPr="009A0576">
        <w:rPr>
          <w:color w:val="538135" w:themeColor="accent6" w:themeShade="BF"/>
        </w:rPr>
        <w:fldChar w:fldCharType="end"/>
      </w:r>
      <w:r w:rsidRPr="009A0576">
        <w:rPr>
          <w:color w:val="538135" w:themeColor="accent6" w:themeShade="BF"/>
        </w:rPr>
        <w:t>)</w:t>
      </w:r>
    </w:p>
    <w:p w14:paraId="5FA4BA7C" w14:textId="77777777" w:rsidR="00197CFD" w:rsidRPr="008D28DA" w:rsidRDefault="00197CFD" w:rsidP="00197CFD">
      <w:pPr>
        <w:pBdr>
          <w:top w:val="nil"/>
          <w:left w:val="nil"/>
          <w:bottom w:val="nil"/>
          <w:right w:val="nil"/>
          <w:between w:val="nil"/>
        </w:pBdr>
        <w:ind w:firstLine="420"/>
        <w:rPr>
          <w:rFonts w:hint="eastAsia"/>
        </w:rPr>
      </w:pPr>
      <w:r w:rsidRPr="009A0576">
        <w:rPr>
          <w:rFonts w:eastAsia="Cambria"/>
        </w:rPr>
        <w:t xml:space="preserve">Maximizing the likelihood function is equivalent to minimizing the objective function </w:t>
      </w:r>
      <m:oMath>
        <m:nary>
          <m:naryPr>
            <m:chr m:val="∑"/>
            <m:supHide m:val="1"/>
            <m:ctrlPr>
              <w:rPr>
                <w:rFonts w:ascii="Cambria Math" w:eastAsia="Cambria" w:hAnsi="Cambria Math"/>
              </w:rPr>
            </m:ctrlPr>
          </m:naryPr>
          <m:sub>
            <m:r>
              <m:rPr>
                <m:sty m:val="p"/>
              </m:rPr>
              <w:rPr>
                <w:rFonts w:ascii="Cambria Math" w:eastAsia="Cambria" w:hAnsi="Cambria Math"/>
              </w:rPr>
              <m:t>i</m:t>
            </m:r>
          </m:sub>
          <m:sup/>
          <m:e>
            <m:f>
              <m:fPr>
                <m:ctrlPr>
                  <w:rPr>
                    <w:rFonts w:ascii="Cambria Math" w:eastAsia="Cambria" w:hAnsi="Cambria Math"/>
                  </w:rPr>
                </m:ctrlPr>
              </m:fPr>
              <m:num>
                <m:r>
                  <m:rPr>
                    <m:sty m:val="p"/>
                  </m:rPr>
                  <w:rPr>
                    <w:rFonts w:ascii="Cambria Math" w:eastAsia="Cambria" w:hAnsi="Cambria Math"/>
                  </w:rPr>
                  <m:t>1</m:t>
                </m:r>
              </m:num>
              <m:den>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den>
            </m:f>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e>
        </m:nary>
      </m:oMath>
      <w:r w:rsidRPr="009A0576">
        <w:rPr>
          <w:rFonts w:eastAsia="Cambria"/>
        </w:rPr>
        <w:t xml:space="preserve">, and we can get </w:t>
      </w:r>
      <m:oMath>
        <m:sSub>
          <m:sSubPr>
            <m:ctrlPr>
              <w:rPr>
                <w:rFonts w:ascii="Cambria Math" w:eastAsia="Cambria" w:hAnsi="Cambria Math"/>
              </w:rPr>
            </m:ctrlPr>
          </m:sSubPr>
          <m:e>
            <m:r>
              <w:rPr>
                <w:rFonts w:ascii="Cambria Math" w:eastAsia="Cambria" w:hAnsi="Cambria Math"/>
              </w:rPr>
              <m:t>α</m:t>
            </m:r>
          </m:e>
          <m:sub>
            <m:r>
              <w:rPr>
                <w:rFonts w:ascii="Cambria Math" w:eastAsia="Cambria" w:hAnsi="Cambria Math"/>
              </w:rPr>
              <m:t>i</m:t>
            </m:r>
          </m:sub>
        </m:sSub>
        <m:r>
          <m:rPr>
            <m:sty m:val="p"/>
          </m:rPr>
          <w:rPr>
            <w:rFonts w:ascii="Cambria Math" w:eastAsia="Cambria" w:hAnsi="Cambria Math"/>
          </w:rPr>
          <m:t>=</m:t>
        </m:r>
        <m:f>
          <m:fPr>
            <m:ctrlPr>
              <w:rPr>
                <w:rFonts w:ascii="Cambria Math" w:eastAsia="Cambria" w:hAnsi="Cambria Math"/>
              </w:rPr>
            </m:ctrlPr>
          </m:fPr>
          <m:num>
            <m:r>
              <m:rPr>
                <m:sty m:val="p"/>
              </m:rPr>
              <w:rPr>
                <w:rFonts w:ascii="Cambria Math" w:eastAsia="Cambria" w:hAnsi="Cambria Math"/>
              </w:rPr>
              <m:t>1</m:t>
            </m:r>
          </m:num>
          <m:den>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den>
        </m:f>
      </m:oMath>
      <w:r w:rsidRPr="009A0576">
        <w:rPr>
          <w:rFonts w:eastAsia="Cambria"/>
        </w:rPr>
        <w:t xml:space="preserve">  by comparison.</w:t>
      </w:r>
    </w:p>
    <w:p w14:paraId="4D931531" w14:textId="77777777" w:rsidR="00197CFD" w:rsidRDefault="00197CFD" w:rsidP="00197CFD">
      <w:pPr>
        <w:pStyle w:val="a4"/>
        <w:spacing w:before="168" w:beforeAutospacing="0" w:after="0" w:afterAutospacing="0"/>
        <w:ind w:firstLine="420"/>
        <w:jc w:val="both"/>
        <w:rPr>
          <w:rFonts w:asciiTheme="minorHAnsi" w:eastAsia="Cambria" w:hAnsiTheme="minorHAnsi" w:cstheme="minorBidi"/>
          <w:kern w:val="2"/>
          <w:sz w:val="21"/>
          <w:szCs w:val="22"/>
          <w14:ligatures w14:val="standardContextual"/>
        </w:rPr>
      </w:pPr>
      <w:r w:rsidRPr="00480750">
        <w:rPr>
          <w:rFonts w:asciiTheme="minorHAnsi" w:eastAsia="Cambria" w:hAnsiTheme="minorHAnsi" w:cstheme="minorBidi"/>
          <w:kern w:val="2"/>
          <w:sz w:val="21"/>
          <w:szCs w:val="22"/>
          <w14:ligatures w14:val="standardContextual"/>
        </w:rPr>
        <w:t xml:space="preserve">EM algorithm can solve the problem with hidden variables well. In this paper, we assume that the standard deviation of noise obeys the distribution as hidden variables, and improve the traditional OLS/TLS algorithm. The specific steps are as follows: </w:t>
      </w:r>
    </w:p>
    <w:p w14:paraId="1EA0D317" w14:textId="77777777" w:rsidR="00197CFD" w:rsidRDefault="00197CFD" w:rsidP="00197CFD">
      <w:pPr>
        <w:pStyle w:val="a4"/>
        <w:spacing w:before="168" w:beforeAutospacing="0" w:after="0" w:afterAutospacing="0"/>
        <w:ind w:firstLine="420"/>
        <w:jc w:val="both"/>
        <w:rPr>
          <w:rFonts w:asciiTheme="minorHAnsi" w:eastAsia="Cambria" w:hAnsiTheme="minorHAnsi" w:cstheme="minorBidi" w:hint="eastAsia"/>
          <w:kern w:val="2"/>
          <w:sz w:val="21"/>
          <w:szCs w:val="22"/>
          <w14:ligatures w14:val="standardContextual"/>
        </w:rPr>
      </w:pPr>
      <w:r w:rsidRPr="00480750">
        <w:rPr>
          <w:rFonts w:asciiTheme="minorHAnsi" w:eastAsia="Cambria" w:hAnsiTheme="minorHAnsi" w:cstheme="minorBidi"/>
          <w:kern w:val="2"/>
          <w:sz w:val="21"/>
          <w:szCs w:val="22"/>
          <w14:ligatures w14:val="standardContextual"/>
        </w:rPr>
        <w:t xml:space="preserve">1. Initialize model coefficients </w:t>
      </w:r>
      <w:proofErr w:type="spellStart"/>
      <w:proofErr w:type="gramStart"/>
      <w:r w:rsidRPr="00F67782">
        <w:rPr>
          <w:rFonts w:asciiTheme="minorHAnsi" w:eastAsia="Cambria" w:hAnsiTheme="minorHAnsi" w:cstheme="minorBidi"/>
          <w:b/>
          <w:kern w:val="2"/>
          <w:sz w:val="21"/>
          <w:szCs w:val="22"/>
          <w14:ligatures w14:val="standardContextual"/>
        </w:rPr>
        <w:t>w</w:t>
      </w:r>
      <w:r w:rsidRPr="00F67782">
        <w:rPr>
          <w:rFonts w:asciiTheme="minorHAnsi" w:eastAsia="Cambria" w:hAnsiTheme="minorHAnsi" w:cstheme="minorBidi" w:hint="eastAsia"/>
          <w:b/>
          <w:kern w:val="2"/>
          <w:sz w:val="21"/>
          <w:szCs w:val="22"/>
          <w14:ligatures w14:val="standardContextual"/>
        </w:rPr>
        <w:t>,</w:t>
      </w:r>
      <w:r w:rsidRPr="00F67782">
        <w:rPr>
          <w:rFonts w:asciiTheme="minorHAnsi" w:eastAsia="Cambria" w:hAnsiTheme="minorHAnsi" w:cstheme="minorBidi"/>
          <w:b/>
          <w:kern w:val="2"/>
          <w:sz w:val="21"/>
          <w:szCs w:val="22"/>
          <w14:ligatures w14:val="standardContextual"/>
        </w:rPr>
        <w:t>b</w:t>
      </w:r>
      <w:proofErr w:type="spellEnd"/>
      <w:proofErr w:type="gramEnd"/>
    </w:p>
    <w:p w14:paraId="1ACEEE7A" w14:textId="77777777" w:rsidR="00197CFD" w:rsidRDefault="00197CFD" w:rsidP="00197CFD">
      <w:pPr>
        <w:pStyle w:val="a4"/>
        <w:spacing w:before="168" w:beforeAutospacing="0" w:after="0" w:afterAutospacing="0"/>
        <w:ind w:firstLine="420"/>
        <w:jc w:val="both"/>
        <w:rPr>
          <w:rFonts w:asciiTheme="minorHAnsi" w:eastAsia="Cambria" w:hAnsiTheme="minorHAnsi" w:cstheme="minorBidi"/>
          <w:kern w:val="2"/>
          <w:sz w:val="21"/>
          <w:szCs w:val="22"/>
          <w14:ligatures w14:val="standardContextual"/>
        </w:rPr>
      </w:pPr>
      <w:r w:rsidRPr="00480750">
        <w:rPr>
          <w:rFonts w:asciiTheme="minorHAnsi" w:eastAsia="Cambria" w:hAnsiTheme="minorHAnsi" w:cstheme="minorBidi"/>
          <w:kern w:val="2"/>
          <w:sz w:val="21"/>
          <w:szCs w:val="22"/>
          <w14:ligatures w14:val="standardContextual"/>
        </w:rPr>
        <w:t xml:space="preserve">2. Predict the battery life according to the model coefficient, and calculate the error between the predicted value and the real value to update the noise standard deviation of the three data sets. </w:t>
      </w:r>
    </w:p>
    <w:p w14:paraId="0F9F7EFD" w14:textId="77777777" w:rsidR="00197CFD" w:rsidRPr="009A0576" w:rsidRDefault="00197CFD" w:rsidP="00197CFD">
      <w:pPr>
        <w:tabs>
          <w:tab w:val="center" w:pos="2790"/>
          <w:tab w:val="right" w:pos="5040"/>
        </w:tabs>
        <w:ind w:firstLine="420"/>
        <w:jc w:val="center"/>
        <w:rPr>
          <w:color w:val="538135" w:themeColor="accent6" w:themeShade="BF"/>
        </w:rPr>
      </w:pPr>
      <w:r w:rsidRPr="009A0576">
        <w:rPr>
          <w:color w:val="538135" w:themeColor="accent6" w:themeShade="BF"/>
        </w:rPr>
        <w:fldChar w:fldCharType="begin"/>
      </w:r>
      <w:r w:rsidRPr="009A0576">
        <w:rPr>
          <w:color w:val="538135" w:themeColor="accent6" w:themeShade="BF"/>
        </w:rPr>
        <w:instrText xml:space="preserve"> SEQ Equation \* ARABIC </w:instrText>
      </w:r>
      <w:r w:rsidRPr="009A0576">
        <w:rPr>
          <w:color w:val="538135" w:themeColor="accent6" w:themeShade="BF"/>
        </w:rPr>
        <w:fldChar w:fldCharType="separate"/>
      </w:r>
      <w:r w:rsidRPr="009A0576">
        <w:rPr>
          <w:noProof/>
          <w:color w:val="538135" w:themeColor="accent6" w:themeShade="BF"/>
        </w:rPr>
        <w:t>6</w:t>
      </w:r>
      <w:r w:rsidRPr="009A0576">
        <w:rPr>
          <w:color w:val="538135" w:themeColor="accent6" w:themeShade="BF"/>
        </w:rPr>
        <w:fldChar w:fldCharType="end"/>
      </w:r>
      <w:r w:rsidRPr="009A0576">
        <w:rPr>
          <w:color w:val="538135" w:themeColor="accent6" w:themeShade="BF"/>
        </w:rPr>
        <w:tab/>
      </w:r>
      <m:oMath>
        <m:func>
          <m:funcPr>
            <m:ctrlPr>
              <w:rPr>
                <w:rFonts w:ascii="Cambria Math" w:eastAsia="Cambria" w:hAnsi="Cambria Math"/>
              </w:rPr>
            </m:ctrlPr>
          </m:funcPr>
          <m:fName>
            <m:r>
              <m:rPr>
                <m:sty m:val="p"/>
              </m:rPr>
              <w:rPr>
                <w:rFonts w:ascii="Cambria Math" w:eastAsia="Cambria" w:hAnsi="Cambria Math"/>
              </w:rPr>
              <m:t>min</m:t>
            </m:r>
          </m:fName>
          <m:e>
            <m:nary>
              <m:naryPr>
                <m:chr m:val="∑"/>
                <m:supHide m:val="1"/>
                <m:ctrlPr>
                  <w:rPr>
                    <w:rFonts w:ascii="Cambria Math" w:eastAsia="Cambria" w:hAnsi="Cambria Math"/>
                  </w:rPr>
                </m:ctrlPr>
              </m:naryPr>
              <m:sub>
                <m:r>
                  <w:rPr>
                    <w:rFonts w:ascii="Cambria Math" w:eastAsia="Cambria" w:hAnsi="Cambria Math"/>
                  </w:rPr>
                  <m:t>i</m:t>
                </m:r>
              </m:sub>
              <m:sup/>
              <m:e>
                <m:f>
                  <m:fPr>
                    <m:ctrlPr>
                      <w:rPr>
                        <w:rFonts w:ascii="Cambria Math" w:eastAsia="Cambria" w:hAnsi="Cambria Math"/>
                      </w:rPr>
                    </m:ctrlPr>
                  </m:fPr>
                  <m:num>
                    <m:r>
                      <m:rPr>
                        <m:sty m:val="p"/>
                      </m:rPr>
                      <w:rPr>
                        <w:rFonts w:ascii="Cambria Math" w:eastAsia="Cambria" w:hAnsi="Cambria Math"/>
                      </w:rPr>
                      <m:t>1</m:t>
                    </m:r>
                  </m:num>
                  <m:den>
                    <m:sSubSup>
                      <m:sSubSupPr>
                        <m:ctrlPr>
                          <w:rPr>
                            <w:rFonts w:ascii="Cambria Math" w:eastAsia="Cambria" w:hAnsi="Cambria Math"/>
                          </w:rPr>
                        </m:ctrlPr>
                      </m:sSubSupPr>
                      <m:e>
                        <m:r>
                          <w:rPr>
                            <w:rFonts w:ascii="Cambria Math" w:eastAsia="Cambria" w:hAnsi="Cambria Math"/>
                          </w:rPr>
                          <m:t>λ</m:t>
                        </m:r>
                      </m:e>
                      <m:sub>
                        <m:r>
                          <w:rPr>
                            <w:rFonts w:ascii="Cambria Math" w:eastAsia="Cambria" w:hAnsi="Cambria Math"/>
                          </w:rPr>
                          <m:t>i</m:t>
                        </m:r>
                      </m:sub>
                      <m:sup>
                        <m:r>
                          <m:rPr>
                            <m:sty m:val="p"/>
                          </m:rPr>
                          <w:rPr>
                            <w:rFonts w:ascii="Cambria Math" w:eastAsia="Cambria" w:hAnsi="Cambria Math"/>
                          </w:rPr>
                          <m:t>2</m:t>
                        </m:r>
                      </m:sup>
                    </m:sSubSup>
                  </m:den>
                </m:f>
                <m:sSup>
                  <m:sSupPr>
                    <m:ctrlPr>
                      <w:rPr>
                        <w:rFonts w:ascii="Cambria Math" w:eastAsia="Cambria" w:hAnsi="Cambria Math"/>
                      </w:rPr>
                    </m:ctrlPr>
                  </m:sSupPr>
                  <m:e>
                    <m:d>
                      <m:dPr>
                        <m:ctrlPr>
                          <w:rPr>
                            <w:rFonts w:ascii="Cambria Math" w:eastAsia="Cambria" w:hAnsi="Cambria Math"/>
                          </w:rPr>
                        </m:ctrlPr>
                      </m:dPr>
                      <m:e>
                        <m:sSub>
                          <m:sSubPr>
                            <m:ctrlPr>
                              <w:rPr>
                                <w:rFonts w:ascii="Cambria Math" w:eastAsia="Cambria" w:hAnsi="Cambria Math"/>
                              </w:rPr>
                            </m:ctrlPr>
                          </m:sSubPr>
                          <m:e>
                            <m:r>
                              <w:rPr>
                                <w:rFonts w:ascii="Cambria Math" w:eastAsia="Cambria" w:hAnsi="Cambria Math"/>
                              </w:rPr>
                              <m:t>y</m:t>
                            </m:r>
                          </m:e>
                          <m:sub>
                            <m:r>
                              <w:rPr>
                                <w:rFonts w:ascii="Cambria Math" w:eastAsia="Cambria" w:hAnsi="Cambria Math"/>
                              </w:rPr>
                              <m:t>i</m:t>
                            </m:r>
                          </m:sub>
                        </m:sSub>
                        <m:r>
                          <m:rPr>
                            <m:sty m:val="p"/>
                          </m:rPr>
                          <w:rPr>
                            <w:rFonts w:ascii="Cambria Math" w:eastAsia="Cambria" w:hAnsi="Cambria Math"/>
                          </w:rPr>
                          <m:t>-</m:t>
                        </m:r>
                        <m:sSub>
                          <m:sSubPr>
                            <m:ctrlPr>
                              <w:rPr>
                                <w:rFonts w:ascii="Cambria Math" w:eastAsia="Cambria" w:hAnsi="Cambria Math"/>
                              </w:rPr>
                            </m:ctrlPr>
                          </m:sSubPr>
                          <m:e>
                            <m:r>
                              <w:rPr>
                                <w:rFonts w:ascii="Cambria Math" w:eastAsia="Cambria" w:hAnsi="Cambria Math"/>
                              </w:rPr>
                              <m:t>X</m:t>
                            </m:r>
                          </m:e>
                          <m:sub>
                            <m:r>
                              <w:rPr>
                                <w:rFonts w:ascii="Cambria Math" w:eastAsia="Cambria" w:hAnsi="Cambria Math"/>
                              </w:rPr>
                              <m:t>i</m:t>
                            </m:r>
                          </m:sub>
                        </m:sSub>
                        <m:r>
                          <w:rPr>
                            <w:rFonts w:ascii="Cambria Math" w:eastAsia="Cambria" w:hAnsi="Cambria Math"/>
                          </w:rPr>
                          <m:t>w</m:t>
                        </m:r>
                      </m:e>
                    </m:d>
                  </m:e>
                  <m:sup>
                    <m:r>
                      <m:rPr>
                        <m:sty m:val="p"/>
                      </m:rPr>
                      <w:rPr>
                        <w:rFonts w:ascii="Cambria Math" w:eastAsia="Cambria" w:hAnsi="Cambria Math"/>
                      </w:rPr>
                      <m:t>2</m:t>
                    </m:r>
                  </m:sup>
                </m:sSup>
              </m:e>
            </m:nary>
          </m:e>
        </m:func>
      </m:oMath>
      <w:r w:rsidRPr="009A0576">
        <w:rPr>
          <w:color w:val="538135" w:themeColor="accent6" w:themeShade="BF"/>
        </w:rPr>
        <w:t>,</w:t>
      </w:r>
      <w:r w:rsidRPr="009A0576">
        <w:rPr>
          <w:color w:val="538135" w:themeColor="accent6" w:themeShade="BF"/>
        </w:rPr>
        <w:tab/>
        <w:t>(</w:t>
      </w:r>
      <w:r w:rsidRPr="009A0576">
        <w:rPr>
          <w:color w:val="538135" w:themeColor="accent6" w:themeShade="BF"/>
        </w:rPr>
        <w:fldChar w:fldCharType="begin"/>
      </w:r>
      <w:r w:rsidRPr="009A0576">
        <w:rPr>
          <w:color w:val="538135" w:themeColor="accent6" w:themeShade="BF"/>
        </w:rPr>
        <w:instrText xml:space="preserve"> REF _Ref164785682 \h  \* MERGEFORMAT </w:instrText>
      </w:r>
      <w:r w:rsidRPr="009A0576">
        <w:rPr>
          <w:color w:val="538135" w:themeColor="accent6" w:themeShade="BF"/>
        </w:rPr>
      </w:r>
      <w:r w:rsidRPr="009A0576">
        <w:rPr>
          <w:color w:val="538135" w:themeColor="accent6" w:themeShade="BF"/>
        </w:rPr>
        <w:fldChar w:fldCharType="separate"/>
      </w:r>
      <w:r w:rsidRPr="009A0576">
        <w:rPr>
          <w:color w:val="538135" w:themeColor="accent6" w:themeShade="BF"/>
        </w:rPr>
        <w:t>6</w:t>
      </w:r>
      <w:r w:rsidRPr="009A0576">
        <w:rPr>
          <w:color w:val="538135" w:themeColor="accent6" w:themeShade="BF"/>
        </w:rPr>
        <w:fldChar w:fldCharType="end"/>
      </w:r>
      <w:r w:rsidRPr="009A0576">
        <w:rPr>
          <w:color w:val="538135" w:themeColor="accent6" w:themeShade="BF"/>
        </w:rPr>
        <w:t>)</w:t>
      </w:r>
    </w:p>
    <w:p w14:paraId="74D75A04" w14:textId="77777777" w:rsidR="00197CFD" w:rsidRDefault="00197CFD" w:rsidP="00197CFD">
      <w:pPr>
        <w:pStyle w:val="a4"/>
        <w:spacing w:before="168" w:beforeAutospacing="0" w:after="0" w:afterAutospacing="0"/>
        <w:ind w:firstLine="420"/>
        <w:jc w:val="both"/>
        <w:rPr>
          <w:rFonts w:asciiTheme="minorHAnsi" w:eastAsia="Cambria" w:hAnsiTheme="minorHAnsi" w:cstheme="minorBidi"/>
          <w:kern w:val="2"/>
          <w:sz w:val="21"/>
          <w:szCs w:val="22"/>
          <w14:ligatures w14:val="standardContextual"/>
        </w:rPr>
      </w:pPr>
      <w:r w:rsidRPr="00480750">
        <w:rPr>
          <w:rFonts w:asciiTheme="minorHAnsi" w:eastAsia="Cambria" w:hAnsiTheme="minorHAnsi" w:cstheme="minorBidi"/>
          <w:kern w:val="2"/>
          <w:sz w:val="21"/>
          <w:szCs w:val="22"/>
          <w14:ligatures w14:val="standardContextual"/>
        </w:rPr>
        <w:t xml:space="preserve">3. The samples are weighted according to the formula, and a new round of model coefficients are obtained by using TLS/OLS. </w:t>
      </w:r>
    </w:p>
    <w:p w14:paraId="04A54ECE" w14:textId="77777777" w:rsidR="00197CFD" w:rsidRPr="00480750" w:rsidRDefault="00197CFD" w:rsidP="00197CFD">
      <w:pPr>
        <w:pStyle w:val="a4"/>
        <w:spacing w:before="168" w:beforeAutospacing="0" w:after="0" w:afterAutospacing="0"/>
        <w:ind w:firstLine="420"/>
        <w:jc w:val="both"/>
        <w:rPr>
          <w:rFonts w:asciiTheme="minorHAnsi" w:eastAsia="Cambria" w:hAnsiTheme="minorHAnsi" w:cstheme="minorBidi" w:hint="eastAsia"/>
          <w:kern w:val="2"/>
          <w:sz w:val="21"/>
          <w:szCs w:val="22"/>
          <w14:ligatures w14:val="standardContextual"/>
        </w:rPr>
      </w:pPr>
      <w:r w:rsidRPr="00480750">
        <w:rPr>
          <w:rFonts w:asciiTheme="minorHAnsi" w:eastAsia="Cambria" w:hAnsiTheme="minorHAnsi" w:cstheme="minorBidi"/>
          <w:kern w:val="2"/>
          <w:sz w:val="21"/>
          <w:szCs w:val="22"/>
          <w14:ligatures w14:val="standardContextual"/>
        </w:rPr>
        <w:t>4. Repeat steps 2 and 3 until convergence.</w:t>
      </w:r>
    </w:p>
    <w:p w14:paraId="5FBED177" w14:textId="77777777" w:rsidR="00BE7B3A" w:rsidRPr="00B20E64" w:rsidRDefault="00BE7B3A" w:rsidP="00BE7B3A">
      <w:pPr>
        <w:pStyle w:val="Text"/>
        <w:spacing w:line="240" w:lineRule="auto"/>
        <w:ind w:firstLine="238"/>
        <w:rPr>
          <w:rFonts w:eastAsia="Cambria"/>
        </w:rPr>
      </w:pPr>
      <w:r w:rsidRPr="00BE7B3A">
        <w:rPr>
          <w:rFonts w:eastAsia="Cambria"/>
        </w:rPr>
        <w:t xml:space="preserve">The dataset, referred to as “Dataset”, was generated by Severson et al. </w:t>
      </w:r>
      <w:r w:rsidRPr="00BE7B3A">
        <w:rPr>
          <w:rFonts w:eastAsia="Cambria"/>
        </w:rPr>
        <w:fldChar w:fldCharType="begin"/>
      </w:r>
      <w:r w:rsidRPr="00BE7B3A">
        <w:rPr>
          <w:rFonts w:eastAsia="Cambria"/>
        </w:rPr>
        <w:instrText xml:space="preserve"> REF _Ref149475199 \r \h </w:instrText>
      </w:r>
      <w:r w:rsidRPr="00BE7B3A">
        <w:rPr>
          <w:rFonts w:eastAsia="Cambria"/>
        </w:rPr>
      </w:r>
      <w:r w:rsidRPr="00BE7B3A">
        <w:rPr>
          <w:rFonts w:eastAsia="Cambria"/>
        </w:rPr>
        <w:instrText xml:space="preserve"> \* MERGEFORMAT </w:instrText>
      </w:r>
      <w:r w:rsidRPr="00BE7B3A">
        <w:rPr>
          <w:rFonts w:eastAsia="Cambria"/>
        </w:rPr>
        <w:fldChar w:fldCharType="separate"/>
      </w:r>
      <w:r w:rsidRPr="00BE7B3A">
        <w:rPr>
          <w:rFonts w:eastAsia="Cambria"/>
        </w:rPr>
        <w:t>[1]</w:t>
      </w:r>
      <w:r w:rsidRPr="00BE7B3A">
        <w:rPr>
          <w:rFonts w:eastAsia="Cambria"/>
        </w:rPr>
        <w:fldChar w:fldCharType="end"/>
      </w:r>
      <w:r w:rsidRPr="00BE7B3A">
        <w:rPr>
          <w:rFonts w:eastAsia="Cambria"/>
        </w:rPr>
        <w:t>, which consists of 124 commercial LiFePO4/graphite batteries cycled to EOL under fast-</w:t>
      </w:r>
      <w:proofErr w:type="spellStart"/>
      <w:r w:rsidRPr="00BE7B3A">
        <w:rPr>
          <w:rFonts w:eastAsia="Cambria"/>
        </w:rPr>
        <w:t>charging</w:t>
      </w:r>
      <w:proofErr w:type="spellEnd"/>
      <w:r w:rsidRPr="00BE7B3A">
        <w:rPr>
          <w:rFonts w:eastAsia="Cambria"/>
        </w:rPr>
        <w:t xml:space="preserve"> conditions. During the cycling test of these batteries, several important metrics, such as voltage, current, discharge capacity, temperature, impedance, charge time, etc., are measured in real time. </w:t>
      </w:r>
      <w:r w:rsidRPr="00B20E64">
        <w:rPr>
          <w:rFonts w:eastAsia="Cambria"/>
        </w:rPr>
        <w:t xml:space="preserve">Based on the availability of measurement data and domain expertise, </w:t>
      </w:r>
      <w:r>
        <w:rPr>
          <w:rFonts w:eastAsia="Cambria"/>
        </w:rPr>
        <w:t>three</w:t>
      </w:r>
      <w:r w:rsidRPr="00B20E64">
        <w:rPr>
          <w:rFonts w:eastAsia="Cambria"/>
        </w:rPr>
        <w:t xml:space="preserve"> features in total are extracted for regression modeling, </w:t>
      </w:r>
      <w:r w:rsidRPr="00B20E64">
        <w:rPr>
          <w:rFonts w:eastAsia="Cambria"/>
        </w:rPr>
        <w:lastRenderedPageBreak/>
        <w:t xml:space="preserve">which are indexed by </w:t>
      </w:r>
      <w:r w:rsidRPr="00B20E64">
        <w:rPr>
          <w:rFonts w:eastAsia="Cambria"/>
          <w:i/>
        </w:rPr>
        <w:t>x</w:t>
      </w:r>
      <w:r w:rsidRPr="00B20E64">
        <w:rPr>
          <w:rFonts w:eastAsia="Cambria"/>
          <w:vertAlign w:val="subscript"/>
        </w:rPr>
        <w:t>1</w:t>
      </w:r>
      <w:r w:rsidRPr="00B20E64">
        <w:rPr>
          <w:rFonts w:eastAsia="Cambria"/>
        </w:rPr>
        <w:t xml:space="preserve">, </w:t>
      </w:r>
      <w:r w:rsidRPr="00B20E64">
        <w:rPr>
          <w:rFonts w:eastAsia="Cambria"/>
          <w:i/>
        </w:rPr>
        <w:t>x</w:t>
      </w:r>
      <w:r w:rsidRPr="00B20E64">
        <w:rPr>
          <w:rFonts w:eastAsia="Cambria"/>
          <w:vertAlign w:val="subscript"/>
        </w:rPr>
        <w:t>2</w:t>
      </w:r>
      <w:r>
        <w:rPr>
          <w:rFonts w:eastAsia="Cambria"/>
          <w:vertAlign w:val="subscript"/>
        </w:rPr>
        <w:t xml:space="preserve"> </w:t>
      </w:r>
      <w:r>
        <w:rPr>
          <w:rFonts w:eastAsia="Cambria"/>
        </w:rPr>
        <w:t xml:space="preserve">and </w:t>
      </w:r>
      <w:r w:rsidRPr="00B20E64">
        <w:rPr>
          <w:rFonts w:eastAsia="Cambria"/>
          <w:i/>
        </w:rPr>
        <w:t>x</w:t>
      </w:r>
      <w:r w:rsidRPr="00B20E64">
        <w:rPr>
          <w:rFonts w:eastAsia="Cambria"/>
          <w:vertAlign w:val="subscript"/>
        </w:rPr>
        <w:t>3</w:t>
      </w:r>
      <w:r w:rsidRPr="00B20E64">
        <w:rPr>
          <w:rFonts w:eastAsia="Cambria"/>
        </w:rPr>
        <w:t xml:space="preserve">. Note that all these </w:t>
      </w:r>
      <w:r>
        <w:rPr>
          <w:rFonts w:eastAsia="Cambria"/>
        </w:rPr>
        <w:t>three</w:t>
      </w:r>
      <w:r w:rsidRPr="00B20E64">
        <w:rPr>
          <w:rFonts w:eastAsia="Cambria"/>
        </w:rPr>
        <w:t xml:space="preserve"> features are available for </w:t>
      </w:r>
      <w:proofErr w:type="gramStart"/>
      <w:r w:rsidRPr="00B20E64">
        <w:rPr>
          <w:rFonts w:eastAsia="Cambria"/>
        </w:rPr>
        <w:t>Dataset .</w:t>
      </w:r>
      <w:proofErr w:type="gramEnd"/>
      <w:r w:rsidRPr="00B20E64">
        <w:rPr>
          <w:rFonts w:eastAsia="Cambria"/>
        </w:rPr>
        <w:t xml:space="preserve"> The feature names, physical meanings and their availabilities are summarized in Table 1. To reduce the nonlinearity of our modeling task, we take the logarithm for both the battery lifetime and the first feature </w:t>
      </w:r>
      <w:r w:rsidRPr="00B20E64">
        <w:rPr>
          <w:rFonts w:eastAsia="Cambria"/>
          <w:i/>
          <w:iCs/>
        </w:rPr>
        <w:t>x</w:t>
      </w:r>
      <w:r w:rsidRPr="00B20E64">
        <w:rPr>
          <w:rFonts w:eastAsia="Cambria"/>
          <w:vertAlign w:val="subscript"/>
        </w:rPr>
        <w:t>1</w:t>
      </w:r>
      <w:r w:rsidRPr="00B20E64">
        <w:rPr>
          <w:rFonts w:eastAsia="Cambria"/>
        </w:rPr>
        <w:t xml:space="preserve">, following the common practice in the literature </w:t>
      </w:r>
      <w:r>
        <w:rPr>
          <w:rFonts w:eastAsia="Cambria"/>
        </w:rPr>
        <w:fldChar w:fldCharType="begin"/>
      </w:r>
      <w:r>
        <w:rPr>
          <w:rFonts w:eastAsia="Cambria"/>
        </w:rPr>
        <w:instrText xml:space="preserve"> REF _Ref149475199 \r \h </w:instrText>
      </w:r>
      <w:r>
        <w:rPr>
          <w:rFonts w:eastAsia="Cambria"/>
        </w:rPr>
      </w:r>
      <w:r>
        <w:rPr>
          <w:rFonts w:eastAsia="Cambria"/>
        </w:rPr>
        <w:fldChar w:fldCharType="separate"/>
      </w:r>
      <w:r>
        <w:rPr>
          <w:rFonts w:eastAsia="Cambria"/>
        </w:rPr>
        <w:t>[1]</w:t>
      </w:r>
      <w:r>
        <w:rPr>
          <w:rFonts w:eastAsia="Cambria"/>
        </w:rPr>
        <w:fldChar w:fldCharType="end"/>
      </w:r>
      <w:r w:rsidRPr="00B20E64">
        <w:rPr>
          <w:rFonts w:eastAsia="Cambria"/>
        </w:rPr>
        <w:t>. With these nonlinear transformations, we adopted a linear model template</w:t>
      </w:r>
    </w:p>
    <w:p w14:paraId="3676B2D9" w14:textId="77777777" w:rsidR="00BE7B3A" w:rsidRPr="00B20E64" w:rsidRDefault="00BE7B3A" w:rsidP="00BE7B3A">
      <w:pPr>
        <w:pBdr>
          <w:top w:val="nil"/>
          <w:left w:val="nil"/>
          <w:bottom w:val="nil"/>
          <w:right w:val="nil"/>
          <w:between w:val="nil"/>
        </w:pBdr>
        <w:tabs>
          <w:tab w:val="center" w:pos="2790"/>
          <w:tab w:val="right" w:pos="5040"/>
        </w:tabs>
        <w:ind w:firstLine="420"/>
        <w:jc w:val="center"/>
        <w:rPr>
          <w:noProof/>
          <w:color w:val="FFFFFF" w:themeColor="background1"/>
        </w:rPr>
      </w:pPr>
      <w:r w:rsidRPr="00B20E64">
        <w:rPr>
          <w:noProof/>
          <w:color w:val="FFFFFF" w:themeColor="background1"/>
        </w:rPr>
        <w:fldChar w:fldCharType="begin"/>
      </w:r>
      <w:r w:rsidRPr="00B20E64">
        <w:rPr>
          <w:noProof/>
          <w:color w:val="FFFFFF" w:themeColor="background1"/>
        </w:rPr>
        <w:instrText xml:space="preserve"> SEQ Equation \* ARABIC </w:instrText>
      </w:r>
      <w:r w:rsidRPr="00B20E64">
        <w:rPr>
          <w:noProof/>
          <w:color w:val="FFFFFF" w:themeColor="background1"/>
        </w:rPr>
        <w:fldChar w:fldCharType="separate"/>
      </w:r>
      <w:bookmarkStart w:id="12" w:name="_Ref138364992"/>
      <w:r>
        <w:rPr>
          <w:noProof/>
          <w:color w:val="FFFFFF" w:themeColor="background1"/>
        </w:rPr>
        <w:t>28</w:t>
      </w:r>
      <w:bookmarkEnd w:id="12"/>
      <w:r w:rsidRPr="00B20E64">
        <w:rPr>
          <w:noProof/>
          <w:color w:val="FFFFFF" w:themeColor="background1"/>
        </w:rPr>
        <w:fldChar w:fldCharType="end"/>
      </w:r>
      <w:r w:rsidRPr="00B20E64">
        <w:rPr>
          <w:noProof/>
          <w:color w:val="FFFFFF" w:themeColor="background1"/>
        </w:rPr>
        <w:tab/>
      </w:r>
      <m:oMath>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r>
                  <w:rPr>
                    <w:rFonts w:ascii="Cambria Math" w:hAnsi="Cambria Math"/>
                    <w:noProof/>
                  </w:rPr>
                  <m:t>y</m:t>
                </m:r>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1</m:t>
            </m:r>
          </m:sub>
        </m:sSub>
        <m:func>
          <m:funcPr>
            <m:ctrlPr>
              <w:rPr>
                <w:rFonts w:ascii="Cambria Math" w:hAnsi="Cambria Math"/>
                <w:noProof/>
              </w:rPr>
            </m:ctrlPr>
          </m:funcPr>
          <m:fName>
            <m:r>
              <m:rPr>
                <m:sty m:val="p"/>
              </m:rPr>
              <w:rPr>
                <w:rFonts w:ascii="Cambria Math" w:hAnsi="Cambria Math"/>
                <w:noProof/>
              </w:rPr>
              <m:t>log</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1</m:t>
                    </m:r>
                  </m:sub>
                </m:sSub>
              </m:e>
            </m:d>
          </m:e>
        </m:func>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2</m:t>
            </m:r>
          </m:sub>
        </m:sSub>
        <m:sSub>
          <m:sSubPr>
            <m:ctrlPr>
              <w:rPr>
                <w:rFonts w:ascii="Cambria Math" w:hAnsi="Cambria Math"/>
                <w:noProof/>
              </w:rPr>
            </m:ctrlPr>
          </m:sSubPr>
          <m:e>
            <m:r>
              <w:rPr>
                <w:rFonts w:ascii="Cambria Math" w:hAnsi="Cambria Math"/>
                <w:noProof/>
              </w:rPr>
              <m:t>x</m:t>
            </m:r>
          </m:e>
          <m:sub>
            <m:r>
              <m:rPr>
                <m:sty m:val="p"/>
              </m:rPr>
              <w:rPr>
                <w:rFonts w:ascii="Cambria Math" w:hAnsi="Cambria Math"/>
                <w:noProof/>
              </w:rPr>
              <m:t>2</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m:rPr>
                <m:sty m:val="p"/>
              </m:rPr>
              <w:rPr>
                <w:rFonts w:ascii="Cambria Math" w:hAnsi="Cambria Math"/>
                <w:noProof/>
              </w:rPr>
              <m:t>3</m:t>
            </m:r>
          </m:sub>
        </m:sSub>
      </m:oMath>
      <w:r w:rsidRPr="00B20E64">
        <w:rPr>
          <w:noProof/>
        </w:rPr>
        <w:tab/>
        <w:t>(</w:t>
      </w:r>
      <w:r w:rsidRPr="00B20E64">
        <w:rPr>
          <w:noProof/>
        </w:rPr>
        <w:fldChar w:fldCharType="begin"/>
      </w:r>
      <w:r w:rsidRPr="00B20E64">
        <w:rPr>
          <w:noProof/>
        </w:rPr>
        <w:instrText xml:space="preserve"> REF _Ref138364992 \h  \* MERGEFORMAT </w:instrText>
      </w:r>
      <w:r w:rsidRPr="00B20E64">
        <w:rPr>
          <w:noProof/>
        </w:rPr>
      </w:r>
      <w:r w:rsidRPr="00B20E64">
        <w:rPr>
          <w:noProof/>
        </w:rPr>
        <w:fldChar w:fldCharType="separate"/>
      </w:r>
      <w:r w:rsidRPr="008B1F45">
        <w:rPr>
          <w:noProof/>
        </w:rPr>
        <w:t>28</w:t>
      </w:r>
      <w:r w:rsidRPr="00B20E64">
        <w:rPr>
          <w:noProof/>
        </w:rPr>
        <w:fldChar w:fldCharType="end"/>
      </w:r>
      <w:r w:rsidRPr="00B20E64">
        <w:rPr>
          <w:noProof/>
        </w:rPr>
        <w:t>)</w:t>
      </w:r>
    </w:p>
    <w:p w14:paraId="36C3DAE2" w14:textId="12B0F1BC" w:rsidR="004F4519" w:rsidRPr="00B20E64" w:rsidRDefault="00BE7B3A" w:rsidP="004F4519">
      <w:pPr>
        <w:pStyle w:val="ParaContinue"/>
        <w:spacing w:line="240" w:lineRule="auto"/>
        <w:ind w:firstLine="400"/>
        <w:rPr>
          <w:rFonts w:ascii="Times New Roman" w:eastAsia="Cambria" w:hAnsi="Times New Roman" w:cs="Times New Roman"/>
          <w:sz w:val="20"/>
          <w:szCs w:val="20"/>
          <w:lang w:eastAsia="it-IT"/>
        </w:rPr>
      </w:pPr>
      <w:r w:rsidRPr="004F4519">
        <w:rPr>
          <w:rFonts w:ascii="Times New Roman" w:eastAsia="Cambria" w:hAnsi="Times New Roman" w:cs="Times New Roman"/>
          <w:sz w:val="20"/>
          <w:szCs w:val="20"/>
          <w:lang w:eastAsia="en-US"/>
        </w:rPr>
        <w:t>for Dataset 1</w:t>
      </w:r>
      <w:r w:rsidR="004F4519">
        <w:rPr>
          <w:rFonts w:ascii="Times New Roman" w:eastAsia="Cambria" w:hAnsi="Times New Roman" w:cs="Times New Roman"/>
          <w:sz w:val="20"/>
          <w:szCs w:val="20"/>
          <w:lang w:eastAsia="en-US"/>
        </w:rPr>
        <w:t>.</w:t>
      </w:r>
      <w:r w:rsidR="004F4519" w:rsidRPr="004F4519">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sz w:val="20"/>
          <w:szCs w:val="20"/>
          <w:lang w:eastAsia="it-IT"/>
        </w:rPr>
        <w:t>To improve numerical stability, we normalize the predicted outcome log(</w:t>
      </w:r>
      <w:r w:rsidR="004F4519" w:rsidRPr="00B20E64">
        <w:rPr>
          <w:rFonts w:ascii="Times New Roman" w:eastAsia="Cambria" w:hAnsi="Times New Roman" w:cs="Times New Roman"/>
          <w:i/>
          <w:sz w:val="20"/>
          <w:szCs w:val="20"/>
          <w:lang w:eastAsia="it-IT"/>
        </w:rPr>
        <w:t>y</w:t>
      </w:r>
      <w:r w:rsidR="004F4519" w:rsidRPr="00B20E64">
        <w:rPr>
          <w:rFonts w:ascii="Times New Roman" w:eastAsia="Cambria" w:hAnsi="Times New Roman" w:cs="Times New Roman"/>
          <w:sz w:val="20"/>
          <w:szCs w:val="20"/>
          <w:lang w:eastAsia="it-IT"/>
        </w:rPr>
        <w:t>) and all features {log(</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1</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2</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3</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4</w:t>
      </w:r>
      <w:r w:rsidR="004F4519" w:rsidRPr="00B20E64">
        <w:rPr>
          <w:rFonts w:ascii="Times New Roman" w:eastAsia="Cambria" w:hAnsi="Times New Roman" w:cs="Times New Roman"/>
          <w:sz w:val="20"/>
          <w:szCs w:val="20"/>
          <w:lang w:eastAsia="it-IT"/>
        </w:rPr>
        <w:t xml:space="preserve">, </w:t>
      </w:r>
      <w:r w:rsidR="004F4519" w:rsidRPr="00B20E64">
        <w:rPr>
          <w:rFonts w:ascii="Times New Roman" w:eastAsia="Cambria" w:hAnsi="Times New Roman" w:cs="Times New Roman"/>
          <w:i/>
          <w:sz w:val="20"/>
          <w:szCs w:val="20"/>
          <w:lang w:eastAsia="it-IT"/>
        </w:rPr>
        <w:t>x</w:t>
      </w:r>
      <w:r w:rsidR="004F4519" w:rsidRPr="00B20E64">
        <w:rPr>
          <w:rFonts w:ascii="Times New Roman" w:eastAsia="Cambria" w:hAnsi="Times New Roman" w:cs="Times New Roman"/>
          <w:sz w:val="20"/>
          <w:szCs w:val="20"/>
          <w:vertAlign w:val="subscript"/>
          <w:lang w:eastAsia="it-IT"/>
        </w:rPr>
        <w:t>5</w:t>
      </w:r>
      <w:r w:rsidR="004F4519" w:rsidRPr="00B20E64">
        <w:rPr>
          <w:rFonts w:ascii="Times New Roman" w:eastAsia="Cambria" w:hAnsi="Times New Roman" w:cs="Times New Roman"/>
          <w:sz w:val="20"/>
          <w:szCs w:val="20"/>
          <w:lang w:eastAsia="it-IT"/>
        </w:rPr>
        <w:t>} so that they have zero mean and unit variance over the training dataset.</w:t>
      </w:r>
    </w:p>
    <w:p w14:paraId="7A45C14F" w14:textId="77777777" w:rsidR="00C81FFE" w:rsidRPr="00B20E64" w:rsidRDefault="00C81FFE" w:rsidP="00C81FFE">
      <w:pPr>
        <w:pStyle w:val="TableCaption"/>
        <w:spacing w:line="240" w:lineRule="auto"/>
        <w:ind w:firstLine="420"/>
        <w:rPr>
          <w:lang w:eastAsia="en-US"/>
        </w:rPr>
      </w:pPr>
      <w:bookmarkStart w:id="13" w:name="_Ref31715975"/>
      <w:r w:rsidRPr="00B20E64">
        <w:t>Table</w:t>
      </w:r>
      <w:bookmarkEnd w:id="13"/>
      <w:r w:rsidRPr="00B20E64">
        <w:t xml:space="preserve"> </w:t>
      </w:r>
      <w:r w:rsidRPr="00B20E64">
        <w:rPr>
          <w:noProof/>
        </w:rPr>
        <w:t>1</w:t>
      </w:r>
      <w:r w:rsidRPr="00B20E64">
        <w:t>: Features for battery lifetime modeling</w:t>
      </w:r>
    </w:p>
    <w:tbl>
      <w:tblPr>
        <w:tblStyle w:val="aa"/>
        <w:tblW w:w="4046"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tblCellMar>
        <w:tblLook w:val="04A0" w:firstRow="1" w:lastRow="0" w:firstColumn="1" w:lastColumn="0" w:noHBand="0" w:noVBand="1"/>
      </w:tblPr>
      <w:tblGrid>
        <w:gridCol w:w="1208"/>
        <w:gridCol w:w="5513"/>
      </w:tblGrid>
      <w:tr w:rsidR="00C81FFE" w:rsidRPr="00B20E64" w14:paraId="5B6AEC52" w14:textId="77777777" w:rsidTr="00C81FFE">
        <w:trPr>
          <w:tblHeader/>
          <w:jc w:val="center"/>
        </w:trPr>
        <w:tc>
          <w:tcPr>
            <w:tcW w:w="899" w:type="pct"/>
            <w:tcBorders>
              <w:top w:val="single" w:sz="4" w:space="0" w:color="auto"/>
              <w:bottom w:val="single" w:sz="4" w:space="0" w:color="auto"/>
            </w:tcBorders>
          </w:tcPr>
          <w:p w14:paraId="6115EC42" w14:textId="77777777" w:rsidR="00C81FFE" w:rsidRPr="00B20E64" w:rsidRDefault="00C81FFE" w:rsidP="009144E0">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Feature Name</w:t>
            </w:r>
          </w:p>
        </w:tc>
        <w:tc>
          <w:tcPr>
            <w:tcW w:w="4101" w:type="pct"/>
            <w:tcBorders>
              <w:top w:val="single" w:sz="4" w:space="0" w:color="auto"/>
              <w:bottom w:val="single" w:sz="4" w:space="0" w:color="auto"/>
            </w:tcBorders>
          </w:tcPr>
          <w:p w14:paraId="211583DC" w14:textId="77777777" w:rsidR="00C81FFE" w:rsidRPr="00B20E64" w:rsidRDefault="00C81FFE" w:rsidP="009144E0">
            <w:pPr>
              <w:pStyle w:val="TableCell"/>
              <w:spacing w:line="240" w:lineRule="auto"/>
              <w:ind w:firstLine="400"/>
              <w:jc w:val="center"/>
              <w:rPr>
                <w:rFonts w:ascii="Times New Roman" w:hAnsi="Times New Roman" w:cs="Times New Roman"/>
                <w:sz w:val="20"/>
                <w:szCs w:val="20"/>
              </w:rPr>
            </w:pPr>
            <w:r w:rsidRPr="00B20E64">
              <w:rPr>
                <w:rFonts w:ascii="Times New Roman" w:hAnsi="Times New Roman" w:cs="Times New Roman"/>
                <w:sz w:val="20"/>
                <w:szCs w:val="20"/>
              </w:rPr>
              <w:t>Description</w:t>
            </w:r>
          </w:p>
        </w:tc>
      </w:tr>
      <w:tr w:rsidR="00C81FFE" w:rsidRPr="00B20E64" w14:paraId="1C57525B" w14:textId="77777777" w:rsidTr="00C81FFE">
        <w:trPr>
          <w:jc w:val="center"/>
        </w:trPr>
        <w:tc>
          <w:tcPr>
            <w:tcW w:w="899" w:type="pct"/>
            <w:tcBorders>
              <w:top w:val="single" w:sz="4" w:space="0" w:color="auto"/>
            </w:tcBorders>
            <w:vAlign w:val="center"/>
          </w:tcPr>
          <w:p w14:paraId="2FF8DFDB" w14:textId="77777777" w:rsidR="00C81FFE" w:rsidRPr="00B20E64" w:rsidRDefault="00C81FFE" w:rsidP="009144E0">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1</w:t>
            </w:r>
          </w:p>
        </w:tc>
        <w:tc>
          <w:tcPr>
            <w:tcW w:w="4101" w:type="pct"/>
            <w:tcBorders>
              <w:top w:val="single" w:sz="4" w:space="0" w:color="auto"/>
            </w:tcBorders>
            <w:vAlign w:val="center"/>
          </w:tcPr>
          <w:p w14:paraId="79B094C5" w14:textId="77777777" w:rsidR="00C81FFE" w:rsidRPr="00B20E64" w:rsidRDefault="00C81FFE" w:rsidP="009144E0">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lang w:eastAsia="zh-CN"/>
              </w:rPr>
              <w:t xml:space="preserve">Variance of the difference in the discharge capacity curves as a function of voltage between the 10-th and 100-th cycles </w:t>
            </w:r>
          </w:p>
        </w:tc>
      </w:tr>
      <w:tr w:rsidR="00C81FFE" w:rsidRPr="00B20E64" w14:paraId="110C3B63" w14:textId="77777777" w:rsidTr="00C81FFE">
        <w:trPr>
          <w:jc w:val="center"/>
        </w:trPr>
        <w:tc>
          <w:tcPr>
            <w:tcW w:w="899" w:type="pct"/>
            <w:vAlign w:val="center"/>
          </w:tcPr>
          <w:p w14:paraId="5CFF2E3F" w14:textId="77777777" w:rsidR="00C81FFE" w:rsidRPr="00B20E64" w:rsidRDefault="00C81FFE" w:rsidP="009144E0">
            <w:pPr>
              <w:pStyle w:val="TableCell"/>
              <w:spacing w:line="240" w:lineRule="auto"/>
              <w:ind w:firstLine="400"/>
              <w:jc w:val="center"/>
              <w:rPr>
                <w:rFonts w:ascii="Times New Roman" w:eastAsiaTheme="minorEastAsia" w:hAnsi="Times New Roman" w:cs="Times New Roman"/>
                <w:sz w:val="20"/>
                <w:szCs w:val="20"/>
                <w:lang w:eastAsia="zh-CN"/>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2</w:t>
            </w:r>
          </w:p>
        </w:tc>
        <w:tc>
          <w:tcPr>
            <w:tcW w:w="4101" w:type="pct"/>
            <w:vAlign w:val="center"/>
          </w:tcPr>
          <w:p w14:paraId="449E01C6" w14:textId="77777777" w:rsidR="00C81FFE" w:rsidRPr="00B20E64" w:rsidRDefault="00C81FFE" w:rsidP="009144E0">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Slope of the capacity fade curve fitted by a linear function</w:t>
            </w:r>
          </w:p>
        </w:tc>
      </w:tr>
      <w:tr w:rsidR="00C81FFE" w:rsidRPr="00B20E64" w14:paraId="16E90CDA" w14:textId="77777777" w:rsidTr="00C81FFE">
        <w:trPr>
          <w:jc w:val="center"/>
        </w:trPr>
        <w:tc>
          <w:tcPr>
            <w:tcW w:w="899" w:type="pct"/>
            <w:vAlign w:val="center"/>
          </w:tcPr>
          <w:p w14:paraId="1D4EF226" w14:textId="77777777" w:rsidR="00C81FFE" w:rsidRPr="00B20E64" w:rsidRDefault="00C81FFE" w:rsidP="009144E0">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3</w:t>
            </w:r>
          </w:p>
        </w:tc>
        <w:tc>
          <w:tcPr>
            <w:tcW w:w="4101" w:type="pct"/>
            <w:vAlign w:val="center"/>
          </w:tcPr>
          <w:p w14:paraId="78AC6395" w14:textId="77777777" w:rsidR="00C81FFE" w:rsidRPr="00B20E64" w:rsidRDefault="00C81FFE" w:rsidP="009144E0">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Discharge capacity of the 2-nd cycle</w:t>
            </w:r>
          </w:p>
        </w:tc>
      </w:tr>
      <w:tr w:rsidR="00C81FFE" w:rsidRPr="00B20E64" w14:paraId="57118781" w14:textId="77777777" w:rsidTr="00C81FFE">
        <w:trPr>
          <w:jc w:val="center"/>
        </w:trPr>
        <w:tc>
          <w:tcPr>
            <w:tcW w:w="899" w:type="pct"/>
            <w:vAlign w:val="center"/>
          </w:tcPr>
          <w:p w14:paraId="059ECED5" w14:textId="77777777" w:rsidR="00C81FFE" w:rsidRPr="00B20E64" w:rsidRDefault="00C81FFE" w:rsidP="009144E0">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4</w:t>
            </w:r>
          </w:p>
        </w:tc>
        <w:tc>
          <w:tcPr>
            <w:tcW w:w="4101" w:type="pct"/>
            <w:vAlign w:val="center"/>
          </w:tcPr>
          <w:p w14:paraId="3871675E" w14:textId="77777777" w:rsidR="00C81FFE" w:rsidRPr="00B20E64" w:rsidRDefault="00C81FFE" w:rsidP="009144E0">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Integral of temperature over time from the 2-nd cycle to the 100-th cycle</w:t>
            </w:r>
          </w:p>
        </w:tc>
      </w:tr>
      <w:tr w:rsidR="00C81FFE" w:rsidRPr="00B20E64" w14:paraId="10559609" w14:textId="77777777" w:rsidTr="00C81FFE">
        <w:trPr>
          <w:jc w:val="center"/>
        </w:trPr>
        <w:tc>
          <w:tcPr>
            <w:tcW w:w="899" w:type="pct"/>
            <w:tcBorders>
              <w:bottom w:val="single" w:sz="4" w:space="0" w:color="auto"/>
            </w:tcBorders>
            <w:vAlign w:val="center"/>
          </w:tcPr>
          <w:p w14:paraId="56883774" w14:textId="77777777" w:rsidR="00C81FFE" w:rsidRPr="00B20E64" w:rsidRDefault="00C81FFE" w:rsidP="009144E0">
            <w:pPr>
              <w:pStyle w:val="TableCell"/>
              <w:spacing w:line="240" w:lineRule="auto"/>
              <w:ind w:firstLine="400"/>
              <w:jc w:val="center"/>
              <w:rPr>
                <w:rFonts w:ascii="Times New Roman" w:hAnsi="Times New Roman" w:cs="Times New Roman"/>
                <w:sz w:val="20"/>
                <w:szCs w:val="20"/>
              </w:rPr>
            </w:pPr>
            <w:r w:rsidRPr="00B20E64">
              <w:rPr>
                <w:rFonts w:ascii="Times New Roman" w:eastAsiaTheme="minorEastAsia" w:hAnsi="Times New Roman" w:cs="Times New Roman"/>
                <w:i/>
                <w:iCs/>
                <w:sz w:val="20"/>
                <w:szCs w:val="20"/>
                <w:lang w:eastAsia="zh-CN"/>
              </w:rPr>
              <w:t>x</w:t>
            </w:r>
            <w:r w:rsidRPr="00B20E64">
              <w:rPr>
                <w:rFonts w:ascii="Times New Roman" w:eastAsiaTheme="minorEastAsia" w:hAnsi="Times New Roman" w:cs="Times New Roman"/>
                <w:sz w:val="20"/>
                <w:szCs w:val="20"/>
                <w:vertAlign w:val="subscript"/>
                <w:lang w:eastAsia="zh-CN"/>
              </w:rPr>
              <w:t>5</w:t>
            </w:r>
          </w:p>
        </w:tc>
        <w:tc>
          <w:tcPr>
            <w:tcW w:w="4101" w:type="pct"/>
            <w:tcBorders>
              <w:bottom w:val="single" w:sz="4" w:space="0" w:color="auto"/>
            </w:tcBorders>
          </w:tcPr>
          <w:p w14:paraId="42C443F1" w14:textId="77777777" w:rsidR="00C81FFE" w:rsidRPr="00B20E64" w:rsidRDefault="00C81FFE" w:rsidP="009144E0">
            <w:pPr>
              <w:pStyle w:val="TableCell"/>
              <w:spacing w:line="240" w:lineRule="auto"/>
              <w:ind w:firstLine="400"/>
              <w:rPr>
                <w:rFonts w:ascii="Times New Roman" w:hAnsi="Times New Roman" w:cs="Times New Roman"/>
                <w:sz w:val="20"/>
                <w:szCs w:val="20"/>
              </w:rPr>
            </w:pPr>
            <w:r w:rsidRPr="00B20E64">
              <w:rPr>
                <w:rFonts w:ascii="Times New Roman" w:hAnsi="Times New Roman" w:cs="Times New Roman"/>
                <w:sz w:val="20"/>
                <w:szCs w:val="20"/>
              </w:rPr>
              <w:t>Difference of internal resistances between the 2-nd cycle and the 100-th cycle</w:t>
            </w:r>
          </w:p>
        </w:tc>
      </w:tr>
    </w:tbl>
    <w:p w14:paraId="02683B4E" w14:textId="21247B1D" w:rsidR="00373FEC" w:rsidRPr="00C41A25" w:rsidRDefault="00373FEC" w:rsidP="00C81FFE">
      <w:pPr>
        <w:pStyle w:val="a4"/>
        <w:spacing w:before="168" w:beforeAutospacing="0" w:after="0" w:afterAutospacing="0"/>
        <w:ind w:firstLineChars="0" w:firstLine="0"/>
        <w:jc w:val="both"/>
        <w:rPr>
          <w:rFonts w:asciiTheme="minorHAnsi" w:eastAsiaTheme="minorEastAsia" w:hAnsiTheme="minorHAnsi" w:cstheme="minorBidi" w:hint="eastAsia"/>
          <w:kern w:val="2"/>
          <w:sz w:val="21"/>
          <w:szCs w:val="22"/>
          <w14:ligatures w14:val="standardContextual"/>
        </w:rPr>
      </w:pPr>
    </w:p>
    <w:p w14:paraId="29E6EBFC" w14:textId="79C3EF3D" w:rsidR="00466B6B" w:rsidRDefault="00466B6B" w:rsidP="00466B6B">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数据集由三个不同来源的三个小数据集组成，我们对每个小数据</w:t>
      </w:r>
      <w:proofErr w:type="gramStart"/>
      <w:r>
        <w:rPr>
          <w:rFonts w:asciiTheme="minorHAnsi" w:eastAsiaTheme="minorEastAsia" w:hAnsiTheme="minorHAnsi" w:cstheme="minorBidi" w:hint="eastAsia"/>
          <w:kern w:val="2"/>
          <w:sz w:val="21"/>
          <w:szCs w:val="22"/>
          <w14:ligatures w14:val="standardContextual"/>
        </w:rPr>
        <w:t>集按照</w:t>
      </w:r>
      <w:proofErr w:type="gramEnd"/>
      <w:r>
        <w:rPr>
          <w:rFonts w:asciiTheme="minorHAnsi" w:eastAsiaTheme="minorEastAsia" w:hAnsiTheme="minorHAnsi" w:cstheme="minorBidi" w:hint="eastAsia"/>
          <w:kern w:val="2"/>
          <w:sz w:val="21"/>
          <w:szCs w:val="22"/>
          <w14:ligatures w14:val="standardContextual"/>
        </w:rPr>
        <w:t>9:</w:t>
      </w:r>
      <w:r>
        <w:rPr>
          <w:rFonts w:asciiTheme="minorHAnsi" w:eastAsiaTheme="minorEastAsia" w:hAnsiTheme="minorHAnsi" w:cstheme="minorBidi"/>
          <w:kern w:val="2"/>
          <w:sz w:val="21"/>
          <w:szCs w:val="22"/>
          <w14:ligatures w14:val="standardContextual"/>
        </w:rPr>
        <w:t>1</w:t>
      </w:r>
      <w:r>
        <w:rPr>
          <w:rFonts w:asciiTheme="minorHAnsi" w:eastAsiaTheme="minorEastAsia" w:hAnsiTheme="minorHAnsi" w:cstheme="minorBidi" w:hint="eastAsia"/>
          <w:kern w:val="2"/>
          <w:sz w:val="21"/>
          <w:szCs w:val="22"/>
          <w14:ligatures w14:val="standardContextual"/>
        </w:rPr>
        <w:t>比例划分训练集和测试集，再将训练集和测试集分别合并组成最终的训练集和测试集。</w:t>
      </w:r>
      <w:r w:rsidRPr="009527EB">
        <w:rPr>
          <w:rFonts w:asciiTheme="minorHAnsi" w:eastAsiaTheme="minorEastAsia" w:hAnsiTheme="minorHAnsi" w:cstheme="minorBidi" w:hint="eastAsia"/>
          <w:kern w:val="2"/>
          <w:sz w:val="21"/>
          <w:szCs w:val="22"/>
          <w14:ligatures w14:val="standardContextual"/>
        </w:rPr>
        <w:t>实验重复</w:t>
      </w:r>
      <w:r>
        <w:rPr>
          <w:rFonts w:asciiTheme="minorHAnsi" w:eastAsiaTheme="minorEastAsia" w:hAnsiTheme="minorHAnsi" w:cstheme="minorBidi"/>
          <w:kern w:val="2"/>
          <w:sz w:val="21"/>
          <w:szCs w:val="22"/>
          <w14:ligatures w14:val="standardContextual"/>
        </w:rPr>
        <w:t>1000</w:t>
      </w:r>
      <w:r w:rsidRPr="009527EB">
        <w:rPr>
          <w:rFonts w:asciiTheme="minorHAnsi" w:eastAsiaTheme="minorEastAsia" w:hAnsiTheme="minorHAnsi" w:cstheme="minorBidi" w:hint="eastAsia"/>
          <w:kern w:val="2"/>
          <w:sz w:val="21"/>
          <w:szCs w:val="22"/>
          <w14:ligatures w14:val="standardContextual"/>
        </w:rPr>
        <w:t>次，每次运行均独立随机生成训练和测试数据集。为每种方法报告</w:t>
      </w:r>
      <w:r>
        <w:rPr>
          <w:rFonts w:asciiTheme="minorHAnsi" w:eastAsiaTheme="minorEastAsia" w:hAnsiTheme="minorHAnsi" w:cstheme="minorBidi"/>
          <w:kern w:val="2"/>
          <w:sz w:val="21"/>
          <w:szCs w:val="22"/>
          <w14:ligatures w14:val="standardContextual"/>
        </w:rPr>
        <w:t>1000</w:t>
      </w:r>
      <w:r w:rsidRPr="009527EB">
        <w:rPr>
          <w:rFonts w:asciiTheme="minorHAnsi" w:eastAsiaTheme="minorEastAsia" w:hAnsiTheme="minorHAnsi" w:cstheme="minorBidi" w:hint="eastAsia"/>
          <w:kern w:val="2"/>
          <w:sz w:val="21"/>
          <w:szCs w:val="22"/>
          <w14:ligatures w14:val="standardContextual"/>
        </w:rPr>
        <w:t>个RMSE值的中位数，以便误差度量不会因随机波动而产生强烈偏差。</w:t>
      </w:r>
    </w:p>
    <w:p w14:paraId="6CBDFA48" w14:textId="7A7CC7EB" w:rsidR="00ED309D" w:rsidRDefault="00ED309D" w:rsidP="00466B6B">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sidRPr="00156D82">
        <w:rPr>
          <w:rFonts w:asciiTheme="minorHAnsi" w:eastAsiaTheme="minorEastAsia" w:hAnsiTheme="minorHAnsi" w:cstheme="minorBidi"/>
          <w:kern w:val="2"/>
          <w:sz w:val="21"/>
          <w:szCs w:val="22"/>
          <w14:ligatures w14:val="standardContextual"/>
        </w:rPr>
        <w:t>图</w:t>
      </w:r>
      <w:r w:rsidR="00156D82">
        <w:rPr>
          <w:rFonts w:asciiTheme="minorHAnsi" w:eastAsiaTheme="minorEastAsia" w:hAnsiTheme="minorHAnsi" w:cstheme="minorBidi"/>
          <w:kern w:val="2"/>
          <w:sz w:val="21"/>
          <w:szCs w:val="22"/>
          <w14:ligatures w14:val="standardContextual"/>
        </w:rPr>
        <w:t>3</w:t>
      </w:r>
      <w:r w:rsidRPr="00156D82">
        <w:rPr>
          <w:rFonts w:asciiTheme="minorHAnsi" w:eastAsiaTheme="minorEastAsia" w:hAnsiTheme="minorHAnsi" w:cstheme="minorBidi"/>
          <w:kern w:val="2"/>
          <w:sz w:val="21"/>
          <w:szCs w:val="22"/>
          <w14:ligatures w14:val="standardContextual"/>
        </w:rPr>
        <w:t>显示了实验中不同噪声水平下</w:t>
      </w:r>
      <w:r>
        <w:rPr>
          <w:rFonts w:asciiTheme="minorHAnsi" w:eastAsiaTheme="minorEastAsia" w:hAnsiTheme="minorHAnsi" w:cstheme="minorBidi" w:hint="eastAsia"/>
          <w:kern w:val="2"/>
          <w:sz w:val="21"/>
          <w:szCs w:val="22"/>
          <w14:ligatures w14:val="standardContextual"/>
        </w:rPr>
        <w:t>四种方法TLS、OLS、改进的TLS</w:t>
      </w:r>
      <w:r>
        <w:rPr>
          <w:rFonts w:asciiTheme="minorHAnsi" w:eastAsiaTheme="minorEastAsia" w:hAnsiTheme="minorHAnsi" w:cstheme="minorBidi"/>
          <w:kern w:val="2"/>
          <w:sz w:val="21"/>
          <w:szCs w:val="22"/>
          <w14:ligatures w14:val="standardContextual"/>
        </w:rPr>
        <w:t>(TLS_EM)</w:t>
      </w:r>
      <w:r>
        <w:rPr>
          <w:rFonts w:asciiTheme="minorHAnsi" w:eastAsiaTheme="minorEastAsia" w:hAnsiTheme="minorHAnsi" w:cstheme="minorBidi" w:hint="eastAsia"/>
          <w:kern w:val="2"/>
          <w:sz w:val="21"/>
          <w:szCs w:val="22"/>
          <w14:ligatures w14:val="standardContextual"/>
        </w:rPr>
        <w:t>和改进的OLS</w:t>
      </w:r>
      <w:r>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的RMSE</w:t>
      </w:r>
      <w:r w:rsidRPr="00156D82">
        <w:rPr>
          <w:rFonts w:asciiTheme="minorHAnsi" w:eastAsiaTheme="minorEastAsia" w:hAnsiTheme="minorHAnsi" w:cstheme="minorBidi" w:hint="eastAsia"/>
          <w:kern w:val="2"/>
          <w:sz w:val="21"/>
          <w:szCs w:val="22"/>
          <w14:ligatures w14:val="standardContextual"/>
        </w:rPr>
        <w:t>，为了模拟现实情况，我们为三个小数据集添加的噪声水平不一致</w:t>
      </w:r>
      <w:r w:rsidR="00156D82" w:rsidRPr="00156D82">
        <w:rPr>
          <w:rFonts w:asciiTheme="minorHAnsi" w:eastAsiaTheme="minorEastAsia" w:hAnsiTheme="minorHAnsi" w:cstheme="minorBidi" w:hint="eastAsia"/>
          <w:kern w:val="2"/>
          <w:sz w:val="21"/>
          <w:szCs w:val="22"/>
          <w14:ligatures w14:val="standardContextual"/>
        </w:rPr>
        <w:t>，但</w:t>
      </w:r>
      <w:r w:rsidRPr="00156D82">
        <w:rPr>
          <w:rFonts w:asciiTheme="minorHAnsi" w:eastAsiaTheme="minorEastAsia" w:hAnsiTheme="minorHAnsi" w:cstheme="minorBidi" w:hint="eastAsia"/>
          <w:kern w:val="2"/>
          <w:sz w:val="21"/>
          <w:szCs w:val="22"/>
          <w14:ligatures w14:val="standardContextual"/>
        </w:rPr>
        <w:t>无论是</w:t>
      </w:r>
      <w:proofErr w:type="spellStart"/>
      <w:r w:rsidRPr="00156D82">
        <w:rPr>
          <w:rFonts w:asciiTheme="minorHAnsi" w:eastAsiaTheme="minorEastAsia" w:hAnsiTheme="minorHAnsi" w:cstheme="minorBidi" w:hint="eastAsia"/>
          <w:kern w:val="2"/>
          <w:sz w:val="21"/>
          <w:szCs w:val="22"/>
          <w14:ligatures w14:val="standardContextual"/>
        </w:rPr>
        <w:t>a</w:t>
      </w:r>
      <w:r w:rsidRPr="00156D82">
        <w:rPr>
          <w:rFonts w:asciiTheme="minorHAnsi" w:eastAsiaTheme="minorEastAsia" w:hAnsiTheme="minorHAnsi" w:cstheme="minorBidi"/>
          <w:kern w:val="2"/>
          <w:sz w:val="21"/>
          <w:szCs w:val="22"/>
          <w14:ligatures w14:val="standardContextual"/>
        </w:rPr>
        <w:t>,b,c,d</w:t>
      </w:r>
      <w:proofErr w:type="spellEnd"/>
      <w:r w:rsidRPr="00156D82">
        <w:rPr>
          <w:rFonts w:asciiTheme="minorHAnsi" w:eastAsiaTheme="minorEastAsia" w:hAnsiTheme="minorHAnsi" w:cstheme="minorBidi" w:hint="eastAsia"/>
          <w:kern w:val="2"/>
          <w:sz w:val="21"/>
          <w:szCs w:val="22"/>
          <w14:ligatures w14:val="standardContextual"/>
        </w:rPr>
        <w:t>哪种</w:t>
      </w:r>
      <w:r w:rsidR="00156D82" w:rsidRPr="00156D82">
        <w:rPr>
          <w:rFonts w:asciiTheme="minorHAnsi" w:eastAsiaTheme="minorEastAsia" w:hAnsiTheme="minorHAnsi" w:cstheme="minorBidi" w:hint="eastAsia"/>
          <w:kern w:val="2"/>
          <w:sz w:val="21"/>
          <w:szCs w:val="22"/>
          <w14:ligatures w14:val="standardContextual"/>
        </w:rPr>
        <w:t>噪声比例模式，都可以看出随着</w:t>
      </w:r>
      <w:r w:rsidRPr="00156D82">
        <w:rPr>
          <w:rFonts w:asciiTheme="minorHAnsi" w:eastAsiaTheme="minorEastAsia" w:hAnsiTheme="minorHAnsi" w:cstheme="minorBidi"/>
          <w:kern w:val="2"/>
          <w:sz w:val="21"/>
          <w:szCs w:val="22"/>
          <w14:ligatures w14:val="standardContextual"/>
        </w:rPr>
        <w:t>噪声水平</w:t>
      </w:r>
      <w:r w:rsidR="00156D82" w:rsidRPr="00156D82">
        <w:rPr>
          <w:rFonts w:asciiTheme="minorHAnsi" w:eastAsiaTheme="minorEastAsia" w:hAnsiTheme="minorHAnsi" w:cstheme="minorBidi" w:hint="eastAsia"/>
          <w:kern w:val="2"/>
          <w:sz w:val="21"/>
          <w:szCs w:val="22"/>
          <w14:ligatures w14:val="standardContextual"/>
        </w:rPr>
        <w:t>的增加</w:t>
      </w:r>
      <w:r w:rsidRPr="00156D82">
        <w:rPr>
          <w:rFonts w:asciiTheme="minorHAnsi" w:eastAsiaTheme="minorEastAsia" w:hAnsiTheme="minorHAnsi" w:cstheme="minorBidi"/>
          <w:kern w:val="2"/>
          <w:sz w:val="21"/>
          <w:szCs w:val="22"/>
          <w14:ligatures w14:val="standardContextual"/>
        </w:rPr>
        <w:t>，</w:t>
      </w:r>
      <w:r w:rsidR="00156D82">
        <w:rPr>
          <w:rFonts w:asciiTheme="minorHAnsi" w:eastAsiaTheme="minorEastAsia" w:hAnsiTheme="minorHAnsi" w:cstheme="minorBidi" w:hint="eastAsia"/>
          <w:kern w:val="2"/>
          <w:sz w:val="21"/>
          <w:szCs w:val="22"/>
          <w14:ligatures w14:val="standardContextual"/>
        </w:rPr>
        <w:t>O</w:t>
      </w:r>
      <w:r w:rsidR="00156D82">
        <w:rPr>
          <w:rFonts w:asciiTheme="minorHAnsi" w:eastAsiaTheme="minorEastAsia" w:hAnsiTheme="minorHAnsi" w:cstheme="minorBidi"/>
          <w:kern w:val="2"/>
          <w:sz w:val="21"/>
          <w:szCs w:val="22"/>
          <w14:ligatures w14:val="standardContextual"/>
        </w:rPr>
        <w:t>LS_EM</w:t>
      </w:r>
      <w:r w:rsidR="00156D82">
        <w:rPr>
          <w:rFonts w:asciiTheme="minorHAnsi" w:eastAsiaTheme="minorEastAsia" w:hAnsiTheme="minorHAnsi" w:cstheme="minorBidi" w:hint="eastAsia"/>
          <w:kern w:val="2"/>
          <w:sz w:val="21"/>
          <w:szCs w:val="22"/>
          <w14:ligatures w14:val="standardContextual"/>
        </w:rPr>
        <w:t>和T</w:t>
      </w:r>
      <w:r w:rsidR="00156D82">
        <w:rPr>
          <w:rFonts w:asciiTheme="minorHAnsi" w:eastAsiaTheme="minorEastAsia" w:hAnsiTheme="minorHAnsi" w:cstheme="minorBidi"/>
          <w:kern w:val="2"/>
          <w:sz w:val="21"/>
          <w:szCs w:val="22"/>
          <w14:ligatures w14:val="standardContextual"/>
        </w:rPr>
        <w:t>LS_EM</w:t>
      </w:r>
      <w:r w:rsidR="00156D82" w:rsidRPr="00156D82">
        <w:rPr>
          <w:rFonts w:asciiTheme="minorHAnsi" w:eastAsiaTheme="minorEastAsia" w:hAnsiTheme="minorHAnsi" w:cstheme="minorBidi"/>
          <w:kern w:val="2"/>
          <w:sz w:val="21"/>
          <w:szCs w:val="22"/>
          <w14:ligatures w14:val="standardContextual"/>
        </w:rPr>
        <w:t xml:space="preserve"> </w:t>
      </w:r>
      <w:r w:rsidR="00156D82" w:rsidRPr="00156D82">
        <w:rPr>
          <w:rFonts w:asciiTheme="minorHAnsi" w:eastAsiaTheme="minorEastAsia" w:hAnsiTheme="minorHAnsi" w:cstheme="minorBidi" w:hint="eastAsia"/>
          <w:kern w:val="2"/>
          <w:sz w:val="21"/>
          <w:szCs w:val="22"/>
          <w14:ligatures w14:val="standardContextual"/>
        </w:rPr>
        <w:t>优势明显，且在放大的图片里可以观察到TLS_EM比OLS_EM效果更好，结果说明我们提出方法的有效性。</w:t>
      </w:r>
    </w:p>
    <w:p w14:paraId="4514AA48" w14:textId="57C9C746" w:rsidR="00156D82" w:rsidRDefault="00156D82" w:rsidP="00156D82">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sidRPr="00156D82">
        <w:rPr>
          <w:rFonts w:asciiTheme="minorHAnsi" w:eastAsiaTheme="minorEastAsia" w:hAnsiTheme="minorHAnsi" w:cstheme="minorBidi"/>
          <w:kern w:val="2"/>
          <w:sz w:val="21"/>
          <w:szCs w:val="22"/>
          <w14:ligatures w14:val="standardContextual"/>
        </w:rPr>
        <w:t>图</w:t>
      </w:r>
      <w:r>
        <w:rPr>
          <w:rFonts w:asciiTheme="minorHAnsi" w:eastAsiaTheme="minorEastAsia" w:hAnsiTheme="minorHAnsi" w:cstheme="minorBidi"/>
          <w:kern w:val="2"/>
          <w:sz w:val="21"/>
          <w:szCs w:val="22"/>
          <w14:ligatures w14:val="standardContextual"/>
        </w:rPr>
        <w:t>4</w:t>
      </w:r>
      <w:r w:rsidRPr="00156D82">
        <w:rPr>
          <w:rFonts w:asciiTheme="minorHAnsi" w:eastAsiaTheme="minorEastAsia" w:hAnsiTheme="minorHAnsi" w:cstheme="minorBidi"/>
          <w:kern w:val="2"/>
          <w:sz w:val="21"/>
          <w:szCs w:val="22"/>
          <w14:ligatures w14:val="standardContextual"/>
        </w:rPr>
        <w:t>显示了实验中不同</w:t>
      </w:r>
      <w:r>
        <w:rPr>
          <w:rFonts w:asciiTheme="minorHAnsi" w:eastAsiaTheme="minorEastAsia" w:hAnsiTheme="minorHAnsi" w:cstheme="minorBidi" w:hint="eastAsia"/>
          <w:kern w:val="2"/>
          <w:sz w:val="21"/>
          <w:szCs w:val="22"/>
          <w14:ligatures w14:val="standardContextual"/>
        </w:rPr>
        <w:t>训练集大小</w:t>
      </w:r>
      <w:r>
        <w:rPr>
          <w:rFonts w:asciiTheme="minorHAnsi" w:eastAsiaTheme="minorEastAsia" w:hAnsiTheme="minorHAnsi" w:cstheme="minorBidi" w:hint="eastAsia"/>
          <w:kern w:val="2"/>
          <w:sz w:val="21"/>
          <w:szCs w:val="22"/>
          <w14:ligatures w14:val="standardContextual"/>
        </w:rPr>
        <w:t>四种方法TLS、OLS、改进的TLS</w:t>
      </w:r>
      <w:r>
        <w:rPr>
          <w:rFonts w:asciiTheme="minorHAnsi" w:eastAsiaTheme="minorEastAsia" w:hAnsiTheme="minorHAnsi" w:cstheme="minorBidi"/>
          <w:kern w:val="2"/>
          <w:sz w:val="21"/>
          <w:szCs w:val="22"/>
          <w14:ligatures w14:val="standardContextual"/>
        </w:rPr>
        <w:t>(TLS_EM)</w:t>
      </w:r>
      <w:r>
        <w:rPr>
          <w:rFonts w:asciiTheme="minorHAnsi" w:eastAsiaTheme="minorEastAsia" w:hAnsiTheme="minorHAnsi" w:cstheme="minorBidi" w:hint="eastAsia"/>
          <w:kern w:val="2"/>
          <w:sz w:val="21"/>
          <w:szCs w:val="22"/>
          <w14:ligatures w14:val="standardContextual"/>
        </w:rPr>
        <w:t>和改进的OLS</w:t>
      </w:r>
      <w:r>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的RMSE</w:t>
      </w:r>
      <w:r w:rsidRPr="00156D82">
        <w:rPr>
          <w:rFonts w:asciiTheme="minorHAnsi" w:eastAsiaTheme="minorEastAsia" w:hAnsiTheme="minorHAnsi" w:cstheme="minorBidi" w:hint="eastAsia"/>
          <w:kern w:val="2"/>
          <w:sz w:val="21"/>
          <w:szCs w:val="22"/>
          <w14:ligatures w14:val="standardContextual"/>
        </w:rPr>
        <w:t>，为了模拟现实情况，我们为三个小数据集添加的噪声水平不一致，但无论是</w:t>
      </w:r>
      <w:proofErr w:type="spellStart"/>
      <w:r w:rsidRPr="00156D82">
        <w:rPr>
          <w:rFonts w:asciiTheme="minorHAnsi" w:eastAsiaTheme="minorEastAsia" w:hAnsiTheme="minorHAnsi" w:cstheme="minorBidi" w:hint="eastAsia"/>
          <w:kern w:val="2"/>
          <w:sz w:val="21"/>
          <w:szCs w:val="22"/>
          <w14:ligatures w14:val="standardContextual"/>
        </w:rPr>
        <w:t>a</w:t>
      </w:r>
      <w:r w:rsidRPr="00156D82">
        <w:rPr>
          <w:rFonts w:asciiTheme="minorHAnsi" w:eastAsiaTheme="minorEastAsia" w:hAnsiTheme="minorHAnsi" w:cstheme="minorBidi"/>
          <w:kern w:val="2"/>
          <w:sz w:val="21"/>
          <w:szCs w:val="22"/>
          <w14:ligatures w14:val="standardContextual"/>
        </w:rPr>
        <w:t>,b,c,d</w:t>
      </w:r>
      <w:proofErr w:type="spellEnd"/>
      <w:r w:rsidRPr="00156D82">
        <w:rPr>
          <w:rFonts w:asciiTheme="minorHAnsi" w:eastAsiaTheme="minorEastAsia" w:hAnsiTheme="minorHAnsi" w:cstheme="minorBidi" w:hint="eastAsia"/>
          <w:kern w:val="2"/>
          <w:sz w:val="21"/>
          <w:szCs w:val="22"/>
          <w14:ligatures w14:val="standardContextual"/>
        </w:rPr>
        <w:t>哪种噪声比例模式，都可以看出</w:t>
      </w:r>
      <w:r>
        <w:rPr>
          <w:rFonts w:asciiTheme="minorHAnsi" w:eastAsiaTheme="minorEastAsia" w:hAnsiTheme="minorHAnsi" w:cstheme="minorBidi" w:hint="eastAsia"/>
          <w:kern w:val="2"/>
          <w:sz w:val="21"/>
          <w:szCs w:val="22"/>
          <w14:ligatures w14:val="standardContextual"/>
        </w:rPr>
        <w:t>，第一，</w:t>
      </w:r>
      <w:r w:rsidRPr="00156D82">
        <w:rPr>
          <w:rFonts w:asciiTheme="minorHAnsi" w:eastAsiaTheme="minorEastAsia" w:hAnsiTheme="minorHAnsi" w:cstheme="minorBidi" w:hint="eastAsia"/>
          <w:kern w:val="2"/>
          <w:sz w:val="21"/>
          <w:szCs w:val="22"/>
          <w14:ligatures w14:val="standardContextual"/>
        </w:rPr>
        <w:t>随着</w:t>
      </w:r>
      <w:r>
        <w:rPr>
          <w:rFonts w:asciiTheme="minorHAnsi" w:eastAsiaTheme="minorEastAsia" w:hAnsiTheme="minorHAnsi" w:cstheme="minorBidi" w:hint="eastAsia"/>
          <w:kern w:val="2"/>
          <w:sz w:val="21"/>
          <w:szCs w:val="22"/>
          <w14:ligatures w14:val="standardContextual"/>
        </w:rPr>
        <w:t>训练集比例</w:t>
      </w:r>
      <w:r w:rsidRPr="00156D82">
        <w:rPr>
          <w:rFonts w:asciiTheme="minorHAnsi" w:eastAsiaTheme="minorEastAsia" w:hAnsiTheme="minorHAnsi" w:cstheme="minorBidi" w:hint="eastAsia"/>
          <w:kern w:val="2"/>
          <w:sz w:val="21"/>
          <w:szCs w:val="22"/>
          <w14:ligatures w14:val="standardContextual"/>
        </w:rPr>
        <w:t>的增加</w:t>
      </w:r>
      <w:r w:rsidRPr="00156D82">
        <w:rPr>
          <w:rFonts w:asciiTheme="minorHAnsi" w:eastAsiaTheme="minorEastAsia" w:hAnsiTheme="minorHAnsi" w:cstheme="minorBidi"/>
          <w:kern w:val="2"/>
          <w:sz w:val="21"/>
          <w:szCs w:val="22"/>
          <w14:ligatures w14:val="standardContextual"/>
        </w:rPr>
        <w:t>，</w:t>
      </w:r>
      <w:r>
        <w:rPr>
          <w:rFonts w:asciiTheme="minorHAnsi" w:eastAsiaTheme="minorEastAsia" w:hAnsiTheme="minorHAnsi" w:cstheme="minorBidi" w:hint="eastAsia"/>
          <w:kern w:val="2"/>
          <w:sz w:val="21"/>
          <w:szCs w:val="22"/>
          <w14:ligatures w14:val="standardContextual"/>
        </w:rPr>
        <w:t>四种方法的RMSE都在降低，</w:t>
      </w:r>
      <w:r w:rsidRPr="00156D82">
        <w:rPr>
          <w:rFonts w:asciiTheme="minorHAnsi" w:eastAsiaTheme="minorEastAsia" w:hAnsiTheme="minorHAnsi" w:cstheme="minorBidi"/>
          <w:kern w:val="2"/>
          <w:sz w:val="21"/>
          <w:szCs w:val="22"/>
          <w14:ligatures w14:val="standardContextual"/>
        </w:rPr>
        <w:t>因为更多的训练样本是可用的，并且因此，更多的信息被结合用于模型训练。</w:t>
      </w:r>
      <w:r w:rsidRPr="00156D82">
        <w:rPr>
          <w:rFonts w:asciiTheme="minorHAnsi" w:eastAsiaTheme="minorEastAsia" w:hAnsiTheme="minorHAnsi" w:cstheme="minorBidi" w:hint="eastAsia"/>
          <w:kern w:val="2"/>
          <w:sz w:val="21"/>
          <w:szCs w:val="22"/>
          <w14:ligatures w14:val="standardContextual"/>
        </w:rPr>
        <w:t>第二，</w:t>
      </w:r>
      <w:r>
        <w:rPr>
          <w:rFonts w:asciiTheme="minorHAnsi" w:eastAsiaTheme="minorEastAsia" w:hAnsiTheme="minorHAnsi" w:cstheme="minorBidi" w:hint="eastAsia"/>
          <w:kern w:val="2"/>
          <w:sz w:val="21"/>
          <w:szCs w:val="22"/>
          <w14:ligatures w14:val="standardContextual"/>
        </w:rPr>
        <w:t>O</w:t>
      </w:r>
      <w:r>
        <w:rPr>
          <w:rFonts w:asciiTheme="minorHAnsi" w:eastAsiaTheme="minorEastAsia" w:hAnsiTheme="minorHAnsi" w:cstheme="minorBidi"/>
          <w:kern w:val="2"/>
          <w:sz w:val="21"/>
          <w:szCs w:val="22"/>
          <w14:ligatures w14:val="standardContextual"/>
        </w:rPr>
        <w:t>LS_EM</w:t>
      </w:r>
      <w:r>
        <w:rPr>
          <w:rFonts w:asciiTheme="minorHAnsi" w:eastAsiaTheme="minorEastAsia" w:hAnsiTheme="minorHAnsi" w:cstheme="minorBidi" w:hint="eastAsia"/>
          <w:kern w:val="2"/>
          <w:sz w:val="21"/>
          <w:szCs w:val="22"/>
          <w14:ligatures w14:val="standardContextual"/>
        </w:rPr>
        <w:t>和T</w:t>
      </w:r>
      <w:r>
        <w:rPr>
          <w:rFonts w:asciiTheme="minorHAnsi" w:eastAsiaTheme="minorEastAsia" w:hAnsiTheme="minorHAnsi" w:cstheme="minorBidi"/>
          <w:kern w:val="2"/>
          <w:sz w:val="21"/>
          <w:szCs w:val="22"/>
          <w14:ligatures w14:val="standardContextual"/>
        </w:rPr>
        <w:t>LS_EM</w:t>
      </w:r>
      <w:r w:rsidRPr="00156D82">
        <w:rPr>
          <w:rFonts w:asciiTheme="minorHAnsi" w:eastAsiaTheme="minorEastAsia" w:hAnsiTheme="minorHAnsi" w:cstheme="minorBidi"/>
          <w:kern w:val="2"/>
          <w:sz w:val="21"/>
          <w:szCs w:val="22"/>
          <w14:ligatures w14:val="standardContextual"/>
        </w:rPr>
        <w:t xml:space="preserve"> </w:t>
      </w:r>
      <w:r>
        <w:rPr>
          <w:rFonts w:asciiTheme="minorHAnsi" w:eastAsiaTheme="minorEastAsia" w:hAnsiTheme="minorHAnsi" w:cstheme="minorBidi" w:hint="eastAsia"/>
          <w:kern w:val="2"/>
          <w:sz w:val="21"/>
          <w:szCs w:val="22"/>
          <w14:ligatures w14:val="standardContextual"/>
        </w:rPr>
        <w:t>的效果始终优于OLS和TLS</w:t>
      </w:r>
      <w:r w:rsidRPr="00156D82">
        <w:rPr>
          <w:rFonts w:asciiTheme="minorHAnsi" w:eastAsiaTheme="minorEastAsia" w:hAnsiTheme="minorHAnsi" w:cstheme="minorBidi" w:hint="eastAsia"/>
          <w:kern w:val="2"/>
          <w:sz w:val="21"/>
          <w:szCs w:val="22"/>
          <w14:ligatures w14:val="standardContextual"/>
        </w:rPr>
        <w:t>，且在放大的图片里可以观察到TLS_EM比OLS_EM效果更好，结果说明我们提出方法的有效性。</w:t>
      </w:r>
      <w:r>
        <w:rPr>
          <w:rFonts w:asciiTheme="minorHAnsi" w:eastAsiaTheme="minorEastAsia" w:hAnsiTheme="minorHAnsi" w:cstheme="minorBidi" w:hint="eastAsia"/>
          <w:kern w:val="2"/>
          <w:sz w:val="21"/>
          <w:szCs w:val="22"/>
          <w14:ligatures w14:val="standardContextual"/>
        </w:rPr>
        <w:t>第三，仅仅在训练集比例非常小（1</w:t>
      </w:r>
      <w:r>
        <w:rPr>
          <w:rFonts w:asciiTheme="minorHAnsi" w:eastAsiaTheme="minorEastAsia" w:hAnsiTheme="minorHAnsi" w:cstheme="minorBidi"/>
          <w:kern w:val="2"/>
          <w:sz w:val="21"/>
          <w:szCs w:val="22"/>
          <w14:ligatures w14:val="standardContextual"/>
        </w:rPr>
        <w:t>5%</w:t>
      </w:r>
      <w:r>
        <w:rPr>
          <w:rFonts w:asciiTheme="minorHAnsi" w:eastAsiaTheme="minorEastAsia" w:hAnsiTheme="minorHAnsi" w:cstheme="minorBidi" w:hint="eastAsia"/>
          <w:kern w:val="2"/>
          <w:sz w:val="21"/>
          <w:szCs w:val="22"/>
          <w14:ligatures w14:val="standardContextual"/>
        </w:rPr>
        <w:t>）时，TLS_EM效果差于OLS_EM，说明在绝大部分情况下TLS_EM比OLS_EM更准确。</w:t>
      </w:r>
    </w:p>
    <w:p w14:paraId="51F38D19" w14:textId="72019D64" w:rsidR="00156D82" w:rsidRPr="00156D82" w:rsidRDefault="00156D82" w:rsidP="00466B6B">
      <w:pPr>
        <w:pStyle w:val="a4"/>
        <w:spacing w:before="168" w:beforeAutospacing="0" w:after="0" w:afterAutospacing="0"/>
        <w:ind w:firstLine="400"/>
        <w:jc w:val="both"/>
        <w:rPr>
          <w:rFonts w:ascii="Times New Roman" w:eastAsia="Cambria" w:hAnsi="Times New Roman" w:cs="Times New Roman" w:hint="eastAsia"/>
          <w:sz w:val="20"/>
          <w:szCs w:val="20"/>
          <w:lang w:eastAsia="en-US"/>
        </w:rPr>
      </w:pPr>
      <w:r w:rsidRPr="00156D82">
        <w:rPr>
          <w:rFonts w:ascii="Times New Roman" w:eastAsia="Cambria" w:hAnsi="Times New Roman" w:cs="Times New Roman"/>
          <w:sz w:val="20"/>
          <w:szCs w:val="20"/>
          <w:lang w:eastAsia="en-US"/>
        </w:rPr>
        <w:t xml:space="preserve">The data set consists of three small data sets from three different sources. We divide each small data set into training set and test set according to the ratio of 9:1, and then merge the training set and test set to form the final training set and test set. The experiment was repeated for 1000 times, and the training and test data sets were generated independently and randomly for each run. Report the median of 1000 </w:t>
      </w:r>
      <w:r w:rsidRPr="00156D82">
        <w:rPr>
          <w:rFonts w:ascii="Times New Roman" w:eastAsia="Cambria" w:hAnsi="Times New Roman" w:cs="Times New Roman"/>
          <w:sz w:val="20"/>
          <w:szCs w:val="20"/>
          <w:lang w:eastAsia="en-US"/>
        </w:rPr>
        <w:lastRenderedPageBreak/>
        <w:t>RMSE values for each method, so that the error measurement will not be strongly biased due to random fluctuations. Figure 3 shows the RMSE of four methods TLS, OLS, improved TLS(TLS_EM) and improved OLS(OLS_EM) under different noise levels in the experiment. In order to simulate the real situation, the noise levels we added to the three small data sets are different, but no matter which noise ratio mode is A, B, C and D, we can see that with the increase of noise levels, OLS_EM and TLS_EM have obvious advantages. Figure 4 shows the RMSE of four methods TLS, OLS, improved TLS(TLS_EM) and improved OLS(OLS_EM) with different training sets in the experiment. In order to simulate the real situation, the noise levels we added to the three small data sets are different, but no matter which n</w:t>
      </w:r>
      <w:bookmarkStart w:id="14" w:name="_GoBack"/>
      <w:bookmarkEnd w:id="14"/>
      <w:r w:rsidRPr="00156D82">
        <w:rPr>
          <w:rFonts w:ascii="Times New Roman" w:eastAsia="Cambria" w:hAnsi="Times New Roman" w:cs="Times New Roman"/>
          <w:sz w:val="20"/>
          <w:szCs w:val="20"/>
          <w:lang w:eastAsia="en-US"/>
        </w:rPr>
        <w:t>oise proportion mode is A, B, C and D, it can be seen that, firstly, with the increase of the proportion of training sets, the four methods Secondly, the effects of OLS_EM and TLS_EM are always better than OLS and TLS, and it can be observed that TLS_EM is better than OLS_EM in the enlarged picture. The results show the effectiveness of our proposed method. Thirdly, TLS_EM is worse than OLS_EM only when the proportion of training set is very small (15%), which shows that TLS_EM is more accurate than OLS_EM in most cases.</w:t>
      </w:r>
    </w:p>
    <w:p w14:paraId="7200023A" w14:textId="280D15C9" w:rsidR="00947C78" w:rsidRDefault="00876EC8" w:rsidP="007873A4">
      <w:pPr>
        <w:pStyle w:val="a4"/>
        <w:spacing w:before="168" w:beforeAutospacing="0" w:after="0" w:afterAutospacing="0"/>
        <w:ind w:firstLine="420"/>
        <w:jc w:val="both"/>
        <w:rPr>
          <w:rFonts w:asciiTheme="minorHAnsi" w:eastAsiaTheme="minorEastAsia" w:hAnsiTheme="minorHAnsi" w:cstheme="minorBidi"/>
          <w:kern w:val="2"/>
          <w:sz w:val="21"/>
          <w:szCs w:val="22"/>
          <w14:ligatures w14:val="standardContextual"/>
        </w:rPr>
      </w:pPr>
      <w:r>
        <w:rPr>
          <w:rFonts w:asciiTheme="minorHAnsi" w:eastAsiaTheme="minorEastAsia" w:hAnsiTheme="minorHAnsi" w:cstheme="minorBidi" w:hint="eastAsia"/>
          <w:kern w:val="2"/>
          <w:sz w:val="21"/>
          <w:szCs w:val="22"/>
          <w14:ligatures w14:val="standardContextual"/>
        </w:rPr>
        <w:t>本文考虑了当数据集噪声服从不同分布时的</w:t>
      </w:r>
      <w:r w:rsidR="0080658F">
        <w:rPr>
          <w:rFonts w:asciiTheme="minorHAnsi" w:eastAsiaTheme="minorEastAsia" w:hAnsiTheme="minorHAnsi" w:cstheme="minorBidi" w:hint="eastAsia"/>
          <w:kern w:val="2"/>
          <w:sz w:val="21"/>
          <w:szCs w:val="22"/>
          <w14:ligatures w14:val="standardContextual"/>
        </w:rPr>
        <w:t>电池寿命预测问题，使用结合了EM思想的改进的OLS和TLS算法对其进行预测，预测结果显示，改进的方法效果显著。</w:t>
      </w:r>
    </w:p>
    <w:p w14:paraId="19097E83" w14:textId="1BC2403F" w:rsidR="0080658F" w:rsidRPr="0080658F" w:rsidRDefault="0080658F" w:rsidP="007873A4">
      <w:pPr>
        <w:pStyle w:val="a4"/>
        <w:spacing w:before="168" w:beforeAutospacing="0" w:after="0" w:afterAutospacing="0"/>
        <w:ind w:firstLine="400"/>
        <w:jc w:val="both"/>
        <w:rPr>
          <w:rFonts w:ascii="Times New Roman" w:eastAsia="Cambria" w:hAnsi="Times New Roman" w:cs="Times New Roman" w:hint="eastAsia"/>
          <w:sz w:val="20"/>
          <w:szCs w:val="20"/>
          <w:lang w:eastAsia="en-US"/>
        </w:rPr>
      </w:pPr>
      <w:r w:rsidRPr="0080658F">
        <w:rPr>
          <w:rFonts w:ascii="Times New Roman" w:eastAsia="Cambria" w:hAnsi="Times New Roman" w:cs="Times New Roman"/>
          <w:sz w:val="20"/>
          <w:szCs w:val="20"/>
          <w:lang w:eastAsia="en-US"/>
        </w:rPr>
        <w:t>In this paper, the problem of battery life prediction when the noise of data sets obeys different distributions is considered, and the improved OLS and TLS algorithms combined with EM idea are used to predict it. The prediction results show that the improved method is effective.</w:t>
      </w:r>
    </w:p>
    <w:p w14:paraId="56074A20" w14:textId="70B3A270" w:rsidR="006058D1" w:rsidRPr="00BE7B3A" w:rsidRDefault="006058D1" w:rsidP="00373FEC">
      <w:pPr>
        <w:pStyle w:val="a4"/>
        <w:spacing w:before="168" w:beforeAutospacing="0" w:after="0" w:afterAutospacing="0"/>
        <w:ind w:firstLine="420"/>
        <w:jc w:val="both"/>
        <w:rPr>
          <w:rFonts w:asciiTheme="minorHAnsi" w:eastAsia="Cambria" w:hAnsiTheme="minorHAnsi" w:cstheme="minorBidi"/>
          <w:kern w:val="2"/>
          <w:sz w:val="21"/>
          <w:szCs w:val="22"/>
          <w14:ligatures w14:val="standardContextual"/>
        </w:rPr>
      </w:pPr>
    </w:p>
    <w:p w14:paraId="559AAD18" w14:textId="77777777" w:rsidR="006058D1" w:rsidRPr="007873A4"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olor w:val="FF0000"/>
          <w:sz w:val="16"/>
          <w:szCs w:val="16"/>
        </w:rPr>
      </w:pPr>
      <w:r>
        <w:rPr>
          <w:rFonts w:asciiTheme="minorHAnsi" w:eastAsiaTheme="minorEastAsia" w:hAnsiTheme="minorHAnsi"/>
          <w:color w:val="FF0000"/>
          <w:sz w:val="16"/>
          <w:szCs w:val="16"/>
        </w:rPr>
        <w:t>[</w:t>
      </w:r>
      <w:proofErr w:type="gramStart"/>
      <w:r>
        <w:rPr>
          <w:rFonts w:asciiTheme="minorHAnsi" w:eastAsiaTheme="minorEastAsia" w:hAnsiTheme="minorHAnsi"/>
          <w:color w:val="FF0000"/>
          <w:sz w:val="16"/>
          <w:szCs w:val="16"/>
        </w:rPr>
        <w:t>1]</w:t>
      </w:r>
      <w:r w:rsidRPr="007873A4">
        <w:rPr>
          <w:rFonts w:asciiTheme="minorHAnsi" w:eastAsiaTheme="minorEastAsia" w:hAnsiTheme="minorHAnsi"/>
          <w:color w:val="FF0000"/>
          <w:sz w:val="16"/>
          <w:szCs w:val="16"/>
        </w:rPr>
        <w:t>Renewable</w:t>
      </w:r>
      <w:proofErr w:type="gramEnd"/>
      <w:r w:rsidRPr="007873A4">
        <w:rPr>
          <w:rFonts w:asciiTheme="minorHAnsi" w:eastAsiaTheme="minorEastAsia" w:hAnsiTheme="minorHAnsi"/>
          <w:color w:val="FF0000"/>
          <w:sz w:val="16"/>
          <w:szCs w:val="16"/>
        </w:rPr>
        <w:t xml:space="preserve"> energy technologies in Pakistan: Prospects and challenges</w:t>
      </w:r>
    </w:p>
    <w:p w14:paraId="29EF61AA" w14:textId="77777777" w:rsidR="006058D1" w:rsidRPr="00F36D61"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stheme="minorBidi"/>
          <w:color w:val="FF0000"/>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 xml:space="preserve">[2] Mirza UK, Ahmad N, Majeed T, </w:t>
      </w:r>
      <w:proofErr w:type="spellStart"/>
      <w:r w:rsidRPr="00F36D61">
        <w:rPr>
          <w:rFonts w:asciiTheme="minorHAnsi" w:eastAsiaTheme="minorEastAsia" w:hAnsiTheme="minorHAnsi" w:cstheme="minorBidi"/>
          <w:color w:val="FF0000"/>
          <w:kern w:val="2"/>
          <w:sz w:val="16"/>
          <w:szCs w:val="16"/>
          <w14:ligatures w14:val="standardContextual"/>
        </w:rPr>
        <w:t>Harijan</w:t>
      </w:r>
      <w:proofErr w:type="spellEnd"/>
      <w:r w:rsidRPr="00F36D61">
        <w:rPr>
          <w:rFonts w:asciiTheme="minorHAnsi" w:eastAsiaTheme="minorEastAsia" w:hAnsiTheme="minorHAnsi" w:cstheme="minorBidi"/>
          <w:color w:val="FF0000"/>
          <w:kern w:val="2"/>
          <w:sz w:val="16"/>
          <w:szCs w:val="16"/>
          <w14:ligatures w14:val="standardContextual"/>
        </w:rPr>
        <w:t xml:space="preserve"> K. Wind energy development in Pakistan. Renewable and Sustainable Energy Reviews 2007;11(9): 2179–90.</w:t>
      </w:r>
    </w:p>
    <w:p w14:paraId="5F827878" w14:textId="77777777" w:rsidR="006058D1" w:rsidRPr="00F36D61" w:rsidRDefault="006058D1" w:rsidP="00373FEC">
      <w:pPr>
        <w:pStyle w:val="a4"/>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line="60" w:lineRule="auto"/>
        <w:ind w:firstLine="320"/>
        <w:rPr>
          <w:rFonts w:asciiTheme="minorHAnsi" w:eastAsiaTheme="minorEastAsia" w:hAnsiTheme="minorHAnsi" w:cstheme="minorBidi"/>
          <w:color w:val="FF0000"/>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[3] Tiwari, GN, Ghosal, MK. Renewable Energy Resources: Basic Principles and Applications. Alpha Science Int’l Ltd., 2005. ISBN 1-84265-125-0</w:t>
      </w:r>
    </w:p>
    <w:p w14:paraId="68CFB54C" w14:textId="77777777" w:rsidR="006058D1" w:rsidRPr="00F36D61" w:rsidRDefault="006058D1"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F36D61">
        <w:rPr>
          <w:rFonts w:asciiTheme="minorHAnsi" w:eastAsiaTheme="minorEastAsia" w:hAnsiTheme="minorHAnsi" w:cstheme="minorBidi"/>
          <w:color w:val="FF0000"/>
          <w:kern w:val="2"/>
          <w:sz w:val="16"/>
          <w:szCs w:val="16"/>
          <w14:ligatures w14:val="standardContextual"/>
        </w:rPr>
        <w:t>[4] B. Obama, Science 2017, DOI: 10.1126/</w:t>
      </w:r>
      <w:proofErr w:type="gramStart"/>
      <w:r w:rsidRPr="00F36D61">
        <w:rPr>
          <w:rFonts w:asciiTheme="minorHAnsi" w:eastAsiaTheme="minorEastAsia" w:hAnsiTheme="minorHAnsi" w:cstheme="minorBidi"/>
          <w:color w:val="FF0000"/>
          <w:kern w:val="2"/>
          <w:sz w:val="16"/>
          <w:szCs w:val="16"/>
          <w14:ligatures w14:val="standardContextual"/>
        </w:rPr>
        <w:t>science.aam</w:t>
      </w:r>
      <w:proofErr w:type="gramEnd"/>
      <w:r w:rsidRPr="00F36D61">
        <w:rPr>
          <w:rFonts w:asciiTheme="minorHAnsi" w:eastAsiaTheme="minorEastAsia" w:hAnsiTheme="minorHAnsi" w:cstheme="minorBidi"/>
          <w:color w:val="FF0000"/>
          <w:kern w:val="2"/>
          <w:sz w:val="16"/>
          <w:szCs w:val="16"/>
          <w14:ligatures w14:val="standardContextual"/>
        </w:rPr>
        <w:t>6284.</w:t>
      </w:r>
    </w:p>
    <w:p w14:paraId="036B05CC" w14:textId="77777777" w:rsidR="006058D1" w:rsidRPr="008332C1" w:rsidRDefault="006058D1" w:rsidP="00373FEC">
      <w:pPr>
        <w:ind w:firstLine="320"/>
        <w:jc w:val="left"/>
        <w:rPr>
          <w:sz w:val="16"/>
          <w:szCs w:val="16"/>
        </w:rPr>
      </w:pPr>
      <w:r w:rsidRPr="00F36D61">
        <w:rPr>
          <w:color w:val="FF0000"/>
          <w:sz w:val="16"/>
          <w:szCs w:val="16"/>
        </w:rPr>
        <w:t>[</w:t>
      </w:r>
      <w:proofErr w:type="gramStart"/>
      <w:r w:rsidRPr="00F36D61">
        <w:rPr>
          <w:color w:val="FF0000"/>
          <w:sz w:val="16"/>
          <w:szCs w:val="16"/>
        </w:rPr>
        <w:t>5]Porous</w:t>
      </w:r>
      <w:proofErr w:type="gramEnd"/>
      <w:r w:rsidRPr="00F36D61">
        <w:rPr>
          <w:color w:val="FF0000"/>
          <w:sz w:val="16"/>
          <w:szCs w:val="16"/>
        </w:rPr>
        <w:t xml:space="preserve"> Carbon Composites for Next Generation Rechargeable Lithium Batteries</w:t>
      </w:r>
    </w:p>
    <w:p w14:paraId="5080C1BF"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[6] P. </w:t>
      </w:r>
      <w:proofErr w:type="spellStart"/>
      <w:r w:rsidRPr="00F1139E">
        <w:rPr>
          <w:rFonts w:asciiTheme="minorHAnsi" w:eastAsiaTheme="minorEastAsia" w:hAnsiTheme="minorHAnsi" w:cstheme="minorBidi"/>
          <w:color w:val="FF0000"/>
          <w:kern w:val="2"/>
          <w:sz w:val="16"/>
          <w:szCs w:val="16"/>
          <w14:ligatures w14:val="standardContextual"/>
        </w:rPr>
        <w:t>Poizot</w:t>
      </w:r>
      <w:proofErr w:type="spellEnd"/>
      <w:r w:rsidRPr="00F1139E">
        <w:rPr>
          <w:rFonts w:asciiTheme="minorHAnsi" w:eastAsiaTheme="minorEastAsia" w:hAnsiTheme="minorHAnsi" w:cstheme="minorBidi"/>
          <w:color w:val="FF0000"/>
          <w:kern w:val="2"/>
          <w:sz w:val="16"/>
          <w:szCs w:val="16"/>
          <w14:ligatures w14:val="standardContextual"/>
        </w:rPr>
        <w:t xml:space="preserve">, S. </w:t>
      </w:r>
      <w:proofErr w:type="spellStart"/>
      <w:r w:rsidRPr="00F1139E">
        <w:rPr>
          <w:rFonts w:asciiTheme="minorHAnsi" w:eastAsiaTheme="minorEastAsia" w:hAnsiTheme="minorHAnsi" w:cstheme="minorBidi"/>
          <w:color w:val="FF0000"/>
          <w:kern w:val="2"/>
          <w:sz w:val="16"/>
          <w:szCs w:val="16"/>
          <w14:ligatures w14:val="standardContextual"/>
        </w:rPr>
        <w:t>Laruelle</w:t>
      </w:r>
      <w:proofErr w:type="spellEnd"/>
      <w:r w:rsidRPr="00F1139E">
        <w:rPr>
          <w:rFonts w:asciiTheme="minorHAnsi" w:eastAsiaTheme="minorEastAsia" w:hAnsiTheme="minorHAnsi" w:cstheme="minorBidi"/>
          <w:color w:val="FF0000"/>
          <w:kern w:val="2"/>
          <w:sz w:val="16"/>
          <w:szCs w:val="16"/>
          <w14:ligatures w14:val="standardContextual"/>
        </w:rPr>
        <w:t xml:space="preserve">, S. </w:t>
      </w:r>
      <w:proofErr w:type="spellStart"/>
      <w:r w:rsidRPr="00F1139E">
        <w:rPr>
          <w:rFonts w:asciiTheme="minorHAnsi" w:eastAsiaTheme="minorEastAsia" w:hAnsiTheme="minorHAnsi" w:cstheme="minorBidi"/>
          <w:color w:val="FF0000"/>
          <w:kern w:val="2"/>
          <w:sz w:val="16"/>
          <w:szCs w:val="16"/>
          <w14:ligatures w14:val="standardContextual"/>
        </w:rPr>
        <w:t>Grugeon</w:t>
      </w:r>
      <w:proofErr w:type="spellEnd"/>
      <w:r w:rsidRPr="00F1139E">
        <w:rPr>
          <w:rFonts w:asciiTheme="minorHAnsi" w:eastAsiaTheme="minorEastAsia" w:hAnsiTheme="minorHAnsi" w:cstheme="minorBidi"/>
          <w:color w:val="FF0000"/>
          <w:kern w:val="2"/>
          <w:sz w:val="16"/>
          <w:szCs w:val="16"/>
          <w14:ligatures w14:val="standardContextual"/>
        </w:rPr>
        <w:t xml:space="preserve">, L. Dupont, J. M. </w:t>
      </w:r>
      <w:proofErr w:type="spellStart"/>
      <w:r w:rsidRPr="00F1139E">
        <w:rPr>
          <w:rFonts w:asciiTheme="minorHAnsi" w:eastAsiaTheme="minorEastAsia" w:hAnsiTheme="minorHAnsi" w:cstheme="minorBidi"/>
          <w:color w:val="FF0000"/>
          <w:kern w:val="2"/>
          <w:sz w:val="16"/>
          <w:szCs w:val="16"/>
          <w14:ligatures w14:val="standardContextual"/>
        </w:rPr>
        <w:t>Tarascon</w:t>
      </w:r>
      <w:proofErr w:type="spellEnd"/>
      <w:r w:rsidRPr="00F1139E">
        <w:rPr>
          <w:rFonts w:asciiTheme="minorHAnsi" w:eastAsiaTheme="minorEastAsia" w:hAnsiTheme="minorHAnsi" w:cstheme="minorBidi"/>
          <w:color w:val="FF0000"/>
          <w:kern w:val="2"/>
          <w:sz w:val="16"/>
          <w:szCs w:val="16"/>
          <w14:ligatures w14:val="standardContextual"/>
        </w:rPr>
        <w:t>, Nature 2000, 407, 496.</w:t>
      </w:r>
    </w:p>
    <w:p w14:paraId="7695964C" w14:textId="77777777" w:rsidR="006058D1" w:rsidRPr="00F1139E" w:rsidRDefault="006058D1" w:rsidP="00373FEC">
      <w:pPr>
        <w:ind w:firstLine="320"/>
        <w:jc w:val="left"/>
        <w:rPr>
          <w:color w:val="FF0000"/>
          <w:sz w:val="16"/>
          <w:szCs w:val="16"/>
        </w:rPr>
      </w:pPr>
      <w:r w:rsidRPr="00F1139E">
        <w:rPr>
          <w:color w:val="FF0000"/>
          <w:sz w:val="16"/>
          <w:szCs w:val="16"/>
        </w:rPr>
        <w:t xml:space="preserve">[7] B. Dunn, H. Kamath, J. M. </w:t>
      </w:r>
      <w:proofErr w:type="spellStart"/>
      <w:r w:rsidRPr="00F1139E">
        <w:rPr>
          <w:color w:val="FF0000"/>
          <w:sz w:val="16"/>
          <w:szCs w:val="16"/>
        </w:rPr>
        <w:t>Tarascon</w:t>
      </w:r>
      <w:proofErr w:type="spellEnd"/>
      <w:r w:rsidRPr="00F1139E">
        <w:rPr>
          <w:color w:val="FF0000"/>
          <w:sz w:val="16"/>
          <w:szCs w:val="16"/>
        </w:rPr>
        <w:t>, Science 2011, 334, 928.</w:t>
      </w:r>
    </w:p>
    <w:p w14:paraId="63B3E09C" w14:textId="77777777" w:rsidR="006058D1" w:rsidRPr="00F1139E" w:rsidRDefault="006058D1" w:rsidP="00373FEC">
      <w:pPr>
        <w:ind w:firstLine="320"/>
        <w:jc w:val="left"/>
        <w:rPr>
          <w:color w:val="FF0000"/>
          <w:sz w:val="16"/>
          <w:szCs w:val="16"/>
        </w:rPr>
      </w:pPr>
      <w:r w:rsidRPr="00F1139E">
        <w:rPr>
          <w:color w:val="FF0000"/>
          <w:sz w:val="16"/>
          <w:szCs w:val="16"/>
        </w:rPr>
        <w:t>Recent progress of magnetic field application in lithium-based batteries</w:t>
      </w:r>
    </w:p>
    <w:p w14:paraId="380755FE"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[8] Raza MQ, </w:t>
      </w:r>
      <w:proofErr w:type="spellStart"/>
      <w:r w:rsidRPr="00F1139E">
        <w:rPr>
          <w:rFonts w:asciiTheme="minorHAnsi" w:eastAsiaTheme="minorEastAsia" w:hAnsiTheme="minorHAnsi" w:cstheme="minorBidi"/>
          <w:color w:val="FF0000"/>
          <w:kern w:val="2"/>
          <w:sz w:val="16"/>
          <w:szCs w:val="16"/>
          <w14:ligatures w14:val="standardContextual"/>
        </w:rPr>
        <w:t>Khosravi</w:t>
      </w:r>
      <w:proofErr w:type="spellEnd"/>
      <w:r w:rsidRPr="00F1139E">
        <w:rPr>
          <w:rFonts w:asciiTheme="minorHAnsi" w:eastAsiaTheme="minorEastAsia" w:hAnsiTheme="minorHAnsi" w:cstheme="minorBidi"/>
          <w:color w:val="FF0000"/>
          <w:kern w:val="2"/>
          <w:sz w:val="16"/>
          <w:szCs w:val="16"/>
          <w14:ligatures w14:val="standardContextual"/>
        </w:rPr>
        <w:t xml:space="preserve"> A. A review on artificial </w:t>
      </w:r>
      <w:proofErr w:type="gramStart"/>
      <w:r w:rsidRPr="00F1139E">
        <w:rPr>
          <w:rFonts w:asciiTheme="minorHAnsi" w:eastAsiaTheme="minorEastAsia" w:hAnsiTheme="minorHAnsi" w:cstheme="minorBidi"/>
          <w:color w:val="FF0000"/>
          <w:kern w:val="2"/>
          <w:sz w:val="16"/>
          <w:szCs w:val="16"/>
          <w14:ligatures w14:val="standardContextual"/>
        </w:rPr>
        <w:t>intelligence based</w:t>
      </w:r>
      <w:proofErr w:type="gramEnd"/>
      <w:r w:rsidRPr="00F1139E">
        <w:rPr>
          <w:rFonts w:asciiTheme="minorHAnsi" w:eastAsiaTheme="minorEastAsia" w:hAnsiTheme="minorHAnsi" w:cstheme="minorBidi"/>
          <w:color w:val="FF0000"/>
          <w:kern w:val="2"/>
          <w:sz w:val="16"/>
          <w:szCs w:val="16"/>
          <w14:ligatures w14:val="standardContextual"/>
        </w:rPr>
        <w:t xml:space="preserve"> load demand forecasting techniques for smart grid and buildings. Renew Sustain Energy Rev </w:t>
      </w:r>
      <w:proofErr w:type="gramStart"/>
      <w:r w:rsidRPr="00F1139E">
        <w:rPr>
          <w:rFonts w:asciiTheme="minorHAnsi" w:eastAsiaTheme="minorEastAsia" w:hAnsiTheme="minorHAnsi" w:cstheme="minorBidi"/>
          <w:color w:val="FF0000"/>
          <w:kern w:val="2"/>
          <w:sz w:val="16"/>
          <w:szCs w:val="16"/>
          <w14:ligatures w14:val="standardContextual"/>
        </w:rPr>
        <w:t>2015;50:1352</w:t>
      </w:r>
      <w:proofErr w:type="gramEnd"/>
      <w:r w:rsidRPr="00F1139E">
        <w:rPr>
          <w:rFonts w:asciiTheme="minorHAnsi" w:eastAsiaTheme="minorEastAsia" w:hAnsiTheme="minorHAnsi" w:cstheme="minorBidi"/>
          <w:color w:val="FF0000"/>
          <w:kern w:val="2"/>
          <w:sz w:val="16"/>
          <w:szCs w:val="16"/>
          <w14:ligatures w14:val="standardContextual"/>
        </w:rPr>
        <w:t>e72.</w:t>
      </w:r>
    </w:p>
    <w:p w14:paraId="0C7AD4DB"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[9] Xu J, Zhang R. </w:t>
      </w:r>
      <w:proofErr w:type="spellStart"/>
      <w:r w:rsidRPr="00F1139E">
        <w:rPr>
          <w:rFonts w:asciiTheme="minorHAnsi" w:eastAsiaTheme="minorEastAsia" w:hAnsiTheme="minorHAnsi" w:cstheme="minorBidi"/>
          <w:color w:val="FF0000"/>
          <w:kern w:val="2"/>
          <w:sz w:val="16"/>
          <w:szCs w:val="16"/>
          <w14:ligatures w14:val="standardContextual"/>
        </w:rPr>
        <w:t>CoMP</w:t>
      </w:r>
      <w:proofErr w:type="spellEnd"/>
      <w:r w:rsidRPr="00F1139E">
        <w:rPr>
          <w:rFonts w:asciiTheme="minorHAnsi" w:eastAsiaTheme="minorEastAsia" w:hAnsiTheme="minorHAnsi" w:cstheme="minorBidi"/>
          <w:color w:val="FF0000"/>
          <w:kern w:val="2"/>
          <w:sz w:val="16"/>
          <w:szCs w:val="16"/>
          <w14:ligatures w14:val="standardContextual"/>
        </w:rPr>
        <w:t xml:space="preserve"> meets smart grid: a new communication and energy cooperation paradigm. IEEE Trans </w:t>
      </w:r>
      <w:proofErr w:type="spellStart"/>
      <w:r w:rsidRPr="00F1139E">
        <w:rPr>
          <w:rFonts w:asciiTheme="minorHAnsi" w:eastAsiaTheme="minorEastAsia" w:hAnsiTheme="minorHAnsi" w:cstheme="minorBidi"/>
          <w:color w:val="FF0000"/>
          <w:kern w:val="2"/>
          <w:sz w:val="16"/>
          <w:szCs w:val="16"/>
          <w14:ligatures w14:val="standardContextual"/>
        </w:rPr>
        <w:t>Veh</w:t>
      </w:r>
      <w:proofErr w:type="spellEnd"/>
      <w:r w:rsidRPr="00F1139E">
        <w:rPr>
          <w:rFonts w:asciiTheme="minorHAnsi" w:eastAsiaTheme="minorEastAsia" w:hAnsiTheme="minorHAnsi" w:cstheme="minorBidi"/>
          <w:color w:val="FF0000"/>
          <w:kern w:val="2"/>
          <w:sz w:val="16"/>
          <w:szCs w:val="16"/>
          <w14:ligatures w14:val="standardContextual"/>
        </w:rPr>
        <w:t xml:space="preserve"> Technol 2013;64(6):2476e88. </w:t>
      </w:r>
    </w:p>
    <w:p w14:paraId="5F449865"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w:t>
      </w:r>
      <w:proofErr w:type="gramStart"/>
      <w:r w:rsidRPr="00F1139E">
        <w:rPr>
          <w:rFonts w:asciiTheme="minorHAnsi" w:eastAsiaTheme="minorEastAsia" w:hAnsiTheme="minorHAnsi" w:cstheme="minorBidi"/>
          <w:color w:val="FF0000"/>
          <w:kern w:val="2"/>
          <w:sz w:val="16"/>
          <w:szCs w:val="16"/>
          <w14:ligatures w14:val="standardContextual"/>
        </w:rPr>
        <w:t>10]An</w:t>
      </w:r>
      <w:proofErr w:type="gramEnd"/>
      <w:r w:rsidRPr="00F1139E">
        <w:rPr>
          <w:rFonts w:asciiTheme="minorHAnsi" w:eastAsiaTheme="minorEastAsia" w:hAnsiTheme="minorHAnsi" w:cstheme="minorBidi"/>
          <w:color w:val="FF0000"/>
          <w:kern w:val="2"/>
          <w:sz w:val="16"/>
          <w:szCs w:val="16"/>
          <w14:ligatures w14:val="standardContextual"/>
        </w:rPr>
        <w:t xml:space="preserve"> energy matching method for battery electric vehicle and hydrogen fuel cell vehicle based on source energy consumption rate</w:t>
      </w:r>
    </w:p>
    <w:p w14:paraId="6597356D"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t xml:space="preserve">[11] Wang G, Xu Z, Wen F, et al Traffic-constrained </w:t>
      </w:r>
      <w:proofErr w:type="spellStart"/>
      <w:r w:rsidRPr="00F1139E">
        <w:rPr>
          <w:rFonts w:asciiTheme="minorHAnsi" w:eastAsiaTheme="minorEastAsia" w:hAnsiTheme="minorHAnsi" w:cstheme="minorBidi"/>
          <w:color w:val="FF0000"/>
          <w:kern w:val="2"/>
          <w:sz w:val="16"/>
          <w:szCs w:val="16"/>
          <w14:ligatures w14:val="standardContextual"/>
        </w:rPr>
        <w:t>multiobjective</w:t>
      </w:r>
      <w:proofErr w:type="spellEnd"/>
      <w:r w:rsidRPr="00F1139E">
        <w:rPr>
          <w:rFonts w:asciiTheme="minorHAnsi" w:eastAsiaTheme="minorEastAsia" w:hAnsiTheme="minorHAnsi" w:cstheme="minorBidi"/>
          <w:color w:val="FF0000"/>
          <w:kern w:val="2"/>
          <w:sz w:val="16"/>
          <w:szCs w:val="16"/>
          <w14:ligatures w14:val="standardContextual"/>
        </w:rPr>
        <w:t xml:space="preserve"> planning of electric-vehicle charging </w:t>
      </w:r>
      <w:proofErr w:type="spellStart"/>
      <w:proofErr w:type="gramStart"/>
      <w:r w:rsidRPr="00F1139E">
        <w:rPr>
          <w:rFonts w:asciiTheme="minorHAnsi" w:eastAsiaTheme="minorEastAsia" w:hAnsiTheme="minorHAnsi" w:cstheme="minorBidi"/>
          <w:color w:val="FF0000"/>
          <w:kern w:val="2"/>
          <w:sz w:val="16"/>
          <w:szCs w:val="16"/>
          <w14:ligatures w14:val="standardContextual"/>
        </w:rPr>
        <w:t>stations.IEEE</w:t>
      </w:r>
      <w:proofErr w:type="spellEnd"/>
      <w:proofErr w:type="gramEnd"/>
      <w:r w:rsidRPr="00F1139E">
        <w:rPr>
          <w:rFonts w:asciiTheme="minorHAnsi" w:eastAsiaTheme="minorEastAsia" w:hAnsiTheme="minorHAnsi" w:cstheme="minorBidi"/>
          <w:color w:val="FF0000"/>
          <w:kern w:val="2"/>
          <w:sz w:val="16"/>
          <w:szCs w:val="16"/>
          <w14:ligatures w14:val="standardContextual"/>
        </w:rPr>
        <w:t xml:space="preserve"> Trans Power </w:t>
      </w:r>
      <w:proofErr w:type="spellStart"/>
      <w:r w:rsidRPr="00F1139E">
        <w:rPr>
          <w:rFonts w:asciiTheme="minorHAnsi" w:eastAsiaTheme="minorEastAsia" w:hAnsiTheme="minorHAnsi" w:cstheme="minorBidi"/>
          <w:color w:val="FF0000"/>
          <w:kern w:val="2"/>
          <w:sz w:val="16"/>
          <w:szCs w:val="16"/>
          <w14:ligatures w14:val="standardContextual"/>
        </w:rPr>
        <w:t>Deliv</w:t>
      </w:r>
      <w:proofErr w:type="spellEnd"/>
      <w:r w:rsidRPr="00F1139E">
        <w:rPr>
          <w:rFonts w:asciiTheme="minorHAnsi" w:eastAsiaTheme="minorEastAsia" w:hAnsiTheme="minorHAnsi" w:cstheme="minorBidi"/>
          <w:color w:val="FF0000"/>
          <w:kern w:val="2"/>
          <w:sz w:val="16"/>
          <w:szCs w:val="16"/>
          <w14:ligatures w14:val="standardContextual"/>
        </w:rPr>
        <w:t xml:space="preserve"> 2013;28(4):2363e72.</w:t>
      </w:r>
    </w:p>
    <w:p w14:paraId="74E99586" w14:textId="77777777" w:rsidR="006058D1" w:rsidRPr="00F1139E"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F1139E">
        <w:rPr>
          <w:rFonts w:asciiTheme="minorHAnsi" w:eastAsiaTheme="minorEastAsia" w:hAnsiTheme="minorHAnsi" w:cstheme="minorBidi"/>
          <w:color w:val="FF0000"/>
          <w:kern w:val="2"/>
          <w:sz w:val="16"/>
          <w:szCs w:val="16"/>
          <w14:ligatures w14:val="standardContextual"/>
        </w:rPr>
        <w:lastRenderedPageBreak/>
        <w:t>[12] Hu J, Zheng L, Jia M, et al Optimization and model validation of operation control strategies for a novel dual-motor coupling-propulsion pure electric vehicle. Energies 2018;11.</w:t>
      </w:r>
    </w:p>
    <w:p w14:paraId="4B75E207"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w:t>
      </w:r>
      <w:proofErr w:type="gramStart"/>
      <w:r w:rsidRPr="006058D1">
        <w:rPr>
          <w:rFonts w:asciiTheme="minorHAnsi" w:eastAsiaTheme="minorEastAsia" w:hAnsiTheme="minorHAnsi" w:cstheme="minorBidi"/>
          <w:color w:val="FF0000"/>
          <w:kern w:val="2"/>
          <w:sz w:val="16"/>
          <w:szCs w:val="16"/>
          <w14:ligatures w14:val="standardContextual"/>
        </w:rPr>
        <w:t>13]Predicting</w:t>
      </w:r>
      <w:proofErr w:type="gramEnd"/>
      <w:r w:rsidRPr="006058D1">
        <w:rPr>
          <w:rFonts w:asciiTheme="minorHAnsi" w:eastAsiaTheme="minorEastAsia" w:hAnsiTheme="minorHAnsi" w:cstheme="minorBidi"/>
          <w:color w:val="FF0000"/>
          <w:kern w:val="2"/>
          <w:sz w:val="16"/>
          <w:szCs w:val="16"/>
          <w14:ligatures w14:val="standardContextual"/>
        </w:rPr>
        <w:t xml:space="preserve"> the State of Charge and Health of Batteries using Data-Driven Machine Learning</w:t>
      </w:r>
    </w:p>
    <w:p w14:paraId="046D03AF"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w:t>
      </w:r>
      <w:proofErr w:type="gramStart"/>
      <w:r w:rsidRPr="006058D1">
        <w:rPr>
          <w:rFonts w:asciiTheme="minorHAnsi" w:eastAsiaTheme="minorEastAsia" w:hAnsiTheme="minorHAnsi" w:cstheme="minorBidi"/>
          <w:color w:val="FF0000"/>
          <w:kern w:val="2"/>
          <w:sz w:val="16"/>
          <w:szCs w:val="16"/>
          <w14:ligatures w14:val="standardContextual"/>
        </w:rPr>
        <w:t>14]MACHINE</w:t>
      </w:r>
      <w:proofErr w:type="gramEnd"/>
      <w:r w:rsidRPr="006058D1">
        <w:rPr>
          <w:rFonts w:asciiTheme="minorHAnsi" w:eastAsiaTheme="minorEastAsia" w:hAnsiTheme="minorHAnsi" w:cstheme="minorBidi"/>
          <w:color w:val="FF0000"/>
          <w:kern w:val="2"/>
          <w:sz w:val="16"/>
          <w:szCs w:val="16"/>
          <w14:ligatures w14:val="standardContextual"/>
        </w:rPr>
        <w:t xml:space="preserve"> LEARNING PIPELINE FOR BATTERY STATE OF HEALTH ESTIMATION</w:t>
      </w:r>
    </w:p>
    <w:p w14:paraId="18BCC79E"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15Data-driven prediction of battery cycle life before capacity degradation</w:t>
      </w:r>
    </w:p>
    <w:p w14:paraId="1D42B89D"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16. Peterson, S. B., Apt, J. &amp; Whitacre, J. F. Lithium-ion battery cell degradation resulting from realistic vehicle and vehicle-to-grid utilization. J. Power Sources 195, 2385–2392 (2010).</w:t>
      </w:r>
    </w:p>
    <w:p w14:paraId="23B12C10"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17. </w:t>
      </w:r>
      <w:proofErr w:type="spellStart"/>
      <w:r w:rsidRPr="006058D1">
        <w:rPr>
          <w:rFonts w:asciiTheme="minorHAnsi" w:eastAsiaTheme="minorEastAsia" w:hAnsiTheme="minorHAnsi" w:cstheme="minorBidi"/>
          <w:color w:val="FF0000"/>
          <w:kern w:val="2"/>
          <w:sz w:val="16"/>
          <w:szCs w:val="16"/>
          <w14:ligatures w14:val="standardContextual"/>
        </w:rPr>
        <w:t>Ramadesigan</w:t>
      </w:r>
      <w:proofErr w:type="spellEnd"/>
      <w:r w:rsidRPr="006058D1">
        <w:rPr>
          <w:rFonts w:asciiTheme="minorHAnsi" w:eastAsiaTheme="minorEastAsia" w:hAnsiTheme="minorHAnsi" w:cstheme="minorBidi"/>
          <w:color w:val="FF0000"/>
          <w:kern w:val="2"/>
          <w:sz w:val="16"/>
          <w:szCs w:val="16"/>
          <w14:ligatures w14:val="standardContextual"/>
        </w:rPr>
        <w:t xml:space="preserve">, V. et al Modeling and simulation of lithium-ion batteries from a </w:t>
      </w:r>
      <w:proofErr w:type="gramStart"/>
      <w:r w:rsidRPr="006058D1">
        <w:rPr>
          <w:rFonts w:asciiTheme="minorHAnsi" w:eastAsiaTheme="minorEastAsia" w:hAnsiTheme="minorHAnsi" w:cstheme="minorBidi"/>
          <w:color w:val="FF0000"/>
          <w:kern w:val="2"/>
          <w:sz w:val="16"/>
          <w:szCs w:val="16"/>
          <w14:ligatures w14:val="standardContextual"/>
        </w:rPr>
        <w:t>systems</w:t>
      </w:r>
      <w:proofErr w:type="gramEnd"/>
      <w:r w:rsidRPr="006058D1">
        <w:rPr>
          <w:rFonts w:asciiTheme="minorHAnsi" w:eastAsiaTheme="minorEastAsia" w:hAnsiTheme="minorHAnsi" w:cstheme="minorBidi"/>
          <w:color w:val="FF0000"/>
          <w:kern w:val="2"/>
          <w:sz w:val="16"/>
          <w:szCs w:val="16"/>
          <w14:ligatures w14:val="standardContextual"/>
        </w:rPr>
        <w:t xml:space="preserve"> engineering perspective. J. </w:t>
      </w:r>
      <w:proofErr w:type="spellStart"/>
      <w:r w:rsidRPr="006058D1">
        <w:rPr>
          <w:rFonts w:asciiTheme="minorHAnsi" w:eastAsiaTheme="minorEastAsia" w:hAnsiTheme="minorHAnsi" w:cstheme="minorBidi"/>
          <w:color w:val="FF0000"/>
          <w:kern w:val="2"/>
          <w:sz w:val="16"/>
          <w:szCs w:val="16"/>
          <w14:ligatures w14:val="standardContextual"/>
        </w:rPr>
        <w:t>Electrochem</w:t>
      </w:r>
      <w:proofErr w:type="spellEnd"/>
      <w:r w:rsidRPr="006058D1">
        <w:rPr>
          <w:rFonts w:asciiTheme="minorHAnsi" w:eastAsiaTheme="minorEastAsia" w:hAnsiTheme="minorHAnsi" w:cstheme="minorBidi"/>
          <w:color w:val="FF0000"/>
          <w:kern w:val="2"/>
          <w:sz w:val="16"/>
          <w:szCs w:val="16"/>
          <w14:ligatures w14:val="standardContextual"/>
        </w:rPr>
        <w:t>. Soc. 159, R31–R45 (2012).</w:t>
      </w:r>
    </w:p>
    <w:p w14:paraId="5EF43129"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18. </w:t>
      </w:r>
      <w:proofErr w:type="spellStart"/>
      <w:r w:rsidRPr="006058D1">
        <w:rPr>
          <w:rFonts w:asciiTheme="minorHAnsi" w:eastAsiaTheme="minorEastAsia" w:hAnsiTheme="minorHAnsi" w:cstheme="minorBidi"/>
          <w:color w:val="FF0000"/>
          <w:kern w:val="2"/>
          <w:sz w:val="16"/>
          <w:szCs w:val="16"/>
          <w14:ligatures w14:val="standardContextual"/>
        </w:rPr>
        <w:t>Waag</w:t>
      </w:r>
      <w:proofErr w:type="spellEnd"/>
      <w:r w:rsidRPr="006058D1">
        <w:rPr>
          <w:rFonts w:asciiTheme="minorHAnsi" w:eastAsiaTheme="minorEastAsia" w:hAnsiTheme="minorHAnsi" w:cstheme="minorBidi"/>
          <w:color w:val="FF0000"/>
          <w:kern w:val="2"/>
          <w:sz w:val="16"/>
          <w:szCs w:val="16"/>
          <w14:ligatures w14:val="standardContextual"/>
        </w:rPr>
        <w:t>, W., Fleischer, C. &amp; Sauer, D. U. Critical review of the methods for monitoring of lithium-ion batteries in electric and hybrid vehicles. J. Power Sources 258, 321–339 (2014)</w:t>
      </w:r>
    </w:p>
    <w:p w14:paraId="3076017A"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hint="eastAsia"/>
          <w:color w:val="FF0000"/>
          <w:kern w:val="2"/>
          <w:sz w:val="16"/>
          <w:szCs w:val="16"/>
          <w14:ligatures w14:val="standardContextual"/>
        </w:rPr>
        <w:t>1</w:t>
      </w:r>
      <w:r w:rsidRPr="006058D1">
        <w:rPr>
          <w:rFonts w:asciiTheme="minorHAnsi" w:eastAsiaTheme="minorEastAsia" w:hAnsiTheme="minorHAnsi" w:cstheme="minorBidi"/>
          <w:color w:val="FF0000"/>
          <w:kern w:val="2"/>
          <w:sz w:val="16"/>
          <w:szCs w:val="16"/>
          <w14:ligatures w14:val="standardContextual"/>
        </w:rPr>
        <w:t>9Identifying degradation patterns of lithium ion batteries from impedance spectroscopy using machine learning</w:t>
      </w:r>
    </w:p>
    <w:p w14:paraId="084F09F3" w14:textId="77777777" w:rsidR="006058D1" w:rsidRPr="006058D1" w:rsidRDefault="006058D1"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20. Severson, K. A. et al Data-driven prediction of battery cycle life before capacity degradation. Nat. Energy 4, 383–391 (2019).</w:t>
      </w:r>
    </w:p>
    <w:p w14:paraId="05E0EFBF" w14:textId="14AC1D10" w:rsidR="00A531EC" w:rsidRPr="0065426A" w:rsidRDefault="006058D1" w:rsidP="00A531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r w:rsidRPr="006058D1">
        <w:rPr>
          <w:rFonts w:asciiTheme="minorHAnsi" w:eastAsiaTheme="minorEastAsia" w:hAnsiTheme="minorHAnsi" w:cstheme="minorBidi"/>
          <w:color w:val="FF0000"/>
          <w:kern w:val="2"/>
          <w:sz w:val="16"/>
          <w:szCs w:val="16"/>
          <w14:ligatures w14:val="standardContextual"/>
        </w:rPr>
        <w:t xml:space="preserve">21. </w:t>
      </w:r>
      <w:proofErr w:type="spellStart"/>
      <w:r w:rsidRPr="006058D1">
        <w:rPr>
          <w:rFonts w:asciiTheme="minorHAnsi" w:eastAsiaTheme="minorEastAsia" w:hAnsiTheme="minorHAnsi" w:cstheme="minorBidi"/>
          <w:color w:val="FF0000"/>
          <w:kern w:val="2"/>
          <w:sz w:val="16"/>
          <w:szCs w:val="16"/>
          <w14:ligatures w14:val="standardContextual"/>
        </w:rPr>
        <w:t>Nuhic</w:t>
      </w:r>
      <w:proofErr w:type="spellEnd"/>
      <w:r w:rsidRPr="006058D1">
        <w:rPr>
          <w:rFonts w:asciiTheme="minorHAnsi" w:eastAsiaTheme="minorEastAsia" w:hAnsiTheme="minorHAnsi" w:cstheme="minorBidi"/>
          <w:color w:val="FF0000"/>
          <w:kern w:val="2"/>
          <w:sz w:val="16"/>
          <w:szCs w:val="16"/>
          <w14:ligatures w14:val="standardContextual"/>
        </w:rPr>
        <w:t xml:space="preserve">, A., </w:t>
      </w:r>
      <w:proofErr w:type="spellStart"/>
      <w:r w:rsidRPr="006058D1">
        <w:rPr>
          <w:rFonts w:asciiTheme="minorHAnsi" w:eastAsiaTheme="minorEastAsia" w:hAnsiTheme="minorHAnsi" w:cstheme="minorBidi"/>
          <w:color w:val="FF0000"/>
          <w:kern w:val="2"/>
          <w:sz w:val="16"/>
          <w:szCs w:val="16"/>
          <w14:ligatures w14:val="standardContextual"/>
        </w:rPr>
        <w:t>Terzimehic</w:t>
      </w:r>
      <w:proofErr w:type="spellEnd"/>
      <w:r w:rsidRPr="006058D1">
        <w:rPr>
          <w:rFonts w:asciiTheme="minorHAnsi" w:eastAsiaTheme="minorEastAsia" w:hAnsiTheme="minorHAnsi" w:cstheme="minorBidi"/>
          <w:color w:val="FF0000"/>
          <w:kern w:val="2"/>
          <w:sz w:val="16"/>
          <w:szCs w:val="16"/>
          <w14:ligatures w14:val="standardContextual"/>
        </w:rPr>
        <w:t xml:space="preserve">, T., </w:t>
      </w:r>
      <w:proofErr w:type="spellStart"/>
      <w:r w:rsidRPr="006058D1">
        <w:rPr>
          <w:rFonts w:asciiTheme="minorHAnsi" w:eastAsiaTheme="minorEastAsia" w:hAnsiTheme="minorHAnsi" w:cstheme="minorBidi"/>
          <w:color w:val="FF0000"/>
          <w:kern w:val="2"/>
          <w:sz w:val="16"/>
          <w:szCs w:val="16"/>
          <w14:ligatures w14:val="standardContextual"/>
        </w:rPr>
        <w:t>Soczka-Guth</w:t>
      </w:r>
      <w:proofErr w:type="spellEnd"/>
      <w:r w:rsidRPr="006058D1">
        <w:rPr>
          <w:rFonts w:asciiTheme="minorHAnsi" w:eastAsiaTheme="minorEastAsia" w:hAnsiTheme="minorHAnsi" w:cstheme="minorBidi"/>
          <w:color w:val="FF0000"/>
          <w:kern w:val="2"/>
          <w:sz w:val="16"/>
          <w:szCs w:val="16"/>
          <w14:ligatures w14:val="standardContextual"/>
        </w:rPr>
        <w:t xml:space="preserve">, T., Buchholz, M. &amp; </w:t>
      </w:r>
      <w:proofErr w:type="spellStart"/>
      <w:r w:rsidRPr="006058D1">
        <w:rPr>
          <w:rFonts w:asciiTheme="minorHAnsi" w:eastAsiaTheme="minorEastAsia" w:hAnsiTheme="minorHAnsi" w:cstheme="minorBidi"/>
          <w:color w:val="FF0000"/>
          <w:kern w:val="2"/>
          <w:sz w:val="16"/>
          <w:szCs w:val="16"/>
          <w14:ligatures w14:val="standardContextual"/>
        </w:rPr>
        <w:t>Dietmayer</w:t>
      </w:r>
      <w:proofErr w:type="spellEnd"/>
      <w:r w:rsidRPr="006058D1">
        <w:rPr>
          <w:rFonts w:asciiTheme="minorHAnsi" w:eastAsiaTheme="minorEastAsia" w:hAnsiTheme="minorHAnsi" w:cstheme="minorBidi"/>
          <w:color w:val="FF0000"/>
          <w:kern w:val="2"/>
          <w:sz w:val="16"/>
          <w:szCs w:val="16"/>
          <w14:ligatures w14:val="standardContextual"/>
        </w:rPr>
        <w:t xml:space="preserve"> K. Health diagnosis and remaining useful life prognostics of lithium-ion batteries using </w:t>
      </w:r>
      <w:proofErr w:type="spellStart"/>
      <w:r w:rsidRPr="006058D1">
        <w:rPr>
          <w:rFonts w:asciiTheme="minorHAnsi" w:eastAsiaTheme="minorEastAsia" w:hAnsiTheme="minorHAnsi" w:cstheme="minorBidi"/>
          <w:color w:val="FF0000"/>
          <w:kern w:val="2"/>
          <w:sz w:val="16"/>
          <w:szCs w:val="16"/>
          <w14:ligatures w14:val="standardContextual"/>
        </w:rPr>
        <w:t>datadriven</w:t>
      </w:r>
      <w:proofErr w:type="spellEnd"/>
      <w:r w:rsidRPr="006058D1">
        <w:rPr>
          <w:rFonts w:asciiTheme="minorHAnsi" w:eastAsiaTheme="minorEastAsia" w:hAnsiTheme="minorHAnsi" w:cstheme="minorBidi"/>
          <w:color w:val="FF0000"/>
          <w:kern w:val="2"/>
          <w:sz w:val="16"/>
          <w:szCs w:val="16"/>
          <w14:ligatures w14:val="standardContextual"/>
        </w:rPr>
        <w:t xml:space="preserve"> methods. J. Power Sources 239, 680–688 (2013).</w:t>
      </w:r>
    </w:p>
    <w:p w14:paraId="215A390C"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22</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Tianheng</w:t>
      </w:r>
      <w:proofErr w:type="spellEnd"/>
      <w:r w:rsidRPr="0065426A">
        <w:rPr>
          <w:rFonts w:asciiTheme="minorHAnsi" w:eastAsiaTheme="minorEastAsia" w:hAnsiTheme="minorHAnsi" w:cstheme="minorBidi"/>
          <w:kern w:val="2"/>
          <w:sz w:val="16"/>
          <w:szCs w:val="16"/>
          <w14:ligatures w14:val="standardContextual"/>
        </w:rPr>
        <w:t xml:space="preserve"> Feng, Lin Yang, </w:t>
      </w:r>
      <w:proofErr w:type="spellStart"/>
      <w:r w:rsidRPr="0065426A">
        <w:rPr>
          <w:rFonts w:asciiTheme="minorHAnsi" w:eastAsiaTheme="minorEastAsia" w:hAnsiTheme="minorHAnsi" w:cstheme="minorBidi"/>
          <w:kern w:val="2"/>
          <w:sz w:val="16"/>
          <w:szCs w:val="16"/>
          <w14:ligatures w14:val="standardContextual"/>
        </w:rPr>
        <w:t>Xiaowei</w:t>
      </w:r>
      <w:proofErr w:type="spellEnd"/>
      <w:r w:rsidRPr="0065426A">
        <w:rPr>
          <w:rFonts w:asciiTheme="minorHAnsi" w:eastAsiaTheme="minorEastAsia" w:hAnsiTheme="minorHAnsi" w:cstheme="minorBidi"/>
          <w:kern w:val="2"/>
          <w:sz w:val="16"/>
          <w:szCs w:val="16"/>
          <w14:ligatures w14:val="standardContextual"/>
        </w:rPr>
        <w:t xml:space="preserve"> Zhao, </w:t>
      </w:r>
      <w:proofErr w:type="spellStart"/>
      <w:r w:rsidRPr="0065426A">
        <w:rPr>
          <w:rFonts w:asciiTheme="minorHAnsi" w:eastAsiaTheme="minorEastAsia" w:hAnsiTheme="minorHAnsi" w:cstheme="minorBidi"/>
          <w:kern w:val="2"/>
          <w:sz w:val="16"/>
          <w:szCs w:val="16"/>
          <w14:ligatures w14:val="standardContextual"/>
        </w:rPr>
        <w:t>Huidong</w:t>
      </w:r>
      <w:proofErr w:type="spellEnd"/>
      <w:r w:rsidRPr="0065426A">
        <w:rPr>
          <w:rFonts w:asciiTheme="minorHAnsi" w:eastAsiaTheme="minorEastAsia" w:hAnsiTheme="minorHAnsi" w:cstheme="minorBidi"/>
          <w:kern w:val="2"/>
          <w:sz w:val="16"/>
          <w:szCs w:val="16"/>
          <w14:ligatures w14:val="standardContextual"/>
        </w:rPr>
        <w:t xml:space="preserve"> Zhang, and </w:t>
      </w:r>
      <w:proofErr w:type="spellStart"/>
      <w:r w:rsidRPr="0065426A">
        <w:rPr>
          <w:rFonts w:asciiTheme="minorHAnsi" w:eastAsiaTheme="minorEastAsia" w:hAnsiTheme="minorHAnsi" w:cstheme="minorBidi"/>
          <w:kern w:val="2"/>
          <w:sz w:val="16"/>
          <w:szCs w:val="16"/>
          <w14:ligatures w14:val="standardContextual"/>
        </w:rPr>
        <w:t>Jiaxi</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Qiang</w:t>
      </w:r>
      <w:proofErr w:type="spellEnd"/>
      <w:r w:rsidRPr="0065426A">
        <w:rPr>
          <w:rFonts w:asciiTheme="minorHAnsi" w:eastAsiaTheme="minorEastAsia" w:hAnsiTheme="minorHAnsi" w:cstheme="minorBidi"/>
          <w:kern w:val="2"/>
          <w:sz w:val="16"/>
          <w:szCs w:val="16"/>
          <w14:ligatures w14:val="standardContextual"/>
        </w:rPr>
        <w:t>. Online identification of lithium-ion battery parameters based on an improved equivalent-circuit model and its implementation on battery state-of-power prediction. Journal of Power Sources, 281:192–203, 2015.</w:t>
      </w:r>
    </w:p>
    <w:p w14:paraId="1D4B3FDA"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23</w:t>
      </w:r>
      <w:r w:rsidRPr="0065426A">
        <w:rPr>
          <w:rFonts w:asciiTheme="minorHAnsi" w:eastAsiaTheme="minorEastAsia" w:hAnsiTheme="minorHAnsi" w:cstheme="minorBidi"/>
          <w:kern w:val="2"/>
          <w:sz w:val="16"/>
          <w:szCs w:val="16"/>
          <w14:ligatures w14:val="standardContextual"/>
        </w:rPr>
        <w:t xml:space="preserve">] D Andre, M </w:t>
      </w:r>
      <w:proofErr w:type="spellStart"/>
      <w:r w:rsidRPr="0065426A">
        <w:rPr>
          <w:rFonts w:asciiTheme="minorHAnsi" w:eastAsiaTheme="minorEastAsia" w:hAnsiTheme="minorHAnsi" w:cstheme="minorBidi"/>
          <w:kern w:val="2"/>
          <w:sz w:val="16"/>
          <w:szCs w:val="16"/>
          <w14:ligatures w14:val="standardContextual"/>
        </w:rPr>
        <w:t>Meiler</w:t>
      </w:r>
      <w:proofErr w:type="spellEnd"/>
      <w:r w:rsidRPr="0065426A">
        <w:rPr>
          <w:rFonts w:asciiTheme="minorHAnsi" w:eastAsiaTheme="minorEastAsia" w:hAnsiTheme="minorHAnsi" w:cstheme="minorBidi"/>
          <w:kern w:val="2"/>
          <w:sz w:val="16"/>
          <w:szCs w:val="16"/>
          <w14:ligatures w14:val="standardContextual"/>
        </w:rPr>
        <w:t xml:space="preserve">, K Steiner, H Walz, T </w:t>
      </w:r>
      <w:proofErr w:type="spellStart"/>
      <w:r w:rsidRPr="0065426A">
        <w:rPr>
          <w:rFonts w:asciiTheme="minorHAnsi" w:eastAsiaTheme="minorEastAsia" w:hAnsiTheme="minorHAnsi" w:cstheme="minorBidi"/>
          <w:kern w:val="2"/>
          <w:sz w:val="16"/>
          <w:szCs w:val="16"/>
          <w14:ligatures w14:val="standardContextual"/>
        </w:rPr>
        <w:t>Soczka-Guth</w:t>
      </w:r>
      <w:proofErr w:type="spellEnd"/>
      <w:r w:rsidRPr="0065426A">
        <w:rPr>
          <w:rFonts w:asciiTheme="minorHAnsi" w:eastAsiaTheme="minorEastAsia" w:hAnsiTheme="minorHAnsi" w:cstheme="minorBidi"/>
          <w:kern w:val="2"/>
          <w:sz w:val="16"/>
          <w:szCs w:val="16"/>
          <w14:ligatures w14:val="standardContextual"/>
        </w:rPr>
        <w:t>, and DU Sauer. Characterization of high-power lithium-ion batteries by electrochemical impedance spectroscopy. ii: Modelling. Journal of Power Sources, 196(12):5349–5356, 2011.</w:t>
      </w:r>
    </w:p>
    <w:p w14:paraId="6ADD546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24</w:t>
      </w:r>
      <w:r w:rsidRPr="0065426A">
        <w:rPr>
          <w:rFonts w:asciiTheme="minorHAnsi" w:eastAsiaTheme="minorEastAsia" w:hAnsiTheme="minorHAnsi" w:cstheme="minorBidi"/>
          <w:kern w:val="2"/>
          <w:sz w:val="16"/>
          <w:szCs w:val="16"/>
          <w14:ligatures w14:val="standardContextual"/>
        </w:rPr>
        <w:t>] Matthew J Daigle and Chetan Shrikant Kulkarni. Electrochemistry-based battery modeling for prognostics. 2013.</w:t>
      </w:r>
    </w:p>
    <w:p w14:paraId="47FBD4D3"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25</w:t>
      </w:r>
      <w:r w:rsidRPr="0065426A">
        <w:rPr>
          <w:rFonts w:asciiTheme="minorHAnsi" w:eastAsiaTheme="minorEastAsia" w:hAnsiTheme="minorHAnsi" w:cstheme="minorBidi"/>
          <w:kern w:val="2"/>
          <w:sz w:val="16"/>
          <w:szCs w:val="16"/>
          <w14:ligatures w14:val="standardContextual"/>
        </w:rPr>
        <w:t>] Brian Bole, Chetan S Kulkarni, and Matthew Daigle. Adaptation of an electrochemistry-based li-ion battery model to account for deterioration observed under randomized use. Technical report, SGT, Inc. Moffett Field United States, 2014.</w:t>
      </w:r>
    </w:p>
    <w:p w14:paraId="2320819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26</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Githin</w:t>
      </w:r>
      <w:proofErr w:type="spellEnd"/>
      <w:r w:rsidRPr="0065426A">
        <w:rPr>
          <w:rFonts w:asciiTheme="minorHAnsi" w:eastAsiaTheme="minorEastAsia" w:hAnsiTheme="minorHAnsi" w:cstheme="minorBidi"/>
          <w:kern w:val="2"/>
          <w:sz w:val="16"/>
          <w:szCs w:val="16"/>
          <w14:ligatures w14:val="standardContextual"/>
        </w:rPr>
        <w:t xml:space="preserve"> K Prasad and Christopher D </w:t>
      </w:r>
      <w:proofErr w:type="spellStart"/>
      <w:r w:rsidRPr="0065426A">
        <w:rPr>
          <w:rFonts w:asciiTheme="minorHAnsi" w:eastAsiaTheme="minorEastAsia" w:hAnsiTheme="minorHAnsi" w:cstheme="minorBidi"/>
          <w:kern w:val="2"/>
          <w:sz w:val="16"/>
          <w:szCs w:val="16"/>
          <w14:ligatures w14:val="standardContextual"/>
        </w:rPr>
        <w:t>Rahn</w:t>
      </w:r>
      <w:proofErr w:type="spellEnd"/>
      <w:r w:rsidRPr="0065426A">
        <w:rPr>
          <w:rFonts w:asciiTheme="minorHAnsi" w:eastAsiaTheme="minorEastAsia" w:hAnsiTheme="minorHAnsi" w:cstheme="minorBidi"/>
          <w:kern w:val="2"/>
          <w:sz w:val="16"/>
          <w:szCs w:val="16"/>
          <w14:ligatures w14:val="standardContextual"/>
        </w:rPr>
        <w:t>. Model based identification of aging parameters in lithium ion batteries.</w:t>
      </w:r>
    </w:p>
    <w:p w14:paraId="311836A7"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Journal of power sources, 232:79–85, 2013.</w:t>
      </w:r>
    </w:p>
    <w:p w14:paraId="08F5725F"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27</w:t>
      </w:r>
      <w:r w:rsidRPr="0065426A">
        <w:rPr>
          <w:rFonts w:asciiTheme="minorHAnsi" w:eastAsiaTheme="minorEastAsia" w:hAnsiTheme="minorHAnsi" w:cstheme="minorBidi"/>
          <w:kern w:val="2"/>
          <w:sz w:val="16"/>
          <w:szCs w:val="16"/>
          <w14:ligatures w14:val="standardContextual"/>
        </w:rPr>
        <w:t xml:space="preserve">] Kristen A Severson, Peter M Attia,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xml:space="preserve">, Nicholas Perkins, Benben Jiang, Zi Yang, Michael H Chen, </w:t>
      </w:r>
      <w:proofErr w:type="spellStart"/>
      <w:r w:rsidRPr="0065426A">
        <w:rPr>
          <w:rFonts w:asciiTheme="minorHAnsi" w:eastAsiaTheme="minorEastAsia" w:hAnsiTheme="minorHAnsi" w:cstheme="minorBidi"/>
          <w:kern w:val="2"/>
          <w:sz w:val="16"/>
          <w:szCs w:val="16"/>
          <w14:ligatures w14:val="standardContextual"/>
        </w:rPr>
        <w:t>Muratahan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Aykol</w:t>
      </w:r>
      <w:proofErr w:type="spellEnd"/>
      <w:r w:rsidRPr="0065426A">
        <w:rPr>
          <w:rFonts w:asciiTheme="minorHAnsi" w:eastAsiaTheme="minorEastAsia" w:hAnsiTheme="minorHAnsi" w:cstheme="minorBidi"/>
          <w:kern w:val="2"/>
          <w:sz w:val="16"/>
          <w:szCs w:val="16"/>
          <w14:ligatures w14:val="standardContextual"/>
        </w:rPr>
        <w:t xml:space="preserve">, Patrick K Herring, </w:t>
      </w:r>
      <w:proofErr w:type="spellStart"/>
      <w:r w:rsidRPr="0065426A">
        <w:rPr>
          <w:rFonts w:asciiTheme="minorHAnsi" w:eastAsiaTheme="minorEastAsia" w:hAnsiTheme="minorHAnsi" w:cstheme="minorBidi"/>
          <w:kern w:val="2"/>
          <w:sz w:val="16"/>
          <w:szCs w:val="16"/>
          <w14:ligatures w14:val="standardContextual"/>
        </w:rPr>
        <w:t>Dimitrios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Fraggedakis</w:t>
      </w:r>
      <w:proofErr w:type="spellEnd"/>
      <w:r w:rsidRPr="0065426A">
        <w:rPr>
          <w:rFonts w:asciiTheme="minorHAnsi" w:eastAsiaTheme="minorEastAsia" w:hAnsiTheme="minorHAnsi" w:cstheme="minorBidi"/>
          <w:kern w:val="2"/>
          <w:sz w:val="16"/>
          <w:szCs w:val="16"/>
          <w14:ligatures w14:val="standardContextual"/>
        </w:rPr>
        <w:t>, et al Data-driven prediction of battery cycle life before capacity degradation. Nature Energy, 4(5):383, 2019.</w:t>
      </w:r>
    </w:p>
    <w:p w14:paraId="4B3167D9" w14:textId="7B20CBE0"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28</w:t>
      </w:r>
      <w:r w:rsidRPr="0065426A">
        <w:rPr>
          <w:rFonts w:asciiTheme="minorHAnsi" w:eastAsiaTheme="minorEastAsia" w:hAnsiTheme="minorHAnsi" w:cstheme="minorBidi"/>
          <w:kern w:val="2"/>
          <w:sz w:val="16"/>
          <w:szCs w:val="16"/>
          <w14:ligatures w14:val="standardContextual"/>
        </w:rPr>
        <w:t xml:space="preserve">]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Kai Goebel, Scott Poll, and Jon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xml:space="preserve">. Prognostics methods for battery health monitoring using a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framework. IEEE Transactions on instrumentation and measurement, 58(2):291–296, 2008.</w:t>
      </w:r>
    </w:p>
    <w:p w14:paraId="4169D8A8"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29</w:t>
      </w:r>
      <w:r w:rsidRPr="0065426A">
        <w:rPr>
          <w:rFonts w:asciiTheme="minorHAnsi" w:eastAsiaTheme="minorEastAsia" w:hAnsiTheme="minorHAnsi" w:cstheme="minorBidi"/>
          <w:kern w:val="2"/>
          <w:sz w:val="16"/>
          <w:szCs w:val="16"/>
          <w14:ligatures w14:val="standardContextual"/>
        </w:rPr>
        <w:t xml:space="preserve">] Kai Goebel, Bhaskar </w:t>
      </w:r>
      <w:proofErr w:type="spellStart"/>
      <w:r w:rsidRPr="0065426A">
        <w:rPr>
          <w:rFonts w:asciiTheme="minorHAnsi" w:eastAsiaTheme="minorEastAsia" w:hAnsiTheme="minorHAnsi" w:cstheme="minorBidi"/>
          <w:kern w:val="2"/>
          <w:sz w:val="16"/>
          <w:szCs w:val="16"/>
          <w14:ligatures w14:val="standardContextual"/>
        </w:rPr>
        <w:t>Saha</w:t>
      </w:r>
      <w:proofErr w:type="spellEnd"/>
      <w:r w:rsidRPr="0065426A">
        <w:rPr>
          <w:rFonts w:asciiTheme="minorHAnsi" w:eastAsiaTheme="minorEastAsia" w:hAnsiTheme="minorHAnsi" w:cstheme="minorBidi"/>
          <w:kern w:val="2"/>
          <w:sz w:val="16"/>
          <w:szCs w:val="16"/>
          <w14:ligatures w14:val="standardContextual"/>
        </w:rPr>
        <w:t xml:space="preserve">, Abhinav Saxena, Jose R Celaya, and Jon P </w:t>
      </w:r>
      <w:proofErr w:type="spellStart"/>
      <w:r w:rsidRPr="0065426A">
        <w:rPr>
          <w:rFonts w:asciiTheme="minorHAnsi" w:eastAsiaTheme="minorEastAsia" w:hAnsiTheme="minorHAnsi" w:cstheme="minorBidi"/>
          <w:kern w:val="2"/>
          <w:sz w:val="16"/>
          <w:szCs w:val="16"/>
          <w14:ligatures w14:val="standardContextual"/>
        </w:rPr>
        <w:t>Christophersen</w:t>
      </w:r>
      <w:proofErr w:type="spellEnd"/>
      <w:r w:rsidRPr="0065426A">
        <w:rPr>
          <w:rFonts w:asciiTheme="minorHAnsi" w:eastAsiaTheme="minorEastAsia" w:hAnsiTheme="minorHAnsi" w:cstheme="minorBidi"/>
          <w:kern w:val="2"/>
          <w:sz w:val="16"/>
          <w:szCs w:val="16"/>
          <w14:ligatures w14:val="standardContextual"/>
        </w:rPr>
        <w:t>. Prognostics in battery health management. IEEE instrumentation &amp; measurement magazine, 11(4):33–40, 2008.</w:t>
      </w:r>
    </w:p>
    <w:p w14:paraId="14A9834B"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lastRenderedPageBreak/>
        <w:t>[</w:t>
      </w:r>
      <w:r>
        <w:rPr>
          <w:rFonts w:asciiTheme="minorHAnsi" w:eastAsiaTheme="minorEastAsia" w:hAnsiTheme="minorHAnsi" w:cstheme="minorBidi"/>
          <w:kern w:val="2"/>
          <w:sz w:val="16"/>
          <w:szCs w:val="16"/>
          <w14:ligatures w14:val="standardContextual"/>
        </w:rPr>
        <w:t>30</w:t>
      </w:r>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Xiaosong</w:t>
      </w:r>
      <w:proofErr w:type="spellEnd"/>
      <w:r w:rsidRPr="0065426A">
        <w:rPr>
          <w:rFonts w:asciiTheme="minorHAnsi" w:eastAsiaTheme="minorEastAsia" w:hAnsiTheme="minorHAnsi" w:cstheme="minorBidi"/>
          <w:kern w:val="2"/>
          <w:sz w:val="16"/>
          <w:szCs w:val="16"/>
          <w14:ligatures w14:val="standardContextual"/>
        </w:rPr>
        <w:t xml:space="preserve"> Hu, </w:t>
      </w:r>
      <w:proofErr w:type="spellStart"/>
      <w:r w:rsidRPr="0065426A">
        <w:rPr>
          <w:rFonts w:asciiTheme="minorHAnsi" w:eastAsiaTheme="minorEastAsia" w:hAnsiTheme="minorHAnsi" w:cstheme="minorBidi"/>
          <w:kern w:val="2"/>
          <w:sz w:val="16"/>
          <w:szCs w:val="16"/>
          <w14:ligatures w14:val="standardContextual"/>
        </w:rPr>
        <w:t>Jiuchun</w:t>
      </w:r>
      <w:proofErr w:type="spellEnd"/>
      <w:r w:rsidRPr="0065426A">
        <w:rPr>
          <w:rFonts w:asciiTheme="minorHAnsi" w:eastAsiaTheme="minorEastAsia" w:hAnsiTheme="minorHAnsi" w:cstheme="minorBidi"/>
          <w:kern w:val="2"/>
          <w:sz w:val="16"/>
          <w:szCs w:val="16"/>
          <w14:ligatures w14:val="standardContextual"/>
        </w:rPr>
        <w:t xml:space="preserve"> Jiang, </w:t>
      </w:r>
      <w:proofErr w:type="spellStart"/>
      <w:r w:rsidRPr="0065426A">
        <w:rPr>
          <w:rFonts w:asciiTheme="minorHAnsi" w:eastAsiaTheme="minorEastAsia" w:hAnsiTheme="minorHAnsi" w:cstheme="minorBidi"/>
          <w:kern w:val="2"/>
          <w:sz w:val="16"/>
          <w:szCs w:val="16"/>
          <w14:ligatures w14:val="standardContextual"/>
        </w:rPr>
        <w:t>Dongpu</w:t>
      </w:r>
      <w:proofErr w:type="spellEnd"/>
      <w:r w:rsidRPr="0065426A">
        <w:rPr>
          <w:rFonts w:asciiTheme="minorHAnsi" w:eastAsiaTheme="minorEastAsia" w:hAnsiTheme="minorHAnsi" w:cstheme="minorBidi"/>
          <w:kern w:val="2"/>
          <w:sz w:val="16"/>
          <w:szCs w:val="16"/>
          <w14:ligatures w14:val="standardContextual"/>
        </w:rPr>
        <w:t xml:space="preserve"> Cao, and Bo </w:t>
      </w:r>
      <w:proofErr w:type="spellStart"/>
      <w:r w:rsidRPr="0065426A">
        <w:rPr>
          <w:rFonts w:asciiTheme="minorHAnsi" w:eastAsiaTheme="minorEastAsia" w:hAnsiTheme="minorHAnsi" w:cstheme="minorBidi"/>
          <w:kern w:val="2"/>
          <w:sz w:val="16"/>
          <w:szCs w:val="16"/>
          <w14:ligatures w14:val="standardContextual"/>
        </w:rPr>
        <w:t>Egardt</w:t>
      </w:r>
      <w:proofErr w:type="spellEnd"/>
      <w:r w:rsidRPr="0065426A">
        <w:rPr>
          <w:rFonts w:asciiTheme="minorHAnsi" w:eastAsiaTheme="minorEastAsia" w:hAnsiTheme="minorHAnsi" w:cstheme="minorBidi"/>
          <w:kern w:val="2"/>
          <w:sz w:val="16"/>
          <w:szCs w:val="16"/>
          <w14:ligatures w14:val="standardContextual"/>
        </w:rPr>
        <w:t xml:space="preserve">. Battery health prognosis for electric vehicles using sample entropy and sparse </w:t>
      </w:r>
      <w:proofErr w:type="spellStart"/>
      <w:r w:rsidRPr="0065426A">
        <w:rPr>
          <w:rFonts w:asciiTheme="minorHAnsi" w:eastAsiaTheme="minorEastAsia" w:hAnsiTheme="minorHAnsi" w:cstheme="minorBidi"/>
          <w:kern w:val="2"/>
          <w:sz w:val="16"/>
          <w:szCs w:val="16"/>
          <w14:ligatures w14:val="standardContextual"/>
        </w:rPr>
        <w:t>bayesian</w:t>
      </w:r>
      <w:proofErr w:type="spellEnd"/>
      <w:r w:rsidRPr="0065426A">
        <w:rPr>
          <w:rFonts w:asciiTheme="minorHAnsi" w:eastAsiaTheme="minorEastAsia" w:hAnsiTheme="minorHAnsi" w:cstheme="minorBidi"/>
          <w:kern w:val="2"/>
          <w:sz w:val="16"/>
          <w:szCs w:val="16"/>
          <w14:ligatures w14:val="standardContextual"/>
        </w:rPr>
        <w:t xml:space="preserve"> predictive modeling. IEEE Transactions on Industrial Electronics, 63(4):2645– 2656, 2015.</w:t>
      </w:r>
    </w:p>
    <w:p w14:paraId="461E9B0E"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31</w:t>
      </w:r>
      <w:r w:rsidRPr="0065426A">
        <w:rPr>
          <w:rFonts w:asciiTheme="minorHAnsi" w:eastAsiaTheme="minorEastAsia" w:hAnsiTheme="minorHAnsi" w:cstheme="minorBidi"/>
          <w:kern w:val="2"/>
          <w:sz w:val="16"/>
          <w:szCs w:val="16"/>
          <w14:ligatures w14:val="standardContextual"/>
        </w:rPr>
        <w:t xml:space="preserve">] Verena </w:t>
      </w:r>
      <w:proofErr w:type="spellStart"/>
      <w:r w:rsidRPr="0065426A">
        <w:rPr>
          <w:rFonts w:asciiTheme="minorHAnsi" w:eastAsiaTheme="minorEastAsia" w:hAnsiTheme="minorHAnsi" w:cstheme="minorBidi"/>
          <w:kern w:val="2"/>
          <w:sz w:val="16"/>
          <w:szCs w:val="16"/>
          <w14:ligatures w14:val="standardContextual"/>
        </w:rPr>
        <w:t>Klass</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Mårten</w:t>
      </w:r>
      <w:proofErr w:type="spellEnd"/>
      <w:r w:rsidRPr="0065426A">
        <w:rPr>
          <w:rFonts w:asciiTheme="minorHAnsi" w:eastAsiaTheme="minorEastAsia" w:hAnsiTheme="minorHAnsi" w:cstheme="minorBidi"/>
          <w:kern w:val="2"/>
          <w:sz w:val="16"/>
          <w:szCs w:val="16"/>
          <w14:ligatures w14:val="standardContextual"/>
        </w:rPr>
        <w:t xml:space="preserve"> </w:t>
      </w:r>
      <w:proofErr w:type="spellStart"/>
      <w:r w:rsidRPr="0065426A">
        <w:rPr>
          <w:rFonts w:asciiTheme="minorHAnsi" w:eastAsiaTheme="minorEastAsia" w:hAnsiTheme="minorHAnsi" w:cstheme="minorBidi"/>
          <w:kern w:val="2"/>
          <w:sz w:val="16"/>
          <w:szCs w:val="16"/>
          <w14:ligatures w14:val="standardContextual"/>
        </w:rPr>
        <w:t>Behm</w:t>
      </w:r>
      <w:proofErr w:type="spellEnd"/>
      <w:r w:rsidRPr="0065426A">
        <w:rPr>
          <w:rFonts w:asciiTheme="minorHAnsi" w:eastAsiaTheme="minorEastAsia" w:hAnsiTheme="minorHAnsi" w:cstheme="minorBidi"/>
          <w:kern w:val="2"/>
          <w:sz w:val="16"/>
          <w:szCs w:val="16"/>
          <w14:ligatures w14:val="standardContextual"/>
        </w:rPr>
        <w:t xml:space="preserve">, and </w:t>
      </w:r>
      <w:proofErr w:type="spellStart"/>
      <w:r w:rsidRPr="0065426A">
        <w:rPr>
          <w:rFonts w:asciiTheme="minorHAnsi" w:eastAsiaTheme="minorEastAsia" w:hAnsiTheme="minorHAnsi" w:cstheme="minorBidi"/>
          <w:kern w:val="2"/>
          <w:sz w:val="16"/>
          <w:szCs w:val="16"/>
          <w14:ligatures w14:val="standardContextual"/>
        </w:rPr>
        <w:t>Göran</w:t>
      </w:r>
      <w:proofErr w:type="spellEnd"/>
      <w:r w:rsidRPr="0065426A">
        <w:rPr>
          <w:rFonts w:asciiTheme="minorHAnsi" w:eastAsiaTheme="minorEastAsia" w:hAnsiTheme="minorHAnsi" w:cstheme="minorBidi"/>
          <w:kern w:val="2"/>
          <w:sz w:val="16"/>
          <w:szCs w:val="16"/>
          <w14:ligatures w14:val="standardContextual"/>
        </w:rPr>
        <w:t xml:space="preserve"> Lindbergh. A support vector machine-based state-of-health estimation method for lithium-ion batteries under electric vehicle operation. Journal of Power Sources, 270:262–272, 2014</w:t>
      </w:r>
    </w:p>
    <w:p w14:paraId="1F2F3484" w14:textId="77777777" w:rsidR="00A531EC" w:rsidRPr="0065426A" w:rsidRDefault="00A531EC" w:rsidP="00A531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65426A">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32</w:t>
      </w:r>
      <w:r w:rsidRPr="0065426A">
        <w:rPr>
          <w:rFonts w:asciiTheme="minorHAnsi" w:eastAsiaTheme="minorEastAsia" w:hAnsiTheme="minorHAnsi" w:cstheme="minorBidi"/>
          <w:kern w:val="2"/>
          <w:sz w:val="16"/>
          <w:szCs w:val="16"/>
          <w14:ligatures w14:val="standardContextual"/>
        </w:rPr>
        <w:t xml:space="preserve">] Peter M Attia, Aditya Grover, Norman </w:t>
      </w:r>
      <w:proofErr w:type="spellStart"/>
      <w:r w:rsidRPr="0065426A">
        <w:rPr>
          <w:rFonts w:asciiTheme="minorHAnsi" w:eastAsiaTheme="minorEastAsia" w:hAnsiTheme="minorHAnsi" w:cstheme="minorBidi"/>
          <w:kern w:val="2"/>
          <w:sz w:val="16"/>
          <w:szCs w:val="16"/>
          <w14:ligatures w14:val="standardContextual"/>
        </w:rPr>
        <w:t>Jin</w:t>
      </w:r>
      <w:proofErr w:type="spellEnd"/>
      <w:r w:rsidRPr="0065426A">
        <w:rPr>
          <w:rFonts w:asciiTheme="minorHAnsi" w:eastAsiaTheme="minorEastAsia" w:hAnsiTheme="minorHAnsi" w:cstheme="minorBidi"/>
          <w:kern w:val="2"/>
          <w:sz w:val="16"/>
          <w:szCs w:val="16"/>
          <w14:ligatures w14:val="standardContextual"/>
        </w:rPr>
        <w:t>, Kristen A Severson, Todor M Markov, Yang-Hung Liao, Michael H Chen, Bryan Cheong, Nicholas Perkins, Zi Yang, et al Closed-loop optimization of fast-charging protocols for batteries with machine learning. Nature, 578(7795):397–402, 2020.</w:t>
      </w:r>
    </w:p>
    <w:p w14:paraId="5739D21F" w14:textId="77777777" w:rsidR="00967F47" w:rsidRPr="00DA1071" w:rsidRDefault="00967F47" w:rsidP="00967F4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Pr>
          <w:rFonts w:asciiTheme="minorHAnsi" w:eastAsiaTheme="minorEastAsia" w:hAnsiTheme="minorHAnsi" w:cstheme="minorBidi"/>
          <w:kern w:val="2"/>
          <w:sz w:val="16"/>
          <w:szCs w:val="16"/>
          <w14:ligatures w14:val="standardContextual"/>
        </w:rPr>
        <w:t>[</w:t>
      </w:r>
      <w:proofErr w:type="gramStart"/>
      <w:r>
        <w:rPr>
          <w:rFonts w:asciiTheme="minorHAnsi" w:eastAsiaTheme="minorEastAsia" w:hAnsiTheme="minorHAnsi" w:cstheme="minorBidi"/>
          <w:kern w:val="2"/>
          <w:sz w:val="16"/>
          <w:szCs w:val="16"/>
          <w14:ligatures w14:val="standardContextual"/>
        </w:rPr>
        <w:t>33]</w:t>
      </w:r>
      <w:r w:rsidRPr="00DA1071">
        <w:rPr>
          <w:rFonts w:asciiTheme="minorHAnsi" w:eastAsiaTheme="minorEastAsia" w:hAnsiTheme="minorHAnsi" w:cstheme="minorBidi"/>
          <w:kern w:val="2"/>
          <w:sz w:val="16"/>
          <w:szCs w:val="16"/>
          <w14:ligatures w14:val="standardContextual"/>
        </w:rPr>
        <w:t>Detection</w:t>
      </w:r>
      <w:proofErr w:type="gramEnd"/>
      <w:r w:rsidRPr="00DA1071">
        <w:rPr>
          <w:rFonts w:asciiTheme="minorHAnsi" w:eastAsiaTheme="minorEastAsia" w:hAnsiTheme="minorHAnsi" w:cstheme="minorBidi"/>
          <w:kern w:val="2"/>
          <w:sz w:val="16"/>
          <w:szCs w:val="16"/>
          <w14:ligatures w14:val="standardContextual"/>
        </w:rPr>
        <w:t xml:space="preserve"> of Abrupt Changes of Total Least Squares Models and Application in Fault Detection</w:t>
      </w:r>
    </w:p>
    <w:p w14:paraId="603ED3AA" w14:textId="77777777" w:rsidR="00967F47" w:rsidRPr="00DA1071" w:rsidRDefault="00967F47" w:rsidP="00967F47">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r w:rsidRPr="00DA1071">
        <w:rPr>
          <w:rFonts w:asciiTheme="minorHAnsi" w:eastAsiaTheme="minorEastAsia" w:hAnsiTheme="minorHAnsi" w:cstheme="minorBidi"/>
          <w:kern w:val="2"/>
          <w:sz w:val="16"/>
          <w:szCs w:val="16"/>
          <w14:ligatures w14:val="standardContextual"/>
        </w:rPr>
        <w:t>[</w:t>
      </w:r>
      <w:r>
        <w:rPr>
          <w:rFonts w:asciiTheme="minorHAnsi" w:eastAsiaTheme="minorEastAsia" w:hAnsiTheme="minorHAnsi" w:cstheme="minorBidi"/>
          <w:kern w:val="2"/>
          <w:sz w:val="16"/>
          <w:szCs w:val="16"/>
          <w14:ligatures w14:val="standardContextual"/>
        </w:rPr>
        <w:t>34</w:t>
      </w:r>
      <w:r w:rsidRPr="00DA1071">
        <w:rPr>
          <w:rFonts w:asciiTheme="minorHAnsi" w:eastAsiaTheme="minorEastAsia" w:hAnsiTheme="minorHAnsi" w:cstheme="minorBidi"/>
          <w:kern w:val="2"/>
          <w:sz w:val="16"/>
          <w:szCs w:val="16"/>
          <w14:ligatures w14:val="standardContextual"/>
        </w:rPr>
        <w:t xml:space="preserve">]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w:t>
      </w:r>
      <w:proofErr w:type="spellStart"/>
      <w:r w:rsidRPr="00DA1071">
        <w:rPr>
          <w:rFonts w:asciiTheme="minorHAnsi" w:eastAsiaTheme="minorEastAsia" w:hAnsiTheme="minorHAnsi" w:cstheme="minorBidi"/>
          <w:kern w:val="2"/>
          <w:sz w:val="16"/>
          <w:szCs w:val="16"/>
          <w14:ligatures w14:val="standardContextual"/>
        </w:rPr>
        <w:t>Tls</w:t>
      </w:r>
      <w:proofErr w:type="spellEnd"/>
      <w:r w:rsidRPr="00DA1071">
        <w:rPr>
          <w:rFonts w:asciiTheme="minorHAnsi" w:eastAsiaTheme="minorEastAsia" w:hAnsiTheme="minorHAnsi" w:cstheme="minorBidi"/>
          <w:kern w:val="2"/>
          <w:sz w:val="16"/>
          <w:szCs w:val="16"/>
          <w14:ligatures w14:val="standardContextual"/>
        </w:rPr>
        <w:t xml:space="preserve"> applications in biomedical signal processing,” in Recent Advances in Total Least Squares Techniques and Error-in-Variables Modeling, S. Van </w:t>
      </w:r>
      <w:proofErr w:type="spellStart"/>
      <w:r w:rsidRPr="00DA1071">
        <w:rPr>
          <w:rFonts w:asciiTheme="minorHAnsi" w:eastAsiaTheme="minorEastAsia" w:hAnsiTheme="minorHAnsi" w:cstheme="minorBidi"/>
          <w:kern w:val="2"/>
          <w:sz w:val="16"/>
          <w:szCs w:val="16"/>
          <w14:ligatures w14:val="standardContextual"/>
        </w:rPr>
        <w:t>Huffel</w:t>
      </w:r>
      <w:proofErr w:type="spellEnd"/>
      <w:r w:rsidRPr="00DA1071">
        <w:rPr>
          <w:rFonts w:asciiTheme="minorHAnsi" w:eastAsiaTheme="minorEastAsia" w:hAnsiTheme="minorHAnsi" w:cstheme="minorBidi"/>
          <w:kern w:val="2"/>
          <w:sz w:val="16"/>
          <w:szCs w:val="16"/>
          <w14:ligatures w14:val="standardContextual"/>
        </w:rPr>
        <w:t>, Ed. Philadelphia, PA: SIAM, 1997</w:t>
      </w:r>
    </w:p>
    <w:p w14:paraId="654B09E1" w14:textId="77777777" w:rsidR="00967F47" w:rsidRPr="00DA1071" w:rsidRDefault="00967F47" w:rsidP="00967F47">
      <w:pPr>
        <w:widowControl/>
        <w:spacing w:before="168"/>
        <w:ind w:firstLine="320"/>
        <w:rPr>
          <w:sz w:val="16"/>
          <w:szCs w:val="16"/>
        </w:rPr>
      </w:pPr>
      <w:r w:rsidRPr="00DA1071">
        <w:rPr>
          <w:sz w:val="16"/>
          <w:szCs w:val="16"/>
        </w:rPr>
        <w:t>[</w:t>
      </w:r>
      <w:r>
        <w:rPr>
          <w:sz w:val="16"/>
          <w:szCs w:val="16"/>
        </w:rPr>
        <w:t>3</w:t>
      </w:r>
      <w:r w:rsidRPr="00DA1071">
        <w:rPr>
          <w:sz w:val="16"/>
          <w:szCs w:val="16"/>
        </w:rPr>
        <w:t xml:space="preserve">5] S. Van </w:t>
      </w:r>
      <w:proofErr w:type="spellStart"/>
      <w:r w:rsidRPr="00DA1071">
        <w:rPr>
          <w:sz w:val="16"/>
          <w:szCs w:val="16"/>
        </w:rPr>
        <w:t>Huffel</w:t>
      </w:r>
      <w:proofErr w:type="spellEnd"/>
      <w:r w:rsidRPr="00DA1071">
        <w:rPr>
          <w:sz w:val="16"/>
          <w:szCs w:val="16"/>
        </w:rPr>
        <w:t xml:space="preserve"> and J. </w:t>
      </w:r>
      <w:proofErr w:type="spellStart"/>
      <w:r w:rsidRPr="00DA1071">
        <w:rPr>
          <w:sz w:val="16"/>
          <w:szCs w:val="16"/>
        </w:rPr>
        <w:t>Vandewalle</w:t>
      </w:r>
      <w:proofErr w:type="spellEnd"/>
      <w:r w:rsidRPr="00DA1071">
        <w:rPr>
          <w:sz w:val="16"/>
          <w:szCs w:val="16"/>
        </w:rPr>
        <w:t>, Frontiers in Applied Mathematics: The Total Least Squares Problem—Computational Aspects and Analysis. Philadelphia, PA: SIAM, 1991.</w:t>
      </w:r>
    </w:p>
    <w:p w14:paraId="0AC6F6E0" w14:textId="77777777" w:rsidR="00967F47" w:rsidRPr="00DA1071" w:rsidRDefault="00967F47" w:rsidP="00967F47">
      <w:pPr>
        <w:widowControl/>
        <w:spacing w:before="168"/>
        <w:ind w:firstLine="320"/>
        <w:rPr>
          <w:sz w:val="16"/>
          <w:szCs w:val="16"/>
        </w:rPr>
      </w:pPr>
      <w:r w:rsidRPr="00DA1071">
        <w:rPr>
          <w:sz w:val="16"/>
          <w:szCs w:val="16"/>
        </w:rPr>
        <w:t>[</w:t>
      </w:r>
      <w:r>
        <w:rPr>
          <w:sz w:val="16"/>
          <w:szCs w:val="16"/>
        </w:rPr>
        <w:t>3</w:t>
      </w:r>
      <w:r w:rsidRPr="00DA1071">
        <w:rPr>
          <w:sz w:val="16"/>
          <w:szCs w:val="16"/>
        </w:rPr>
        <w:t xml:space="preserve">6] S. Van </w:t>
      </w:r>
      <w:proofErr w:type="spellStart"/>
      <w:r w:rsidRPr="00DA1071">
        <w:rPr>
          <w:sz w:val="16"/>
          <w:szCs w:val="16"/>
        </w:rPr>
        <w:t>Huffel</w:t>
      </w:r>
      <w:proofErr w:type="spellEnd"/>
      <w:r w:rsidRPr="00DA1071">
        <w:rPr>
          <w:sz w:val="16"/>
          <w:szCs w:val="16"/>
        </w:rPr>
        <w:t>, Ed., Recent Advances in Total Least Squares Techniques and Errors-In-Variables Modeling. Philadelphia, PA: SIAM, 1997.</w:t>
      </w:r>
    </w:p>
    <w:p w14:paraId="5B386A88" w14:textId="4CFBF24B" w:rsidR="00DB32E7" w:rsidRPr="006058D1" w:rsidRDefault="00DB32E7" w:rsidP="00373FEC">
      <w:pPr>
        <w:pStyle w:val="a4"/>
        <w:spacing w:before="168" w:beforeAutospacing="0" w:after="0" w:afterAutospacing="0"/>
        <w:ind w:firstLine="320"/>
        <w:jc w:val="both"/>
        <w:rPr>
          <w:rFonts w:asciiTheme="minorHAnsi" w:eastAsiaTheme="minorEastAsia" w:hAnsiTheme="minorHAnsi" w:cstheme="minorBidi"/>
          <w:color w:val="FF0000"/>
          <w:kern w:val="2"/>
          <w:sz w:val="16"/>
          <w:szCs w:val="16"/>
          <w14:ligatures w14:val="standardContextual"/>
        </w:rPr>
      </w:pPr>
    </w:p>
    <w:p w14:paraId="3EC06F7F" w14:textId="77777777" w:rsidR="00DB32E7" w:rsidRPr="007873A4" w:rsidRDefault="00DB32E7"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7E18680B" w14:textId="770FB510" w:rsidR="000279A2" w:rsidRPr="009F25F0" w:rsidRDefault="000279A2"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p w14:paraId="58293A56" w14:textId="51CAF141" w:rsidR="00B91790" w:rsidRPr="00B91790" w:rsidRDefault="00B91790" w:rsidP="00373FEC">
      <w:pPr>
        <w:pStyle w:val="a4"/>
        <w:spacing w:before="168" w:beforeAutospacing="0" w:after="0" w:afterAutospacing="0"/>
        <w:ind w:firstLine="320"/>
        <w:jc w:val="both"/>
        <w:rPr>
          <w:rFonts w:asciiTheme="minorHAnsi" w:eastAsiaTheme="minorEastAsia" w:hAnsiTheme="minorHAnsi" w:cstheme="minorBidi"/>
          <w:kern w:val="2"/>
          <w:sz w:val="16"/>
          <w:szCs w:val="16"/>
          <w14:ligatures w14:val="standardContextual"/>
        </w:rPr>
      </w:pPr>
    </w:p>
    <w:sectPr w:rsidR="00B91790" w:rsidRPr="00B91790">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FBCAE5" w14:textId="77777777" w:rsidR="00263231" w:rsidRDefault="00263231" w:rsidP="00F36D61">
      <w:pPr>
        <w:ind w:firstLine="420"/>
      </w:pPr>
      <w:r>
        <w:separator/>
      </w:r>
    </w:p>
  </w:endnote>
  <w:endnote w:type="continuationSeparator" w:id="0">
    <w:p w14:paraId="621363DB" w14:textId="77777777" w:rsidR="00263231" w:rsidRDefault="00263231" w:rsidP="00F36D6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5C3BD" w14:textId="77777777" w:rsidR="00197CFD" w:rsidRDefault="00197CFD">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3879" w14:textId="77777777" w:rsidR="00197CFD" w:rsidRDefault="00197CFD">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E1D7B" w14:textId="77777777" w:rsidR="00197CFD" w:rsidRDefault="00197CFD">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85F78" w14:textId="77777777" w:rsidR="00263231" w:rsidRDefault="00263231" w:rsidP="00F36D61">
      <w:pPr>
        <w:ind w:firstLine="420"/>
      </w:pPr>
      <w:r>
        <w:separator/>
      </w:r>
    </w:p>
  </w:footnote>
  <w:footnote w:type="continuationSeparator" w:id="0">
    <w:p w14:paraId="3D66023E" w14:textId="77777777" w:rsidR="00263231" w:rsidRDefault="00263231" w:rsidP="00F36D61">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19E7D" w14:textId="77777777" w:rsidR="00197CFD" w:rsidRDefault="00197CFD">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F5692" w14:textId="77777777" w:rsidR="00197CFD" w:rsidRDefault="00197CFD">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1473F" w14:textId="77777777" w:rsidR="00197CFD" w:rsidRDefault="00197CFD">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5337DD"/>
    <w:multiLevelType w:val="hybridMultilevel"/>
    <w:tmpl w:val="A86E08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30DC154C"/>
    <w:multiLevelType w:val="hybridMultilevel"/>
    <w:tmpl w:val="05840E24"/>
    <w:lvl w:ilvl="0" w:tplc="04090011">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3D4C4A52"/>
    <w:multiLevelType w:val="hybridMultilevel"/>
    <w:tmpl w:val="94DAFF56"/>
    <w:lvl w:ilvl="0" w:tplc="0409000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 w15:restartNumberingAfterBreak="0">
    <w:nsid w:val="53077816"/>
    <w:multiLevelType w:val="hybridMultilevel"/>
    <w:tmpl w:val="543863B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EAB2A85"/>
    <w:multiLevelType w:val="hybridMultilevel"/>
    <w:tmpl w:val="FA9CEB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329"/>
    <w:rsid w:val="000279A2"/>
    <w:rsid w:val="000513FC"/>
    <w:rsid w:val="00064AF2"/>
    <w:rsid w:val="000814A5"/>
    <w:rsid w:val="000D1242"/>
    <w:rsid w:val="000E052A"/>
    <w:rsid w:val="0012467A"/>
    <w:rsid w:val="00156D82"/>
    <w:rsid w:val="0017107D"/>
    <w:rsid w:val="00197CFD"/>
    <w:rsid w:val="001C00D9"/>
    <w:rsid w:val="0024337E"/>
    <w:rsid w:val="00263231"/>
    <w:rsid w:val="00326B23"/>
    <w:rsid w:val="00354043"/>
    <w:rsid w:val="00373FEC"/>
    <w:rsid w:val="003B2BF8"/>
    <w:rsid w:val="00414CD8"/>
    <w:rsid w:val="00466B6B"/>
    <w:rsid w:val="004B7848"/>
    <w:rsid w:val="004C3178"/>
    <w:rsid w:val="004D021E"/>
    <w:rsid w:val="004F4519"/>
    <w:rsid w:val="0052399D"/>
    <w:rsid w:val="00530610"/>
    <w:rsid w:val="005A699C"/>
    <w:rsid w:val="006058D1"/>
    <w:rsid w:val="0065074E"/>
    <w:rsid w:val="006939EA"/>
    <w:rsid w:val="006A4CAA"/>
    <w:rsid w:val="006A5D6B"/>
    <w:rsid w:val="006C19A4"/>
    <w:rsid w:val="006E755E"/>
    <w:rsid w:val="006E7C37"/>
    <w:rsid w:val="00732CEC"/>
    <w:rsid w:val="007374F4"/>
    <w:rsid w:val="00784E43"/>
    <w:rsid w:val="007873A4"/>
    <w:rsid w:val="007C4D9F"/>
    <w:rsid w:val="0080658F"/>
    <w:rsid w:val="008332C1"/>
    <w:rsid w:val="00853B1F"/>
    <w:rsid w:val="0086306E"/>
    <w:rsid w:val="00870EAF"/>
    <w:rsid w:val="00876EC8"/>
    <w:rsid w:val="00885094"/>
    <w:rsid w:val="008B2D84"/>
    <w:rsid w:val="008F6148"/>
    <w:rsid w:val="00947C78"/>
    <w:rsid w:val="00967F47"/>
    <w:rsid w:val="009D41E1"/>
    <w:rsid w:val="009F25F0"/>
    <w:rsid w:val="00A036C0"/>
    <w:rsid w:val="00A52823"/>
    <w:rsid w:val="00A531EC"/>
    <w:rsid w:val="00A83A10"/>
    <w:rsid w:val="00AE1513"/>
    <w:rsid w:val="00AF0E0A"/>
    <w:rsid w:val="00AF3930"/>
    <w:rsid w:val="00B20679"/>
    <w:rsid w:val="00B36329"/>
    <w:rsid w:val="00B506C4"/>
    <w:rsid w:val="00B91790"/>
    <w:rsid w:val="00BE7B3A"/>
    <w:rsid w:val="00C162F1"/>
    <w:rsid w:val="00C41A25"/>
    <w:rsid w:val="00C81FFE"/>
    <w:rsid w:val="00CA21A7"/>
    <w:rsid w:val="00CC4EDD"/>
    <w:rsid w:val="00DB32E7"/>
    <w:rsid w:val="00E37676"/>
    <w:rsid w:val="00E5231B"/>
    <w:rsid w:val="00E65C9A"/>
    <w:rsid w:val="00E94020"/>
    <w:rsid w:val="00EA5213"/>
    <w:rsid w:val="00EA6544"/>
    <w:rsid w:val="00EC0F3F"/>
    <w:rsid w:val="00ED309D"/>
    <w:rsid w:val="00EE3825"/>
    <w:rsid w:val="00F1139E"/>
    <w:rsid w:val="00F36D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7B0FF"/>
  <w15:chartTrackingRefBased/>
  <w15:docId w15:val="{BCFB9B9C-D117-466B-B3E0-6BEEB5965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5231B"/>
    <w:pPr>
      <w:widowControl w:val="0"/>
      <w:ind w:firstLineChars="200" w:firstLine="200"/>
      <w:jc w:val="both"/>
    </w:pPr>
    <w:rPr>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036C0"/>
    <w:pPr>
      <w:ind w:firstLine="420"/>
    </w:pPr>
  </w:style>
  <w:style w:type="paragraph" w:styleId="a4">
    <w:name w:val="Normal (Web)"/>
    <w:basedOn w:val="a"/>
    <w:uiPriority w:val="99"/>
    <w:unhideWhenUsed/>
    <w:rsid w:val="004C3178"/>
    <w:pPr>
      <w:widowControl/>
      <w:spacing w:before="100" w:beforeAutospacing="1" w:after="100" w:afterAutospacing="1"/>
      <w:jc w:val="left"/>
    </w:pPr>
    <w:rPr>
      <w:rFonts w:ascii="宋体" w:eastAsia="宋体" w:hAnsi="宋体" w:cs="宋体"/>
      <w:kern w:val="0"/>
      <w:sz w:val="24"/>
      <w:szCs w:val="24"/>
      <w14:ligatures w14:val="none"/>
    </w:rPr>
  </w:style>
  <w:style w:type="paragraph" w:styleId="a5">
    <w:name w:val="header"/>
    <w:basedOn w:val="a"/>
    <w:link w:val="a6"/>
    <w:uiPriority w:val="99"/>
    <w:unhideWhenUsed/>
    <w:rsid w:val="00F36D61"/>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F36D61"/>
    <w:rPr>
      <w:sz w:val="18"/>
      <w:szCs w:val="18"/>
      <w14:ligatures w14:val="standardContextual"/>
    </w:rPr>
  </w:style>
  <w:style w:type="paragraph" w:styleId="a7">
    <w:name w:val="footer"/>
    <w:basedOn w:val="a"/>
    <w:link w:val="a8"/>
    <w:uiPriority w:val="99"/>
    <w:unhideWhenUsed/>
    <w:rsid w:val="00F36D61"/>
    <w:pPr>
      <w:tabs>
        <w:tab w:val="center" w:pos="4153"/>
        <w:tab w:val="right" w:pos="8306"/>
      </w:tabs>
      <w:snapToGrid w:val="0"/>
      <w:jc w:val="left"/>
    </w:pPr>
    <w:rPr>
      <w:sz w:val="18"/>
      <w:szCs w:val="18"/>
    </w:rPr>
  </w:style>
  <w:style w:type="character" w:customStyle="1" w:styleId="a8">
    <w:name w:val="页脚 字符"/>
    <w:basedOn w:val="a0"/>
    <w:link w:val="a7"/>
    <w:uiPriority w:val="99"/>
    <w:rsid w:val="00F36D61"/>
    <w:rPr>
      <w:sz w:val="18"/>
      <w:szCs w:val="18"/>
      <w14:ligatures w14:val="standardContextual"/>
    </w:rPr>
  </w:style>
  <w:style w:type="paragraph" w:customStyle="1" w:styleId="a9">
    <w:name w:val="论文正文"/>
    <w:basedOn w:val="a"/>
    <w:qFormat/>
    <w:rsid w:val="00197CFD"/>
    <w:pPr>
      <w:spacing w:line="360" w:lineRule="auto"/>
    </w:pPr>
    <w:rPr>
      <w:rFonts w:ascii="Times New Roman" w:eastAsia="宋体" w:hAnsi="Times New Roman" w:cs="宋体"/>
      <w:kern w:val="0"/>
      <w:sz w:val="24"/>
      <w:szCs w:val="24"/>
      <w14:ligatures w14:val="none"/>
    </w:rPr>
  </w:style>
  <w:style w:type="paragraph" w:customStyle="1" w:styleId="PostHeadPara">
    <w:name w:val="PostHeadPara"/>
    <w:basedOn w:val="a"/>
    <w:qFormat/>
    <w:rsid w:val="00197CFD"/>
    <w:pPr>
      <w:widowControl/>
      <w:spacing w:line="270" w:lineRule="atLeast"/>
      <w:ind w:firstLineChars="0" w:firstLine="0"/>
    </w:pPr>
    <w:rPr>
      <w:rFonts w:ascii="Linux Libertine O" w:eastAsia="Cambria" w:hAnsi="Linux Libertine O" w:cs="Linux Libertine O"/>
      <w:kern w:val="0"/>
      <w:sz w:val="18"/>
      <w:szCs w:val="24"/>
      <w:lang w:eastAsia="en-US"/>
      <w14:ligatures w14:val="none"/>
    </w:rPr>
  </w:style>
  <w:style w:type="character" w:customStyle="1" w:styleId="trans-sentence">
    <w:name w:val="trans-sentence"/>
    <w:basedOn w:val="a0"/>
    <w:rsid w:val="00197CFD"/>
  </w:style>
  <w:style w:type="paragraph" w:customStyle="1" w:styleId="Text">
    <w:name w:val="Text"/>
    <w:basedOn w:val="a"/>
    <w:link w:val="TextChar"/>
    <w:qFormat/>
    <w:rsid w:val="00BE7B3A"/>
    <w:pPr>
      <w:spacing w:line="252" w:lineRule="auto"/>
      <w:ind w:firstLineChars="0" w:firstLine="202"/>
    </w:pPr>
    <w:rPr>
      <w:rFonts w:ascii="Times New Roman" w:hAnsi="Times New Roman" w:cs="Times New Roman"/>
      <w:kern w:val="0"/>
      <w:sz w:val="20"/>
      <w:szCs w:val="20"/>
      <w:lang w:eastAsia="en-US"/>
      <w14:ligatures w14:val="none"/>
    </w:rPr>
  </w:style>
  <w:style w:type="character" w:customStyle="1" w:styleId="TextChar">
    <w:name w:val="Text Char"/>
    <w:link w:val="Text"/>
    <w:qFormat/>
    <w:rsid w:val="00BE7B3A"/>
    <w:rPr>
      <w:rFonts w:ascii="Times New Roman" w:hAnsi="Times New Roman" w:cs="Times New Roman"/>
      <w:kern w:val="0"/>
      <w:sz w:val="20"/>
      <w:szCs w:val="20"/>
      <w:lang w:eastAsia="en-US"/>
    </w:rPr>
  </w:style>
  <w:style w:type="paragraph" w:customStyle="1" w:styleId="Abstract">
    <w:name w:val="Abstract"/>
    <w:basedOn w:val="a"/>
    <w:next w:val="a"/>
    <w:rsid w:val="00BE7B3A"/>
    <w:pPr>
      <w:widowControl/>
      <w:spacing w:before="20"/>
      <w:ind w:firstLineChars="0" w:firstLine="202"/>
    </w:pPr>
    <w:rPr>
      <w:rFonts w:ascii="Times New Roman" w:hAnsi="Times New Roman" w:cs="Times New Roman"/>
      <w:b/>
      <w:bCs/>
      <w:kern w:val="0"/>
      <w:sz w:val="18"/>
      <w:szCs w:val="18"/>
      <w:lang w:eastAsia="en-US"/>
      <w14:ligatures w14:val="none"/>
    </w:rPr>
  </w:style>
  <w:style w:type="character" w:customStyle="1" w:styleId="ParaContinueChar">
    <w:name w:val="ParaContinue Char"/>
    <w:link w:val="ParaContinue"/>
    <w:locked/>
    <w:rsid w:val="004F4519"/>
    <w:rPr>
      <w:rFonts w:ascii="Linux Libertine O" w:hAnsi="Linux Libertine O" w:cs="Linux Libertine O"/>
      <w:sz w:val="18"/>
      <w:szCs w:val="24"/>
      <w:lang w:eastAsia="ja-JP"/>
    </w:rPr>
  </w:style>
  <w:style w:type="paragraph" w:customStyle="1" w:styleId="ParaContinue">
    <w:name w:val="ParaContinue"/>
    <w:basedOn w:val="a"/>
    <w:link w:val="ParaContinueChar"/>
    <w:rsid w:val="004F4519"/>
    <w:pPr>
      <w:widowControl/>
      <w:spacing w:line="270" w:lineRule="atLeast"/>
      <w:ind w:firstLineChars="0" w:firstLine="240"/>
    </w:pPr>
    <w:rPr>
      <w:rFonts w:ascii="Linux Libertine O" w:hAnsi="Linux Libertine O" w:cs="Linux Libertine O"/>
      <w:sz w:val="18"/>
      <w:szCs w:val="24"/>
      <w:lang w:eastAsia="ja-JP"/>
      <w14:ligatures w14:val="none"/>
    </w:rPr>
  </w:style>
  <w:style w:type="character" w:customStyle="1" w:styleId="TableCaptionChar">
    <w:name w:val="TableCaption Char"/>
    <w:link w:val="TableCaption"/>
    <w:locked/>
    <w:rsid w:val="00C81FFE"/>
    <w:rPr>
      <w:rFonts w:eastAsia="Cambria"/>
      <w:lang w:eastAsia="ja-JP"/>
    </w:rPr>
  </w:style>
  <w:style w:type="paragraph" w:customStyle="1" w:styleId="TableCaption">
    <w:name w:val="TableCaption"/>
    <w:link w:val="TableCaptionChar"/>
    <w:autoRedefine/>
    <w:rsid w:val="00C81FFE"/>
    <w:pPr>
      <w:keepNext/>
      <w:spacing w:before="180" w:after="120" w:line="200" w:lineRule="atLeast"/>
      <w:ind w:firstLine="238"/>
      <w:jc w:val="center"/>
    </w:pPr>
    <w:rPr>
      <w:rFonts w:eastAsia="Cambria"/>
      <w:lang w:eastAsia="ja-JP"/>
    </w:rPr>
  </w:style>
  <w:style w:type="table" w:styleId="aa">
    <w:name w:val="Table Grid"/>
    <w:basedOn w:val="a1"/>
    <w:uiPriority w:val="59"/>
    <w:rsid w:val="00C81FFE"/>
    <w:pPr>
      <w:ind w:firstLine="238"/>
      <w:jc w:val="both"/>
    </w:pPr>
    <w:rPr>
      <w:rFonts w:ascii="Cambria" w:eastAsia="MS Mincho" w:hAnsi="Cambria"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Cell"/>
    <w:basedOn w:val="a"/>
    <w:rsid w:val="00C81FFE"/>
    <w:pPr>
      <w:widowControl/>
      <w:spacing w:line="220" w:lineRule="atLeast"/>
      <w:ind w:firstLineChars="0" w:firstLine="240"/>
    </w:pPr>
    <w:rPr>
      <w:rFonts w:ascii="Linux Libertine O" w:eastAsia="Cambria" w:hAnsi="Linux Libertine O" w:cs="Linux Libertine O"/>
      <w:kern w:val="0"/>
      <w:sz w:val="16"/>
      <w:szCs w:val="16"/>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91164">
      <w:bodyDiv w:val="1"/>
      <w:marLeft w:val="0"/>
      <w:marRight w:val="0"/>
      <w:marTop w:val="0"/>
      <w:marBottom w:val="0"/>
      <w:divBdr>
        <w:top w:val="none" w:sz="0" w:space="0" w:color="auto"/>
        <w:left w:val="none" w:sz="0" w:space="0" w:color="auto"/>
        <w:bottom w:val="none" w:sz="0" w:space="0" w:color="auto"/>
        <w:right w:val="none" w:sz="0" w:space="0" w:color="auto"/>
      </w:divBdr>
    </w:div>
    <w:div w:id="257100222">
      <w:bodyDiv w:val="1"/>
      <w:marLeft w:val="0"/>
      <w:marRight w:val="0"/>
      <w:marTop w:val="0"/>
      <w:marBottom w:val="0"/>
      <w:divBdr>
        <w:top w:val="none" w:sz="0" w:space="0" w:color="auto"/>
        <w:left w:val="none" w:sz="0" w:space="0" w:color="auto"/>
        <w:bottom w:val="none" w:sz="0" w:space="0" w:color="auto"/>
        <w:right w:val="none" w:sz="0" w:space="0" w:color="auto"/>
      </w:divBdr>
    </w:div>
    <w:div w:id="329989739">
      <w:bodyDiv w:val="1"/>
      <w:marLeft w:val="0"/>
      <w:marRight w:val="0"/>
      <w:marTop w:val="0"/>
      <w:marBottom w:val="0"/>
      <w:divBdr>
        <w:top w:val="none" w:sz="0" w:space="0" w:color="auto"/>
        <w:left w:val="none" w:sz="0" w:space="0" w:color="auto"/>
        <w:bottom w:val="none" w:sz="0" w:space="0" w:color="auto"/>
        <w:right w:val="none" w:sz="0" w:space="0" w:color="auto"/>
      </w:divBdr>
    </w:div>
    <w:div w:id="492255280">
      <w:bodyDiv w:val="1"/>
      <w:marLeft w:val="0"/>
      <w:marRight w:val="0"/>
      <w:marTop w:val="0"/>
      <w:marBottom w:val="0"/>
      <w:divBdr>
        <w:top w:val="none" w:sz="0" w:space="0" w:color="auto"/>
        <w:left w:val="none" w:sz="0" w:space="0" w:color="auto"/>
        <w:bottom w:val="none" w:sz="0" w:space="0" w:color="auto"/>
        <w:right w:val="none" w:sz="0" w:space="0" w:color="auto"/>
      </w:divBdr>
    </w:div>
    <w:div w:id="674503872">
      <w:bodyDiv w:val="1"/>
      <w:marLeft w:val="0"/>
      <w:marRight w:val="0"/>
      <w:marTop w:val="0"/>
      <w:marBottom w:val="0"/>
      <w:divBdr>
        <w:top w:val="none" w:sz="0" w:space="0" w:color="auto"/>
        <w:left w:val="none" w:sz="0" w:space="0" w:color="auto"/>
        <w:bottom w:val="none" w:sz="0" w:space="0" w:color="auto"/>
        <w:right w:val="none" w:sz="0" w:space="0" w:color="auto"/>
      </w:divBdr>
    </w:div>
    <w:div w:id="787625864">
      <w:bodyDiv w:val="1"/>
      <w:marLeft w:val="0"/>
      <w:marRight w:val="0"/>
      <w:marTop w:val="0"/>
      <w:marBottom w:val="0"/>
      <w:divBdr>
        <w:top w:val="none" w:sz="0" w:space="0" w:color="auto"/>
        <w:left w:val="none" w:sz="0" w:space="0" w:color="auto"/>
        <w:bottom w:val="none" w:sz="0" w:space="0" w:color="auto"/>
        <w:right w:val="none" w:sz="0" w:space="0" w:color="auto"/>
      </w:divBdr>
    </w:div>
    <w:div w:id="795029857">
      <w:bodyDiv w:val="1"/>
      <w:marLeft w:val="0"/>
      <w:marRight w:val="0"/>
      <w:marTop w:val="0"/>
      <w:marBottom w:val="0"/>
      <w:divBdr>
        <w:top w:val="none" w:sz="0" w:space="0" w:color="auto"/>
        <w:left w:val="none" w:sz="0" w:space="0" w:color="auto"/>
        <w:bottom w:val="none" w:sz="0" w:space="0" w:color="auto"/>
        <w:right w:val="none" w:sz="0" w:space="0" w:color="auto"/>
      </w:divBdr>
    </w:div>
    <w:div w:id="800999857">
      <w:bodyDiv w:val="1"/>
      <w:marLeft w:val="0"/>
      <w:marRight w:val="0"/>
      <w:marTop w:val="0"/>
      <w:marBottom w:val="0"/>
      <w:divBdr>
        <w:top w:val="none" w:sz="0" w:space="0" w:color="auto"/>
        <w:left w:val="none" w:sz="0" w:space="0" w:color="auto"/>
        <w:bottom w:val="none" w:sz="0" w:space="0" w:color="auto"/>
        <w:right w:val="none" w:sz="0" w:space="0" w:color="auto"/>
      </w:divBdr>
    </w:div>
    <w:div w:id="870150362">
      <w:bodyDiv w:val="1"/>
      <w:marLeft w:val="0"/>
      <w:marRight w:val="0"/>
      <w:marTop w:val="0"/>
      <w:marBottom w:val="0"/>
      <w:divBdr>
        <w:top w:val="none" w:sz="0" w:space="0" w:color="auto"/>
        <w:left w:val="none" w:sz="0" w:space="0" w:color="auto"/>
        <w:bottom w:val="none" w:sz="0" w:space="0" w:color="auto"/>
        <w:right w:val="none" w:sz="0" w:space="0" w:color="auto"/>
      </w:divBdr>
    </w:div>
    <w:div w:id="1699235999">
      <w:bodyDiv w:val="1"/>
      <w:marLeft w:val="0"/>
      <w:marRight w:val="0"/>
      <w:marTop w:val="0"/>
      <w:marBottom w:val="0"/>
      <w:divBdr>
        <w:top w:val="none" w:sz="0" w:space="0" w:color="auto"/>
        <w:left w:val="none" w:sz="0" w:space="0" w:color="auto"/>
        <w:bottom w:val="none" w:sz="0" w:space="0" w:color="auto"/>
        <w:right w:val="none" w:sz="0" w:space="0" w:color="auto"/>
      </w:divBdr>
    </w:div>
    <w:div w:id="1741441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14</Pages>
  <Words>3857</Words>
  <Characters>21987</Characters>
  <Application>Microsoft Office Word</Application>
  <DocSecurity>0</DocSecurity>
  <Lines>183</Lines>
  <Paragraphs>51</Paragraphs>
  <ScaleCrop>false</ScaleCrop>
  <Company/>
  <LinksUpToDate>false</LinksUpToDate>
  <CharactersWithSpaces>25793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DHU</dc:creator>
  <cp:keywords/>
  <dc:description/>
  <cp:lastModifiedBy>DHU</cp:lastModifiedBy>
  <cp:revision>58</cp:revision>
  <dcterms:created xsi:type="dcterms:W3CDTF">2023-12-06T11:40:00Z</dcterms:created>
  <dcterms:modified xsi:type="dcterms:W3CDTF">2023-12-13T05:02:00Z</dcterms:modified>
</cp:coreProperties>
</file>