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智慧金融大数据分析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需求分析</w:t>
      </w:r>
    </w:p>
    <w:p>
      <w:pPr>
        <w:pStyle w:val="15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致力于金融大数据的数据治理，展示更加准确的数据</w:t>
      </w:r>
    </w:p>
    <w:p>
      <w:pPr>
        <w:pStyle w:val="15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实时数据监控，分析个人行为数据，</w:t>
      </w:r>
    </w:p>
    <w:p>
      <w:pPr>
        <w:pStyle w:val="15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实现用户画像</w:t>
      </w:r>
    </w:p>
    <w:p>
      <w:pPr>
        <w:pStyle w:val="15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风控</w:t>
      </w:r>
    </w:p>
    <w:p>
      <w:pPr>
        <w:pStyle w:val="15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反欺诈等</w:t>
      </w:r>
    </w:p>
    <w:p>
      <w:pPr>
        <w:pStyle w:val="15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数据治理</w:t>
      </w:r>
    </w:p>
    <w:p/>
    <w:p>
      <w:pPr>
        <w:pStyle w:val="3"/>
      </w:pPr>
      <w:r>
        <w:rPr>
          <w:rFonts w:hint="eastAsia"/>
        </w:rPr>
        <w:t>2.、概要设计</w:t>
      </w:r>
    </w:p>
    <w:p>
      <w:pPr>
        <w:rPr>
          <w:rFonts w:hint="eastAsia"/>
          <w:sz w:val="32"/>
          <w:szCs w:val="32"/>
        </w:rPr>
      </w:pPr>
      <w:r>
        <w:rPr>
          <w:rStyle w:val="14"/>
          <w:rFonts w:hint="eastAsia"/>
        </w:rPr>
        <w:t>一、简介</w:t>
      </w:r>
      <w:r>
        <w:rPr>
          <w:rFonts w:hint="eastAsia"/>
          <w:sz w:val="32"/>
          <w:szCs w:val="32"/>
        </w:rPr>
        <w:t>：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该项目主要分为三个部分，</w:t>
      </w:r>
      <w:r>
        <w:rPr>
          <w:rFonts w:hint="eastAsia"/>
          <w:b/>
          <w:sz w:val="32"/>
          <w:szCs w:val="32"/>
        </w:rPr>
        <w:t>智慧金融大数据分析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b/>
          <w:sz w:val="32"/>
          <w:szCs w:val="32"/>
        </w:rPr>
        <w:t>大数据计算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b/>
          <w:sz w:val="32"/>
          <w:szCs w:val="32"/>
        </w:rPr>
        <w:t>大数据展示</w:t>
      </w:r>
      <w:r>
        <w:rPr>
          <w:rFonts w:hint="eastAsia"/>
          <w:sz w:val="32"/>
          <w:szCs w:val="32"/>
        </w:rPr>
        <w:t>。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1、智慧金融大数据分析：使用python爬取用户数据分析用户数画像。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2、智慧金融大数据计算：使用flink实现放款金额的实时数据监控。反欺诈。使用ETL实现数据报表的展示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3、智慧金融大数据展示：使用web技术展示数据分析和计算的结果</w:t>
      </w:r>
    </w:p>
    <w:p>
      <w:pPr>
        <w:pStyle w:val="4"/>
        <w:rPr>
          <w:b w:val="0"/>
          <w:bCs w:val="0"/>
        </w:rPr>
      </w:pPr>
    </w:p>
    <w:p>
      <w:pPr>
        <w:pStyle w:val="4"/>
      </w:pPr>
      <w:r>
        <w:rPr>
          <w:rFonts w:hint="eastAsia"/>
        </w:rPr>
        <w:t>二、技术架构及其应用场景：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、Python：用来爬取用户信息和同行信息（风控数据，是否在其他金融贷款平台的黑名单中），使用python在之后的数据仓库中进行数据分析，数据的清洗和导入，使用机器学习实现风控系统对用户风险的估值和评分。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2、Mongodb：存储非结构化数据，使用mongodb存储用户的</w:t>
      </w:r>
      <w:r>
        <w:rPr>
          <w:rFonts w:hint="eastAsia" w:asciiTheme="minorEastAsia" w:hAnsiTheme="minorEastAsia"/>
          <w:b/>
          <w:sz w:val="28"/>
          <w:szCs w:val="28"/>
        </w:rPr>
        <w:t>通话记录</w:t>
      </w:r>
      <w:r>
        <w:rPr>
          <w:rFonts w:hint="eastAsia" w:asciiTheme="minorEastAsia" w:hAnsiTheme="minorEastAsia"/>
          <w:sz w:val="28"/>
          <w:szCs w:val="28"/>
        </w:rPr>
        <w:t>和</w:t>
      </w:r>
      <w:r>
        <w:rPr>
          <w:rFonts w:hint="eastAsia" w:asciiTheme="minorEastAsia" w:hAnsiTheme="minorEastAsia"/>
          <w:b/>
          <w:sz w:val="28"/>
          <w:szCs w:val="28"/>
        </w:rPr>
        <w:t>短信数据</w:t>
      </w:r>
      <w:r>
        <w:rPr>
          <w:rFonts w:hint="eastAsia" w:asciiTheme="minorEastAsia" w:hAnsiTheme="minorEastAsia"/>
          <w:sz w:val="28"/>
          <w:szCs w:val="28"/>
        </w:rPr>
        <w:t>，存储用户的行为日志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3、Redis：主要存储短信验证码和页面数据缓存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4、Mysql：结构化数据的源头,用户基本信息，交易流水，等等。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5、Hadoop:存储数据和分布式计算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7、Zookeeper：多个服务器配置的管理 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8、Kafka：流式处理（用户数据实时监控，贷款金额监控）和（用户行为数据分析）日志的分析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9、Hive：数据的分析和查询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10、Hbase：分布式数据库存储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11、Flume：收集日志的工具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12、Sqoop:用于在关系数据库，数据仓库和hadoop之间注意数据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13、Spark：基于内存的分布式计算框架，可以用流计算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14、Flink：流计算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15、Elasticsearch：分词，全局搜索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16、Vue：数据分析后的显示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17、Springcloud：分布式web框架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18、数据分层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db：结构化数据（mysql），半结构化数据（redis,mongodb），</w:t>
      </w:r>
    </w:p>
    <w:p>
      <w:pPr>
        <w:rPr>
          <w:rFonts w:cs="Times New Roman" w:asciiTheme="minorEastAsia" w:hAnsiTheme="minorEastAsia"/>
          <w:kern w:val="0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ods:</w:t>
      </w:r>
      <w:r>
        <w:rPr>
          <w:rFonts w:ascii="Kaiti SC Black" w:hAnsi="Kaiti SC Black" w:eastAsia="Times New Roman" w:cs="Kaiti SC Black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cs="Kaiti SC Black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全称是</w:t>
      </w:r>
      <w:r>
        <w:rPr>
          <w:rFonts w:cs="Times New Roman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 xml:space="preserve"> Operational Data Store</w:t>
      </w:r>
      <w:r>
        <w:rPr>
          <w:rFonts w:cs="Microsoft Yi Baiti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，</w:t>
      </w:r>
      <w:r>
        <w:rPr>
          <w:rFonts w:cs="Kaiti SC Black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操作数据存储</w:t>
      </w:r>
      <w:r>
        <w:rPr>
          <w:rFonts w:cs="Times New Roman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.“</w:t>
      </w:r>
      <w:r>
        <w:rPr>
          <w:rFonts w:cs="Kaiti SC Black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面向主题的</w:t>
      </w:r>
      <w:r>
        <w:rPr>
          <w:rFonts w:cs="Times New Roman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”</w:t>
      </w:r>
      <w:r>
        <w:rPr>
          <w:rFonts w:cs="Microsoft Yi Baiti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，</w:t>
      </w:r>
      <w:r>
        <w:rPr>
          <w:rFonts w:cs="Kaiti SC Black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数据运营层</w:t>
      </w:r>
      <w:r>
        <w:rPr>
          <w:rFonts w:cs="Microsoft Yi Baiti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，</w:t>
      </w:r>
      <w:r>
        <w:rPr>
          <w:rFonts w:cs="Kaiti SC Black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也叫</w:t>
      </w:r>
      <w:r>
        <w:rPr>
          <w:rFonts w:cs="Times New Roman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ODS</w:t>
      </w:r>
      <w:r>
        <w:rPr>
          <w:rFonts w:cs="Kaiti SC Black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层</w:t>
      </w:r>
      <w:r>
        <w:rPr>
          <w:rFonts w:cs="Microsoft Yi Baiti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，</w:t>
      </w:r>
      <w:r>
        <w:rPr>
          <w:rFonts w:cs="Kaiti SC Black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是最接近数据源中数据的一层</w:t>
      </w:r>
      <w:r>
        <w:rPr>
          <w:rFonts w:cs="Microsoft Yi Baiti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，</w:t>
      </w:r>
      <w:r>
        <w:rPr>
          <w:rFonts w:cs="Kaiti SC Black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数据源中的数据</w:t>
      </w:r>
      <w:r>
        <w:rPr>
          <w:rFonts w:cs="Microsoft Yi Baiti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，</w:t>
      </w:r>
      <w:r>
        <w:rPr>
          <w:rFonts w:cs="Kaiti SC Black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经过抽取</w:t>
      </w:r>
      <w:r>
        <w:rPr>
          <w:rFonts w:cs="Microsoft Yi Baiti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、</w:t>
      </w:r>
      <w:r>
        <w:rPr>
          <w:rFonts w:cs="Kaiti SC Black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洗净</w:t>
      </w:r>
      <w:r>
        <w:rPr>
          <w:rFonts w:cs="Microsoft Yi Baiti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、</w:t>
      </w:r>
      <w:r>
        <w:rPr>
          <w:rFonts w:cs="Kaiti SC Black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传输</w:t>
      </w:r>
      <w:r>
        <w:rPr>
          <w:rFonts w:cs="Microsoft Yi Baiti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，</w:t>
      </w:r>
      <w:r>
        <w:rPr>
          <w:rFonts w:cs="Kaiti SC Black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也就说传说中的</w:t>
      </w:r>
      <w:r>
        <w:rPr>
          <w:rFonts w:cs="Times New Roman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 xml:space="preserve"> ETL </w:t>
      </w:r>
      <w:r>
        <w:rPr>
          <w:rFonts w:cs="Kaiti SC Black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之后</w:t>
      </w:r>
      <w:r>
        <w:rPr>
          <w:rFonts w:cs="Microsoft Yi Baiti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，</w:t>
      </w:r>
      <w:r>
        <w:rPr>
          <w:rFonts w:cs="Kaiti SC Black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装入本层</w:t>
      </w:r>
      <w:r>
        <w:rPr>
          <w:rFonts w:cs="Microsoft Yi Baiti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。</w:t>
      </w:r>
      <w:r>
        <w:rPr>
          <w:rFonts w:cs="Kaiti SC Black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本层的数据</w:t>
      </w:r>
      <w:r>
        <w:rPr>
          <w:rFonts w:cs="Microsoft Yi Baiti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，</w:t>
      </w:r>
      <w:r>
        <w:rPr>
          <w:rFonts w:cs="Kaiti SC Black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总体上大多是按照源头业务系统的分类方式而分类的</w:t>
      </w:r>
      <w:r>
        <w:rPr>
          <w:rFonts w:cs="Microsoft Yi Baiti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。</w:t>
      </w:r>
      <w:r>
        <w:rPr>
          <w:rFonts w:cs="Kaiti SC Black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但是</w:t>
      </w:r>
      <w:r>
        <w:rPr>
          <w:rFonts w:cs="Microsoft Yi Baiti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，</w:t>
      </w:r>
      <w:r>
        <w:rPr>
          <w:rFonts w:cs="Kaiti SC Black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这一层面的数据却不等同于原始数据</w:t>
      </w:r>
      <w:r>
        <w:rPr>
          <w:rFonts w:cs="Microsoft Yi Baiti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。</w:t>
      </w:r>
      <w:r>
        <w:rPr>
          <w:rFonts w:cs="Kaiti SC Black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在源数据装入这一层时</w:t>
      </w:r>
      <w:r>
        <w:rPr>
          <w:rFonts w:cs="Microsoft Yi Baiti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，</w:t>
      </w:r>
      <w:r>
        <w:rPr>
          <w:rFonts w:cs="Kaiti SC Black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要进行诸如去噪</w:t>
      </w:r>
      <w:r>
        <w:rPr>
          <w:rFonts w:cs="Times New Roman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(</w:t>
      </w:r>
      <w:r>
        <w:rPr>
          <w:rFonts w:cs="Kaiti SC Black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例如有一条数据中人的年龄是</w:t>
      </w:r>
      <w:r>
        <w:rPr>
          <w:rFonts w:cs="Times New Roman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 xml:space="preserve"> 300 </w:t>
      </w:r>
      <w:r>
        <w:rPr>
          <w:rFonts w:cs="Kaiti SC Black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岁</w:t>
      </w:r>
      <w:r>
        <w:rPr>
          <w:rFonts w:cs="Microsoft Yi Baiti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，</w:t>
      </w:r>
      <w:r>
        <w:rPr>
          <w:rFonts w:cs="Kaiti SC Black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这种属于异常数据</w:t>
      </w:r>
      <w:r>
        <w:rPr>
          <w:rFonts w:cs="Microsoft Yi Baiti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，</w:t>
      </w:r>
      <w:r>
        <w:rPr>
          <w:rFonts w:cs="Kaiti SC Black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就需要提前做一些处理</w:t>
      </w:r>
      <w:r>
        <w:rPr>
          <w:rFonts w:cs="Times New Roman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)</w:t>
      </w:r>
      <w:r>
        <w:rPr>
          <w:rFonts w:cs="Microsoft Yi Baiti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、</w:t>
      </w:r>
      <w:r>
        <w:rPr>
          <w:rFonts w:cs="Kaiti SC Black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去重</w:t>
      </w:r>
      <w:r>
        <w:rPr>
          <w:rFonts w:cs="Times New Roman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(</w:t>
      </w:r>
      <w:r>
        <w:rPr>
          <w:rFonts w:cs="Kaiti SC Black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例如在个人资料表中</w:t>
      </w:r>
      <w:r>
        <w:rPr>
          <w:rFonts w:cs="Microsoft Yi Baiti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，</w:t>
      </w:r>
      <w:r>
        <w:rPr>
          <w:rFonts w:cs="Kaiti SC Black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同一</w:t>
      </w:r>
      <w:r>
        <w:rPr>
          <w:rFonts w:cs="Times New Roman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 xml:space="preserve"> ID </w:t>
      </w:r>
      <w:r>
        <w:rPr>
          <w:rFonts w:cs="Kaiti SC Black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却有两条重复数据</w:t>
      </w:r>
      <w:r>
        <w:rPr>
          <w:rFonts w:cs="Microsoft Yi Baiti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，</w:t>
      </w:r>
      <w:r>
        <w:rPr>
          <w:rFonts w:cs="Kaiti SC Black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在接入的时候需要做一步去重</w:t>
      </w:r>
      <w:r>
        <w:rPr>
          <w:rFonts w:cs="Times New Roman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)</w:t>
      </w:r>
      <w:r>
        <w:rPr>
          <w:rFonts w:cs="Microsoft Yi Baiti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、</w:t>
      </w:r>
      <w:r>
        <w:rPr>
          <w:rFonts w:cs="Kaiti SC Black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字段命名规范等一系列操作</w:t>
      </w:r>
      <w:r>
        <w:rPr>
          <w:rFonts w:cs="Microsoft Yi Baiti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。</w:t>
      </w:r>
      <w:r>
        <w:rPr>
          <w:rFonts w:hint="eastAsia" w:cs="Times New Roman" w:asciiTheme="minorEastAsia" w:hAnsiTheme="minorEastAsia"/>
          <w:color w:val="4D4D4D"/>
          <w:kern w:val="0"/>
          <w:sz w:val="28"/>
          <w:szCs w:val="28"/>
          <w:shd w:val="clear" w:color="auto" w:fill="FFFFFF"/>
        </w:rPr>
        <w:t>一个用于存储当前需要加载的数据，一个用于存储处理完后的历史数据。历史数据一般保存3-6个月后需要清除，以节省空间。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hint="eastAsia" w:cs="Times New Roman" w:asciiTheme="minorEastAsia" w:hAnsiTheme="minorEastAsia"/>
          <w:color w:val="4D4D4D"/>
          <w:kern w:val="0"/>
          <w:sz w:val="28"/>
          <w:szCs w:val="28"/>
          <w:shd w:val="clear" w:color="auto" w:fill="FFFFFF"/>
        </w:rPr>
      </w:pPr>
      <w:r>
        <w:rPr>
          <w:rFonts w:hint="eastAsia" w:asciiTheme="minorEastAsia" w:hAnsiTheme="minorEastAsia"/>
          <w:sz w:val="28"/>
          <w:szCs w:val="28"/>
        </w:rPr>
        <w:t>dw：</w:t>
      </w:r>
      <w:r>
        <w:rPr>
          <w:rFonts w:cs="Kaiti SC Black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是数据仓库的主体</w:t>
      </w:r>
      <w:r>
        <w:rPr>
          <w:rFonts w:cs="Times New Roman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.</w:t>
      </w:r>
      <w:r>
        <w:rPr>
          <w:rFonts w:cs="Kaiti SC Black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在这里</w:t>
      </w:r>
      <w:r>
        <w:rPr>
          <w:rFonts w:cs="Microsoft Yi Baiti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，</w:t>
      </w:r>
      <w:r>
        <w:rPr>
          <w:rFonts w:cs="Kaiti SC Black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从</w:t>
      </w:r>
      <w:r>
        <w:rPr>
          <w:rFonts w:cs="Times New Roman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 xml:space="preserve"> ODS </w:t>
      </w:r>
      <w:r>
        <w:rPr>
          <w:rFonts w:cs="Kaiti SC Black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层中获得的数据按照主题建立各种数据模型</w:t>
      </w:r>
      <w:r>
        <w:rPr>
          <w:rFonts w:cs="Microsoft Yi Baiti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。</w:t>
      </w:r>
      <w:r>
        <w:rPr>
          <w:rFonts w:hint="eastAsia" w:cs="Times New Roman" w:asciiTheme="minorEastAsia" w:hAnsiTheme="minorEastAsia"/>
          <w:color w:val="4D4D4D"/>
          <w:kern w:val="0"/>
          <w:sz w:val="28"/>
          <w:szCs w:val="28"/>
          <w:shd w:val="clear" w:color="auto" w:fill="FFFFFF"/>
        </w:rPr>
        <w:t>DW层的数据应该是一致的、准确的、干净的数据，即对源系统数据进行了清洗（去除了杂质）后的数据。这一层的数据一般是遵循数据库第三范式的，其数据粒度通常和ODS的粒度相同。在PDW层会保存BI系统中所有的历史数据，例如保存10年的数据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ascii="sans-serif" w:hAnsi="sans-serif" w:eastAsia="sans-serif" w:cs="sans-serif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4D4D4D"/>
          <w:spacing w:val="0"/>
          <w:sz w:val="28"/>
          <w:szCs w:val="28"/>
          <w:shd w:val="clear" w:fill="FFFFFF"/>
        </w:rPr>
        <w:t>数据仓库层是我们在做数据仓库时要核心设计的一层，在这里，</w:t>
      </w:r>
      <w:r>
        <w:rPr>
          <w:rStyle w:val="11"/>
          <w:rFonts w:hint="default" w:ascii="sans-serif" w:hAnsi="sans-serif" w:eastAsia="sans-serif" w:cs="sans-serif"/>
          <w:b/>
          <w:i w:val="0"/>
          <w:caps w:val="0"/>
          <w:color w:val="4D4D4D"/>
          <w:spacing w:val="0"/>
          <w:sz w:val="28"/>
          <w:szCs w:val="28"/>
          <w:shd w:val="clear" w:fill="FFFFFF"/>
        </w:rPr>
        <w:t>从 ODS 层中获得的数据按照主题建立各种数据模型</w:t>
      </w:r>
      <w:r>
        <w:rPr>
          <w:rFonts w:hint="default" w:ascii="sans-serif" w:hAnsi="sans-serif" w:eastAsia="sans-serif" w:cs="sans-serif"/>
          <w:i w:val="0"/>
          <w:caps w:val="0"/>
          <w:color w:val="4D4D4D"/>
          <w:spacing w:val="0"/>
          <w:sz w:val="28"/>
          <w:szCs w:val="28"/>
          <w:shd w:val="clear" w:fill="FFFFFF"/>
        </w:rPr>
        <w:t>。DW层又细分为 DWD（Data Warehouse Detail）层、DWM（Data WareHouse Middle）层和DWS（Data WareHouse Servce）层。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ascii="sans-serif" w:hAnsi="sans-serif" w:eastAsia="sans-serif" w:cs="sans-serif"/>
          <w:i w:val="0"/>
          <w:caps w:val="0"/>
          <w:color w:val="4D4D4D"/>
          <w:spacing w:val="0"/>
          <w:sz w:val="28"/>
          <w:szCs w:val="28"/>
        </w:rPr>
      </w:pPr>
      <w:r>
        <w:rPr>
          <w:rFonts w:hint="eastAsia" w:ascii="sans-serif" w:hAnsi="sans-serif" w:eastAsia="宋体" w:cs="sans-serif"/>
          <w:b w:val="0"/>
          <w:i w:val="0"/>
          <w:caps w:val="0"/>
          <w:color w:val="7C79E5"/>
          <w:spacing w:val="0"/>
          <w:sz w:val="28"/>
          <w:szCs w:val="28"/>
          <w:shd w:val="clear" w:fill="FFFFFF"/>
          <w:lang w:val="en-US" w:eastAsia="zh-CN"/>
        </w:rPr>
        <w:t>1、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7C79E5"/>
          <w:spacing w:val="0"/>
          <w:sz w:val="28"/>
          <w:szCs w:val="28"/>
          <w:shd w:val="clear" w:fill="FFFFFF"/>
        </w:rPr>
        <w:t>数据明细层：DWD（Data Warehouse Detail）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ascii="sans-serif" w:hAnsi="sans-serif" w:eastAsia="sans-serif" w:cs="sans-serif"/>
          <w:i w:val="0"/>
          <w:caps w:val="0"/>
          <w:color w:val="4D4D4D"/>
          <w:spacing w:val="0"/>
          <w:sz w:val="28"/>
          <w:szCs w:val="28"/>
        </w:rPr>
      </w:pPr>
      <w:r>
        <w:rPr>
          <w:rStyle w:val="11"/>
          <w:rFonts w:hint="default" w:ascii="sans-serif" w:hAnsi="sans-serif" w:eastAsia="sans-serif" w:cs="sans-serif"/>
          <w:b/>
          <w:i w:val="0"/>
          <w:caps w:val="0"/>
          <w:color w:val="4D4D4D"/>
          <w:spacing w:val="0"/>
          <w:sz w:val="28"/>
          <w:szCs w:val="28"/>
          <w:shd w:val="clear" w:fill="FFFFFF"/>
        </w:rPr>
        <w:t>该层一般保持和ODS层一样的数据粒度</w:t>
      </w:r>
      <w:r>
        <w:rPr>
          <w:rFonts w:hint="default" w:ascii="sans-serif" w:hAnsi="sans-serif" w:eastAsia="sans-serif" w:cs="sans-serif"/>
          <w:i w:val="0"/>
          <w:caps w:val="0"/>
          <w:color w:val="4D4D4D"/>
          <w:spacing w:val="0"/>
          <w:sz w:val="28"/>
          <w:szCs w:val="28"/>
          <w:shd w:val="clear" w:fill="FFFFFF"/>
        </w:rPr>
        <w:t>，并且提供一定的</w:t>
      </w:r>
      <w:r>
        <w:rPr>
          <w:rStyle w:val="11"/>
          <w:rFonts w:hint="default" w:ascii="sans-serif" w:hAnsi="sans-serif" w:eastAsia="sans-serif" w:cs="sans-serif"/>
          <w:b/>
          <w:i w:val="0"/>
          <w:caps w:val="0"/>
          <w:color w:val="4D4D4D"/>
          <w:spacing w:val="0"/>
          <w:sz w:val="28"/>
          <w:szCs w:val="28"/>
          <w:shd w:val="clear" w:fill="FFFFFF"/>
        </w:rPr>
        <w:t>数据质量</w:t>
      </w:r>
      <w:r>
        <w:rPr>
          <w:rFonts w:hint="default" w:ascii="sans-serif" w:hAnsi="sans-serif" w:eastAsia="sans-serif" w:cs="sans-serif"/>
          <w:i w:val="0"/>
          <w:caps w:val="0"/>
          <w:color w:val="4D4D4D"/>
          <w:spacing w:val="0"/>
          <w:sz w:val="28"/>
          <w:szCs w:val="28"/>
          <w:shd w:val="clear" w:fill="FFFFFF"/>
        </w:rPr>
        <w:t>保证。同时，为了提高数据明细层的易用性，该层会采用一些</w:t>
      </w:r>
      <w:r>
        <w:rPr>
          <w:rStyle w:val="11"/>
          <w:rFonts w:hint="default" w:ascii="sans-serif" w:hAnsi="sans-serif" w:eastAsia="sans-serif" w:cs="sans-serif"/>
          <w:b/>
          <w:i w:val="0"/>
          <w:caps w:val="0"/>
          <w:color w:val="86CA5E"/>
          <w:spacing w:val="0"/>
          <w:sz w:val="28"/>
          <w:szCs w:val="28"/>
          <w:shd w:val="clear" w:fill="FFFFFF"/>
        </w:rPr>
        <w:t>维度退化手法</w:t>
      </w:r>
      <w:r>
        <w:rPr>
          <w:rFonts w:hint="default" w:ascii="sans-serif" w:hAnsi="sans-serif" w:eastAsia="sans-serif" w:cs="sans-serif"/>
          <w:i w:val="0"/>
          <w:caps w:val="0"/>
          <w:color w:val="4D4D4D"/>
          <w:spacing w:val="0"/>
          <w:sz w:val="28"/>
          <w:szCs w:val="28"/>
          <w:shd w:val="clear" w:fill="FFFFFF"/>
        </w:rPr>
        <w:t>，将维度退化至事实表中，减少事实表和维表的关联。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caps w:val="0"/>
          <w:color w:val="4D4D4D"/>
          <w:spacing w:val="0"/>
          <w:sz w:val="28"/>
          <w:szCs w:val="28"/>
          <w:shd w:val="clear" w:fill="FFFFFF"/>
        </w:rPr>
        <w:t>另外，在该层也会做一部分的数据聚合，</w:t>
      </w:r>
      <w:r>
        <w:rPr>
          <w:rStyle w:val="11"/>
          <w:rFonts w:hint="default" w:ascii="sans-serif" w:hAnsi="sans-serif" w:eastAsia="sans-serif" w:cs="sans-serif"/>
          <w:b/>
          <w:i w:val="0"/>
          <w:caps w:val="0"/>
          <w:color w:val="86CA5E"/>
          <w:spacing w:val="0"/>
          <w:sz w:val="28"/>
          <w:szCs w:val="28"/>
          <w:shd w:val="clear" w:fill="FFFFFF"/>
        </w:rPr>
        <w:t>将相同主题的数据汇集到一张表中</w:t>
      </w:r>
      <w:r>
        <w:rPr>
          <w:rFonts w:hint="default" w:ascii="sans-serif" w:hAnsi="sans-serif" w:eastAsia="sans-serif" w:cs="sans-serif"/>
          <w:i w:val="0"/>
          <w:caps w:val="0"/>
          <w:color w:val="4D4D4D"/>
          <w:spacing w:val="0"/>
          <w:sz w:val="28"/>
          <w:szCs w:val="28"/>
          <w:shd w:val="clear" w:fill="FFFFFF"/>
        </w:rPr>
        <w:t>，提高数据的可用性，后文会举例说明。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Chars="0" w:right="0" w:rightChars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7C79E5"/>
          <w:spacing w:val="0"/>
          <w:sz w:val="28"/>
          <w:szCs w:val="28"/>
          <w:shd w:val="clear" w:fill="FFFFFF"/>
        </w:rPr>
      </w:pPr>
      <w:r>
        <w:rPr>
          <w:rFonts w:hint="eastAsia" w:ascii="sans-serif" w:hAnsi="sans-serif" w:eastAsia="宋体" w:cs="sans-serif"/>
          <w:b w:val="0"/>
          <w:i w:val="0"/>
          <w:caps w:val="0"/>
          <w:color w:val="7C79E5"/>
          <w:spacing w:val="0"/>
          <w:sz w:val="28"/>
          <w:szCs w:val="28"/>
          <w:shd w:val="clear" w:fill="FFFFFF"/>
          <w:lang w:val="en-US" w:eastAsia="zh-CN"/>
        </w:rPr>
        <w:t>2、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7C79E5"/>
          <w:spacing w:val="0"/>
          <w:sz w:val="28"/>
          <w:szCs w:val="28"/>
          <w:shd w:val="clear" w:fill="FFFFFF"/>
        </w:rPr>
        <w:t>数据中间层：DWM（Data WareHouse Middle）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ascii="sans-serif" w:hAnsi="sans-serif" w:eastAsia="sans-serif" w:cs="sans-serif"/>
          <w:i w:val="0"/>
          <w:caps w:val="0"/>
          <w:color w:val="4D4D4D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caps w:val="0"/>
          <w:color w:val="4D4D4D"/>
          <w:spacing w:val="0"/>
          <w:sz w:val="28"/>
          <w:szCs w:val="28"/>
          <w:shd w:val="clear" w:fill="FFFFFF"/>
        </w:rPr>
        <w:t>该层会在DWD层的数据基础上，对数据做</w:t>
      </w:r>
      <w:r>
        <w:rPr>
          <w:rStyle w:val="11"/>
          <w:rFonts w:hint="default" w:ascii="sans-serif" w:hAnsi="sans-serif" w:eastAsia="sans-serif" w:cs="sans-serif"/>
          <w:b/>
          <w:i w:val="0"/>
          <w:caps w:val="0"/>
          <w:color w:val="86CA5E"/>
          <w:spacing w:val="0"/>
          <w:sz w:val="28"/>
          <w:szCs w:val="28"/>
          <w:shd w:val="clear" w:fill="FFFFFF"/>
        </w:rPr>
        <w:t>轻度的聚合操作</w:t>
      </w:r>
      <w:r>
        <w:rPr>
          <w:rFonts w:hint="default" w:ascii="sans-serif" w:hAnsi="sans-serif" w:eastAsia="sans-serif" w:cs="sans-serif"/>
          <w:i w:val="0"/>
          <w:caps w:val="0"/>
          <w:color w:val="4D4D4D"/>
          <w:spacing w:val="0"/>
          <w:sz w:val="28"/>
          <w:szCs w:val="28"/>
          <w:shd w:val="clear" w:fill="FFFFFF"/>
        </w:rPr>
        <w:t>，</w:t>
      </w:r>
      <w:r>
        <w:rPr>
          <w:rStyle w:val="11"/>
          <w:rFonts w:hint="default" w:ascii="sans-serif" w:hAnsi="sans-serif" w:eastAsia="sans-serif" w:cs="sans-serif"/>
          <w:b/>
          <w:i w:val="0"/>
          <w:caps w:val="0"/>
          <w:color w:val="4D4D4D"/>
          <w:spacing w:val="0"/>
          <w:sz w:val="28"/>
          <w:szCs w:val="28"/>
          <w:shd w:val="clear" w:fill="FFFFFF"/>
        </w:rPr>
        <w:t>生成一系列的中间表，提升公共指标的复用性</w:t>
      </w:r>
      <w:r>
        <w:rPr>
          <w:rFonts w:hint="default" w:ascii="sans-serif" w:hAnsi="sans-serif" w:eastAsia="sans-serif" w:cs="sans-serif"/>
          <w:i w:val="0"/>
          <w:caps w:val="0"/>
          <w:color w:val="4D4D4D"/>
          <w:spacing w:val="0"/>
          <w:sz w:val="28"/>
          <w:szCs w:val="28"/>
          <w:shd w:val="clear" w:fill="FFFFFF"/>
        </w:rPr>
        <w:t>，减少重复加工。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7C79E5"/>
          <w:spacing w:val="0"/>
          <w:sz w:val="28"/>
          <w:szCs w:val="28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4D4D4D"/>
          <w:spacing w:val="0"/>
          <w:sz w:val="28"/>
          <w:szCs w:val="28"/>
          <w:shd w:val="clear" w:fill="FFFFFF"/>
        </w:rPr>
        <w:t>直观来讲，就是对</w:t>
      </w:r>
      <w:r>
        <w:rPr>
          <w:rStyle w:val="11"/>
          <w:rFonts w:hint="default" w:ascii="sans-serif" w:hAnsi="sans-serif" w:eastAsia="sans-serif" w:cs="sans-serif"/>
          <w:b/>
          <w:i w:val="0"/>
          <w:caps w:val="0"/>
          <w:color w:val="F33B45"/>
          <w:spacing w:val="0"/>
          <w:sz w:val="28"/>
          <w:szCs w:val="28"/>
          <w:shd w:val="clear" w:fill="FFFFFF"/>
        </w:rPr>
        <w:t>通用的</w:t>
      </w:r>
      <w:r>
        <w:rPr>
          <w:rFonts w:hint="default" w:ascii="sans-serif" w:hAnsi="sans-serif" w:eastAsia="sans-serif" w:cs="sans-serif"/>
          <w:i w:val="0"/>
          <w:caps w:val="0"/>
          <w:color w:val="4D4D4D"/>
          <w:spacing w:val="0"/>
          <w:sz w:val="28"/>
          <w:szCs w:val="28"/>
          <w:shd w:val="clear" w:fill="FFFFFF"/>
        </w:rPr>
        <w:t>核心维度进行聚合操作，算出相应的统计指标。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cs="Times New Roman" w:asciiTheme="minorEastAsia" w:hAnsiTheme="minorEastAsia"/>
          <w:color w:val="4D4D4D"/>
          <w:kern w:val="0"/>
          <w:sz w:val="28"/>
          <w:szCs w:val="28"/>
          <w:shd w:val="clear" w:color="auto" w:fill="FFFFFF"/>
        </w:rPr>
      </w:pPr>
      <w:r>
        <w:rPr>
          <w:rFonts w:hint="eastAsia" w:ascii="sans-serif" w:hAnsi="sans-serif" w:eastAsia="宋体" w:cs="sans-serif"/>
          <w:b w:val="0"/>
          <w:i w:val="0"/>
          <w:caps w:val="0"/>
          <w:color w:val="7C79E5"/>
          <w:spacing w:val="0"/>
          <w:sz w:val="28"/>
          <w:szCs w:val="28"/>
          <w:shd w:val="clear" w:fill="FFFFFF"/>
          <w:lang w:val="en-US" w:eastAsia="zh-CN"/>
        </w:rPr>
        <w:t>3、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7C79E5"/>
          <w:spacing w:val="0"/>
          <w:sz w:val="28"/>
          <w:szCs w:val="28"/>
          <w:shd w:val="clear" w:fill="FFFFFF"/>
        </w:rPr>
        <w:t>数据服务层：DWS（Data WareHouse Servce）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ascii="sans-serif" w:hAnsi="sans-serif" w:eastAsia="sans-serif" w:cs="sans-serif"/>
          <w:i w:val="0"/>
          <w:caps w:val="0"/>
          <w:color w:val="4D4D4D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caps w:val="0"/>
          <w:color w:val="4D4D4D"/>
          <w:spacing w:val="0"/>
          <w:sz w:val="28"/>
          <w:szCs w:val="28"/>
          <w:shd w:val="clear" w:fill="FFFFFF"/>
        </w:rPr>
        <w:t>又称数据集市或宽表。</w:t>
      </w:r>
      <w:r>
        <w:rPr>
          <w:rStyle w:val="11"/>
          <w:rFonts w:hint="default" w:ascii="sans-serif" w:hAnsi="sans-serif" w:eastAsia="sans-serif" w:cs="sans-serif"/>
          <w:b/>
          <w:i w:val="0"/>
          <w:caps w:val="0"/>
          <w:color w:val="4D4D4D"/>
          <w:spacing w:val="0"/>
          <w:sz w:val="28"/>
          <w:szCs w:val="28"/>
          <w:shd w:val="clear" w:fill="FFFFFF"/>
        </w:rPr>
        <w:t>按照业务划分</w:t>
      </w:r>
      <w:r>
        <w:rPr>
          <w:rFonts w:hint="default" w:ascii="sans-serif" w:hAnsi="sans-serif" w:eastAsia="sans-serif" w:cs="sans-serif"/>
          <w:i w:val="0"/>
          <w:caps w:val="0"/>
          <w:color w:val="4D4D4D"/>
          <w:spacing w:val="0"/>
          <w:sz w:val="28"/>
          <w:szCs w:val="28"/>
          <w:shd w:val="clear" w:fill="FFFFFF"/>
        </w:rPr>
        <w:t>，如流量、订单、用户等，</w:t>
      </w:r>
      <w:r>
        <w:rPr>
          <w:rStyle w:val="11"/>
          <w:rFonts w:hint="default" w:ascii="sans-serif" w:hAnsi="sans-serif" w:eastAsia="sans-serif" w:cs="sans-serif"/>
          <w:b/>
          <w:i w:val="0"/>
          <w:caps w:val="0"/>
          <w:color w:val="4D4D4D"/>
          <w:spacing w:val="0"/>
          <w:sz w:val="28"/>
          <w:szCs w:val="28"/>
          <w:shd w:val="clear" w:fill="FFFFFF"/>
        </w:rPr>
        <w:t>生成字段比较多的宽表</w:t>
      </w:r>
      <w:r>
        <w:rPr>
          <w:rFonts w:hint="default" w:ascii="sans-serif" w:hAnsi="sans-serif" w:eastAsia="sans-serif" w:cs="sans-serif"/>
          <w:i w:val="0"/>
          <w:caps w:val="0"/>
          <w:color w:val="4D4D4D"/>
          <w:spacing w:val="0"/>
          <w:sz w:val="28"/>
          <w:szCs w:val="28"/>
          <w:shd w:val="clear" w:fill="FFFFFF"/>
        </w:rPr>
        <w:t>，</w:t>
      </w:r>
      <w:r>
        <w:rPr>
          <w:rStyle w:val="11"/>
          <w:rFonts w:hint="default" w:ascii="sans-serif" w:hAnsi="sans-serif" w:eastAsia="sans-serif" w:cs="sans-serif"/>
          <w:b/>
          <w:i w:val="0"/>
          <w:caps w:val="0"/>
          <w:color w:val="4D4D4D"/>
          <w:spacing w:val="0"/>
          <w:sz w:val="28"/>
          <w:szCs w:val="28"/>
          <w:shd w:val="clear" w:fill="FFFFFF"/>
        </w:rPr>
        <w:t>用于提供后续的</w:t>
      </w:r>
      <w:r>
        <w:rPr>
          <w:rStyle w:val="11"/>
          <w:rFonts w:hint="default" w:ascii="sans-serif" w:hAnsi="sans-serif" w:eastAsia="sans-serif" w:cs="sans-serif"/>
          <w:b w:val="0"/>
          <w:i w:val="0"/>
          <w:caps w:val="0"/>
          <w:color w:val="E579B6"/>
          <w:spacing w:val="0"/>
          <w:sz w:val="28"/>
          <w:szCs w:val="28"/>
          <w:shd w:val="clear" w:fill="FFFFFF"/>
        </w:rPr>
        <w:t>业务查询，OLAP分析，数据分发</w:t>
      </w:r>
      <w:r>
        <w:rPr>
          <w:rStyle w:val="11"/>
          <w:rFonts w:hint="default" w:ascii="sans-serif" w:hAnsi="sans-serif" w:eastAsia="sans-serif" w:cs="sans-serif"/>
          <w:b/>
          <w:i w:val="0"/>
          <w:caps w:val="0"/>
          <w:color w:val="4D4D4D"/>
          <w:spacing w:val="0"/>
          <w:sz w:val="28"/>
          <w:szCs w:val="28"/>
          <w:shd w:val="clear" w:fill="FFFFFF"/>
        </w:rPr>
        <w:t>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4D4D4D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caps w:val="0"/>
          <w:color w:val="4D4D4D"/>
          <w:spacing w:val="0"/>
          <w:sz w:val="28"/>
          <w:szCs w:val="28"/>
          <w:shd w:val="clear" w:fill="FFFFFF"/>
        </w:rPr>
        <w:t>一般来讲，该层的数据表会相对比较少，一张表会涵盖比较多的业务内容，由于其字段较多，因此一般也会称该层的表为宽表。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4D4D4D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caps w:val="0"/>
          <w:color w:val="4D4D4D"/>
          <w:spacing w:val="0"/>
          <w:sz w:val="28"/>
          <w:szCs w:val="28"/>
          <w:shd w:val="clear" w:fill="FFFFFF"/>
        </w:rPr>
        <w:t>在实际计算中，如果直接从DWD或者ODS计算出宽表的统计指标，会存在计算量太大并且维度太少的问题，</w:t>
      </w:r>
      <w:r>
        <w:rPr>
          <w:rStyle w:val="11"/>
          <w:rFonts w:hint="default" w:ascii="sans-serif" w:hAnsi="sans-serif" w:eastAsia="sans-serif" w:cs="sans-serif"/>
          <w:b/>
          <w:i w:val="0"/>
          <w:caps w:val="0"/>
          <w:color w:val="4D4D4D"/>
          <w:spacing w:val="0"/>
          <w:sz w:val="28"/>
          <w:szCs w:val="28"/>
          <w:shd w:val="clear" w:fill="FFFFFF"/>
        </w:rPr>
        <w:t>因此一般的做法是，在DWM层先计算出多个小的中间表，然后再拼接成一张DWS的宽表。由于宽和窄的界限不易界定，也可以去掉DWM这一层，只留DWS层，将所有的数据在放在DWS亦可。</w:t>
      </w:r>
    </w:p>
    <w:p>
      <w:pPr>
        <w:rPr>
          <w:rFonts w:cs="Times New Roman" w:asciiTheme="minorEastAsia" w:hAnsiTheme="minorEastAsia"/>
          <w:color w:val="4D4D4D"/>
          <w:kern w:val="0"/>
          <w:sz w:val="28"/>
          <w:szCs w:val="28"/>
          <w:shd w:val="clear" w:color="auto" w:fill="FFFFFF"/>
        </w:rPr>
      </w:pPr>
    </w:p>
    <w:p>
      <w:pPr>
        <w:pStyle w:val="8"/>
        <w:shd w:val="clear" w:color="auto" w:fill="FFFFFF"/>
        <w:spacing w:before="0" w:beforeAutospacing="0" w:after="240" w:afterAutospacing="0" w:line="390" w:lineRule="atLeast"/>
        <w:rPr>
          <w:rFonts w:asciiTheme="minorEastAsia" w:hAnsiTheme="minorEastAsia"/>
          <w:color w:val="4D4D4D"/>
          <w:sz w:val="28"/>
          <w:szCs w:val="28"/>
        </w:rPr>
      </w:pPr>
      <w:r>
        <w:rPr>
          <w:rFonts w:hint="eastAsia" w:asciiTheme="minorEastAsia" w:hAnsiTheme="minorEastAsia"/>
          <w:color w:val="4D4D4D"/>
          <w:sz w:val="28"/>
          <w:szCs w:val="28"/>
        </w:rPr>
        <w:t>DM层：为数据集市层，这层数据是面向主题来组织数据的，通常是星形或雪花结构的数据。从数据粒度来说，这层的数据是轻度汇总级的数据，已经不存在明细数据了。从数据的时间跨度来说，通常是PDW层的一部分，主要的目的是为了满足用户分析的需求，而从分析的角度来说，用户通常只需要分析近几年（如近三年的数据）的即可。从数据的广度来说，仍然覆盖了所有业务数据。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cs="Kaiti SC Black" w:asciiTheme="minorEastAsia" w:hAnsiTheme="minorEastAsia"/>
          <w:color w:val="000000"/>
          <w:kern w:val="0"/>
          <w:sz w:val="28"/>
          <w:szCs w:val="28"/>
          <w:shd w:val="clear" w:color="auto" w:fill="FFFFFF"/>
        </w:rPr>
      </w:pPr>
      <w:r>
        <w:rPr>
          <w:rFonts w:hint="eastAsia" w:asciiTheme="minorEastAsia" w:hAnsiTheme="minorEastAsia"/>
          <w:sz w:val="28"/>
          <w:szCs w:val="28"/>
        </w:rPr>
        <w:t>app:</w:t>
      </w:r>
      <w:r>
        <w:rPr>
          <w:rFonts w:ascii="Kaiti SC Black" w:hAnsi="Kaiti SC Black" w:eastAsia="Times New Roman" w:cs="Kaiti SC Black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cs="Kaiti SC Black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这一层是提供为数据产品使用的结果数据</w:t>
      </w:r>
    </w:p>
    <w:p>
      <w:pPr>
        <w:rPr>
          <w:rFonts w:cs="Kaiti SC Black" w:asciiTheme="minorEastAsia" w:hAnsiTheme="minorEastAsia"/>
          <w:color w:val="000000"/>
          <w:kern w:val="0"/>
          <w:sz w:val="28"/>
          <w:szCs w:val="28"/>
          <w:shd w:val="clear" w:color="auto" w:fill="FFFFFF"/>
        </w:rPr>
      </w:pP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分层好处：</w:t>
      </w:r>
    </w:p>
    <w:p>
      <w:pPr>
        <w:rPr>
          <w:rFonts w:hint="default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1、</w:t>
      </w:r>
      <w:r>
        <w:rPr>
          <w:rFonts w:hint="default" w:asciiTheme="minorEastAsia" w:hAnsiTheme="minorEastAsia"/>
          <w:sz w:val="28"/>
          <w:szCs w:val="28"/>
        </w:rPr>
        <w:t>清晰数据结构：每一个数据分层都有它的作用域和职责，在使用表的时候能更方便地定位和理解</w:t>
      </w:r>
    </w:p>
    <w:p>
      <w:pPr>
        <w:rPr>
          <w:rFonts w:hint="default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2、</w:t>
      </w:r>
      <w:r>
        <w:rPr>
          <w:rFonts w:hint="default" w:asciiTheme="minorEastAsia" w:hAnsiTheme="minorEastAsia"/>
          <w:sz w:val="28"/>
          <w:szCs w:val="28"/>
        </w:rPr>
        <w:t>减少重复开发：规范数据分层，开发一些通用的中间层数据，能够减少极大的重复计算</w:t>
      </w:r>
    </w:p>
    <w:p>
      <w:pPr>
        <w:rPr>
          <w:rFonts w:hint="default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3、</w:t>
      </w:r>
      <w:r>
        <w:rPr>
          <w:rFonts w:hint="default" w:asciiTheme="minorEastAsia" w:hAnsiTheme="minorEastAsia"/>
          <w:sz w:val="28"/>
          <w:szCs w:val="28"/>
        </w:rPr>
        <w:t>统一数据口径：通过数据分层，提供统一的数据出口，统一对外输出的数据口径</w:t>
      </w:r>
    </w:p>
    <w:p>
      <w:pPr>
        <w:rPr>
          <w:rFonts w:hint="default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4、</w:t>
      </w:r>
      <w:r>
        <w:rPr>
          <w:rFonts w:hint="default" w:asciiTheme="minorEastAsia" w:hAnsiTheme="minorEastAsia"/>
          <w:sz w:val="28"/>
          <w:szCs w:val="28"/>
        </w:rPr>
        <w:t>复杂问题简单化：将复杂的任务分解成多个步骤来完成，每一层只处理单一的步骤，比较简单和容易理解。当数据出现问题之后，不用修复所有的数据，只需要从有问题的步骤开始修复。</w:t>
      </w:r>
    </w:p>
    <w:p>
      <w:pPr>
        <w:rPr>
          <w:rFonts w:hint="default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5、</w:t>
      </w:r>
      <w:r>
        <w:rPr>
          <w:rFonts w:hint="default" w:asciiTheme="minorEastAsia" w:hAnsiTheme="minorEastAsia"/>
          <w:sz w:val="28"/>
          <w:szCs w:val="28"/>
        </w:rPr>
        <w:t>屏蔽原始数据的异常：不必改一次业务就需要重新接入数据。</w:t>
      </w:r>
    </w:p>
    <w:p>
      <w:pPr>
        <w:rPr>
          <w:rFonts w:cs="Kaiti SC Black" w:asciiTheme="minorEastAsia" w:hAnsiTheme="minorEastAsia"/>
          <w:color w:val="000000"/>
          <w:kern w:val="0"/>
          <w:sz w:val="28"/>
          <w:szCs w:val="28"/>
          <w:shd w:val="clear" w:color="auto" w:fill="FFFFFF"/>
        </w:rPr>
      </w:pPr>
    </w:p>
    <w:p>
      <w:pPr>
        <w:rPr>
          <w:rFonts w:cs="Times New Roman" w:asciiTheme="minorEastAsia" w:hAnsiTheme="minorEastAsia"/>
          <w:kern w:val="0"/>
          <w:sz w:val="32"/>
          <w:szCs w:val="32"/>
        </w:rPr>
      </w:pPr>
    </w:p>
    <w:p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drawing>
          <wp:inline distT="0" distB="0" distL="0" distR="0">
            <wp:extent cx="5270500" cy="3238500"/>
            <wp:effectExtent l="0" t="0" r="12700" b="12700"/>
            <wp:docPr id="1" name="图片 1" descr="10.11:Users:a1111:Desktop:20180806104110970.pn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0.11:Users:a1111:Desktop:20180806104110970.png"/>
                    <pic:cNvPicPr>
                      <a:picLocks noChangeAspect="true" noChangeArrowheads="true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图1.1</w:t>
      </w:r>
    </w:p>
    <w:p>
      <w:pPr>
        <w:rPr>
          <w:rFonts w:asciiTheme="minorEastAsia" w:hAnsiTheme="minorEastAsia"/>
          <w:sz w:val="32"/>
          <w:szCs w:val="32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数据建模：</w:t>
      </w:r>
    </w:p>
    <w:p>
      <w:pPr>
        <w:widowControl/>
        <w:jc w:val="left"/>
        <w:rPr>
          <w:rFonts w:cs="Times New Roman" w:asciiTheme="minorEastAsia" w:hAnsiTheme="minorEastAsia"/>
          <w:kern w:val="0"/>
          <w:sz w:val="28"/>
          <w:szCs w:val="28"/>
        </w:rPr>
      </w:pPr>
      <w:r>
        <w:rPr>
          <w:rFonts w:hint="eastAsia" w:cs="Times New Roman" w:asciiTheme="minorEastAsia" w:hAnsiTheme="minorEastAsia"/>
          <w:color w:val="404040"/>
          <w:kern w:val="0"/>
          <w:sz w:val="28"/>
          <w:szCs w:val="28"/>
          <w:shd w:val="clear" w:color="auto" w:fill="FFFFFF"/>
        </w:rPr>
        <w:t>很多人一听到数据建模，就觉得高不可攀，觉得是很高深难以理解的东西，其实简单来说，数据建模就是搞清楚每个表都有哪些字段、表之间有什么联系，然后根据需要添加字段或度量值、建立关系的过程。</w:t>
      </w:r>
    </w:p>
    <w:p>
      <w:pPr>
        <w:widowControl/>
        <w:spacing w:before="100" w:beforeAutospacing="1" w:after="100" w:afterAutospacing="1"/>
        <w:jc w:val="left"/>
        <w:rPr>
          <w:rFonts w:cs="Times New Roman" w:asciiTheme="minorEastAsia" w:hAnsiTheme="minorEastAsia"/>
          <w:kern w:val="0"/>
          <w:sz w:val="28"/>
          <w:szCs w:val="28"/>
        </w:rPr>
      </w:pPr>
      <w:r>
        <w:rPr>
          <w:rFonts w:cs="Times New Roman" w:asciiTheme="minorEastAsia" w:hAnsiTheme="minorEastAsia"/>
          <w:kern w:val="0"/>
          <w:sz w:val="28"/>
          <w:szCs w:val="28"/>
        </w:rPr>
        <w:t>字段值、字段类型、表、表之间的关系，都是数据模型的一部分，在PowerBI中，建立的度量值同样是模型的一部分。数据建模不难理解，也并不代表数据建模就很简单，当表比较少并且结构简单的时候，数据建模确实不难，但当表的数据达到上百个，关系错综复杂的时候，想建立好一个模型并不是那么简单的，你需要掌握的不仅是建模知识，更要深入了解业务之间的内在联系，并通过建立关系的方式，将业务的内在联系可视化。</w:t>
      </w:r>
    </w:p>
    <w:p>
      <w:pPr>
        <w:widowControl/>
        <w:spacing w:before="100" w:beforeAutospacing="1" w:after="100" w:afterAutospacing="1"/>
        <w:jc w:val="left"/>
        <w:rPr>
          <w:rFonts w:hint="eastAsia" w:cs="Times New Roman" w:asciiTheme="minorEastAsia" w:hAnsiTheme="minorEastAsia"/>
          <w:kern w:val="0"/>
          <w:sz w:val="28"/>
          <w:szCs w:val="28"/>
          <w:lang w:eastAsia="zh-CN"/>
        </w:rPr>
      </w:pPr>
      <w:r>
        <w:rPr>
          <w:rFonts w:hint="eastAsia" w:cs="Times New Roman" w:asciiTheme="minorEastAsia" w:hAnsiTheme="minorEastAsia"/>
          <w:kern w:val="0"/>
          <w:sz w:val="28"/>
          <w:szCs w:val="28"/>
          <w:lang w:eastAsia="zh-CN"/>
        </w:rPr>
        <w:t>详细https://blog.csdn.net/weixin_45399233/article/details/100551818（来源网上的博客）</w:t>
      </w:r>
    </w:p>
    <w:p>
      <w:pPr>
        <w:widowControl/>
        <w:spacing w:before="100" w:beforeAutospacing="1" w:after="100" w:afterAutospacing="1"/>
        <w:jc w:val="left"/>
        <w:rPr>
          <w:rFonts w:hint="eastAsia" w:cs="Times New Roman" w:asciiTheme="minorEastAsia" w:hAnsiTheme="minorEastAsia"/>
          <w:kern w:val="0"/>
          <w:sz w:val="28"/>
          <w:szCs w:val="28"/>
          <w:lang w:eastAsia="zh-CN"/>
        </w:rPr>
      </w:pPr>
    </w:p>
    <w:p>
      <w:pPr>
        <w:widowControl/>
        <w:spacing w:before="100" w:beforeAutospacing="1" w:after="100" w:afterAutospacing="1"/>
        <w:jc w:val="left"/>
        <w:rPr>
          <w:rFonts w:hint="eastAsia" w:cs="Times New Roman" w:asciiTheme="minorEastAsia" w:hAnsiTheme="minorEastAsia"/>
          <w:kern w:val="0"/>
          <w:sz w:val="28"/>
          <w:szCs w:val="28"/>
          <w:lang w:eastAsia="zh-CN"/>
        </w:rPr>
      </w:pPr>
    </w:p>
    <w:p>
      <w:pPr>
        <w:widowControl/>
        <w:spacing w:before="100" w:beforeAutospacing="1" w:after="100" w:afterAutospacing="1"/>
        <w:jc w:val="left"/>
        <w:rPr>
          <w:rFonts w:hint="eastAsia" w:cs="Times New Roman" w:asciiTheme="minorEastAsia" w:hAnsiTheme="minorEastAsia"/>
          <w:kern w:val="0"/>
          <w:sz w:val="28"/>
          <w:szCs w:val="28"/>
          <w:lang w:eastAsia="zh-CN"/>
        </w:rPr>
      </w:pPr>
    </w:p>
    <w:p>
      <w:pPr>
        <w:widowControl/>
        <w:spacing w:before="100" w:beforeAutospacing="1" w:after="100" w:afterAutospacing="1"/>
        <w:jc w:val="left"/>
        <w:rPr>
          <w:rFonts w:hint="eastAsia" w:cs="Times New Roman" w:asciiTheme="minorEastAsia" w:hAnsiTheme="minorEastAsia"/>
          <w:kern w:val="0"/>
          <w:sz w:val="28"/>
          <w:szCs w:val="28"/>
          <w:lang w:eastAsia="zh-CN"/>
        </w:rPr>
      </w:pPr>
    </w:p>
    <w:p>
      <w:pPr>
        <w:widowControl/>
        <w:spacing w:before="100" w:beforeAutospacing="1" w:after="100" w:afterAutospacing="1"/>
        <w:jc w:val="left"/>
        <w:rPr>
          <w:rFonts w:hint="eastAsia" w:cs="Times New Roman" w:asciiTheme="minorEastAsia" w:hAnsiTheme="minorEastAsia"/>
          <w:kern w:val="0"/>
          <w:sz w:val="28"/>
          <w:szCs w:val="28"/>
          <w:lang w:eastAsia="zh-CN"/>
        </w:rPr>
      </w:pPr>
    </w:p>
    <w:p>
      <w:pPr>
        <w:widowControl/>
        <w:spacing w:before="100" w:beforeAutospacing="1" w:after="100" w:afterAutospacing="1"/>
        <w:jc w:val="left"/>
        <w:rPr>
          <w:rFonts w:hint="default" w:cs="Times New Roman" w:asciiTheme="minorEastAsia" w:hAnsiTheme="minorEastAsia"/>
          <w:kern w:val="0"/>
          <w:sz w:val="28"/>
          <w:szCs w:val="28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模块设计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pStyle w:val="4"/>
        <w:rPr>
          <w:rFonts w:hint="eastAsia"/>
        </w:rPr>
      </w:pPr>
      <w:r>
        <w:rPr>
          <w:rFonts w:hint="eastAsia"/>
          <w:lang w:eastAsia="zh-CN"/>
        </w:rPr>
        <w:t>四</w:t>
      </w:r>
      <w:r>
        <w:rPr>
          <w:rFonts w:hint="eastAsia"/>
        </w:rPr>
        <w:t>、数据结构和数据库设计</w:t>
      </w:r>
    </w:p>
    <w:p>
      <w:pPr>
        <w:pStyle w:val="5"/>
        <w:rPr>
          <w:rFonts w:hint="eastAsia"/>
        </w:rPr>
      </w:pPr>
      <w:r>
        <w:rPr>
          <w:rFonts w:hint="eastAsia"/>
        </w:rPr>
        <w:t>1、简介</w:t>
      </w: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看了上面的ETL数据仓库的设计思路，为了更快的查找数据和实现大数据量的存储，不难得出本项目的数据分层主要分为四层。</w:t>
      </w:r>
    </w:p>
    <w:p>
      <w:pPr>
        <w:rPr>
          <w:rFonts w:hint="eastAsia" w:asciiTheme="minorEastAsia" w:hAnsiTheme="minorEastAsia" w:eastAsiaTheme="minorEastAsia"/>
          <w:sz w:val="32"/>
          <w:szCs w:val="32"/>
          <w:lang w:eastAsia="zh-CN"/>
        </w:rPr>
      </w:pPr>
      <w:r>
        <w:rPr>
          <w:rFonts w:hint="eastAsia" w:asciiTheme="minorEastAsia" w:hAnsiTheme="minorEastAsia" w:eastAsiaTheme="minorEastAsia"/>
          <w:sz w:val="32"/>
          <w:szCs w:val="32"/>
          <w:lang w:eastAsia="zh-CN"/>
        </w:rPr>
        <w:drawing>
          <wp:inline distT="0" distB="0" distL="114300" distR="114300">
            <wp:extent cx="4667250" cy="3609975"/>
            <wp:effectExtent l="0" t="0" r="0" b="9525"/>
            <wp:docPr id="2" name="图片 2" descr="2020-09-18 16-52-11屏幕截图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0-09-18 16-52-11屏幕截图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第一层db</w:t>
      </w:r>
      <w:r>
        <w:rPr>
          <w:rFonts w:hint="eastAsia"/>
          <w:lang w:eastAsia="zh-CN"/>
        </w:rPr>
        <w:t>：结构化和半结构化数据库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作为现有的一套业务实体系统（网贷app）的原始数据，分散在各个数据库和消息中间中（mysql，mongodb，redis,elastisSearch，kafka）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在这些数据中我们要抽取一些有用的数据（去重，去掉无用数据）存储到下一层ods层保存3到六个月作为历史数据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eleasticSeach：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Mongodb：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Redis：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Kafka;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mysql数据库设计：（由于这个数据库是我之前公司做的业务改编过来，只需留下有用表）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（设计完模块后补上）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第二层db：ods层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简介：该层主要存储3-6月的临时数据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使用的中间件：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Hadoop：hdfs的数据清洗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Zookeeper：集群的配置管理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Hbase：使用mapReduce写入hbase进行数据的存储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Sqoop：从hive中导出数据到mysql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Flume：日志采集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第三层db：dw层（数据仓库）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ascii="sans-serif" w:hAnsi="sans-serif" w:eastAsia="sans-serif" w:cs="sans-serif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/>
          <w:sz w:val="28"/>
          <w:szCs w:val="28"/>
          <w:lang w:val="en-US" w:eastAsia="zh-CN"/>
        </w:rPr>
        <w:t>简介：该层主要存储所有的历史数据，DW层的数据应该是一致的、准确的、干净的数据，即对源系统数据进行了清洗（去除了杂质）后的数据。</w:t>
      </w:r>
      <w:r>
        <w:rPr>
          <w:rFonts w:hint="default" w:ascii="sans-serif" w:hAnsi="sans-serif" w:eastAsia="sans-serif" w:cs="sans-serif"/>
          <w:i w:val="0"/>
          <w:caps w:val="0"/>
          <w:color w:val="4D4D4D"/>
          <w:spacing w:val="0"/>
          <w:sz w:val="28"/>
          <w:szCs w:val="28"/>
          <w:shd w:val="clear" w:fill="FFFFFF"/>
        </w:rPr>
        <w:t>数据仓库层是我们在做数据仓库时要核心设计的一层，在这里，</w:t>
      </w:r>
      <w:r>
        <w:rPr>
          <w:rStyle w:val="11"/>
          <w:rFonts w:hint="default" w:ascii="sans-serif" w:hAnsi="sans-serif" w:eastAsia="sans-serif" w:cs="sans-serif"/>
          <w:b/>
          <w:i w:val="0"/>
          <w:caps w:val="0"/>
          <w:color w:val="4D4D4D"/>
          <w:spacing w:val="0"/>
          <w:sz w:val="28"/>
          <w:szCs w:val="28"/>
          <w:shd w:val="clear" w:fill="FFFFFF"/>
        </w:rPr>
        <w:t>从 ODS 层中获得的数据按照主题建立各种数据模型</w:t>
      </w:r>
      <w:r>
        <w:rPr>
          <w:rFonts w:hint="default" w:ascii="sans-serif" w:hAnsi="sans-serif" w:eastAsia="sans-serif" w:cs="sans-serif"/>
          <w:i w:val="0"/>
          <w:caps w:val="0"/>
          <w:color w:val="4D4D4D"/>
          <w:spacing w:val="0"/>
          <w:sz w:val="28"/>
          <w:szCs w:val="28"/>
          <w:shd w:val="clear" w:fill="FFFFFF"/>
        </w:rPr>
        <w:t>。DW层又细分为 DWD（Data Warehouse Detail）层、DWM（Data WareHouse Middle）层和DWS（Data WareHouse Servce）层。</w:t>
      </w:r>
    </w:p>
    <w:p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7C79E5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7C79E5"/>
          <w:spacing w:val="0"/>
          <w:sz w:val="24"/>
          <w:szCs w:val="24"/>
          <w:shd w:val="clear" w:fill="FFFFFF"/>
        </w:rPr>
        <w:t>数据明细层：DWD（Data Warehouse Detail）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Chars="0" w:right="0" w:rightChars="0"/>
        <w:jc w:val="left"/>
        <w:rPr>
          <w:rFonts w:hint="default" w:ascii="sans-serif" w:hAnsi="sans-serif" w:eastAsia="宋体" w:cs="sans-serif"/>
          <w:b w:val="0"/>
          <w:i w:val="0"/>
          <w:caps w:val="0"/>
          <w:color w:val="7C79E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b w:val="0"/>
          <w:i w:val="0"/>
          <w:caps w:val="0"/>
          <w:color w:val="7C79E5"/>
          <w:spacing w:val="0"/>
          <w:sz w:val="24"/>
          <w:szCs w:val="24"/>
          <w:shd w:val="clear" w:fill="FFFFFF"/>
          <w:lang w:val="en-US" w:eastAsia="zh-CN"/>
        </w:rPr>
        <w:t>hbase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leftChars="0" w:right="0" w:rightChars="0" w:firstLine="0" w:firstLineChars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7C79E5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7C79E5"/>
          <w:spacing w:val="0"/>
          <w:sz w:val="24"/>
          <w:szCs w:val="24"/>
          <w:shd w:val="clear" w:fill="FFFFFF"/>
        </w:rPr>
        <w:t>数据中间层：DWM（Data WareHouse Middle）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Chars="0" w:right="0" w:rightChars="0"/>
        <w:jc w:val="left"/>
        <w:rPr>
          <w:rFonts w:hint="default" w:ascii="sans-serif" w:hAnsi="sans-serif" w:eastAsia="宋体" w:cs="sans-serif"/>
          <w:b w:val="0"/>
          <w:i w:val="0"/>
          <w:caps w:val="0"/>
          <w:color w:val="7C79E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b w:val="0"/>
          <w:i w:val="0"/>
          <w:caps w:val="0"/>
          <w:color w:val="7C79E5"/>
          <w:spacing w:val="0"/>
          <w:sz w:val="24"/>
          <w:szCs w:val="24"/>
          <w:shd w:val="clear" w:fill="FFFFFF"/>
          <w:lang w:val="en-US" w:eastAsia="zh-CN"/>
        </w:rPr>
        <w:t>hive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7C79E5"/>
          <w:spacing w:val="0"/>
          <w:sz w:val="24"/>
          <w:szCs w:val="24"/>
          <w:shd w:val="clear" w:fill="FFFFFF"/>
        </w:rPr>
      </w:pPr>
      <w:r>
        <w:rPr>
          <w:rFonts w:hint="eastAsia" w:ascii="sans-serif" w:hAnsi="sans-serif" w:eastAsia="宋体" w:cs="sans-serif"/>
          <w:b w:val="0"/>
          <w:i w:val="0"/>
          <w:caps w:val="0"/>
          <w:color w:val="7C79E5"/>
          <w:spacing w:val="0"/>
          <w:sz w:val="24"/>
          <w:szCs w:val="24"/>
          <w:shd w:val="clear" w:fill="FFFFFF"/>
          <w:lang w:val="en-US" w:eastAsia="zh-CN"/>
        </w:rPr>
        <w:t>3、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7C79E5"/>
          <w:spacing w:val="0"/>
          <w:sz w:val="24"/>
          <w:szCs w:val="24"/>
          <w:shd w:val="clear" w:fill="FFFFFF"/>
        </w:rPr>
        <w:t>数据服务层：DWS（Data WareHouse Servce）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 w:ascii="sans-serif" w:hAnsi="sans-serif" w:eastAsia="宋体" w:cs="sans-serif"/>
          <w:b w:val="0"/>
          <w:i w:val="0"/>
          <w:caps w:val="0"/>
          <w:color w:val="7C79E5"/>
          <w:spacing w:val="0"/>
          <w:sz w:val="24"/>
          <w:szCs w:val="24"/>
          <w:shd w:val="clear" w:fill="FFFFFF"/>
          <w:lang w:val="en-US" w:eastAsia="zh-CN"/>
        </w:rPr>
        <w:t>clickhouse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使用的消息中间件：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Hadoop：hdfs的数据清洗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Zookeeper：集群的配置管理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Hive：从ods层中hbase中抽取数据进行清洗写入hive进行分析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ClickHouse：作为数据服务层的数据存储</w:t>
      </w:r>
      <w:r>
        <w:rPr>
          <w:rFonts w:hint="eastAsia"/>
          <w:sz w:val="28"/>
          <w:szCs w:val="28"/>
          <w:lang w:val="en-US" w:eastAsia="zh-CN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数据建模：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（设计完模块后补上）</w:t>
      </w:r>
    </w:p>
    <w:p/>
    <w:p>
      <w:pPr>
        <w:pStyle w:val="5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5、第五层db：DM层(数据集市)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消息中间件：hive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第六层db：App层（数据应用层）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数据库: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Mysql: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Redis: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Flink: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Standard Symbols PS [URW ]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tandard Symbols PS [URW ]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FreeSerif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Heiti SC Light">
    <w:altName w:val="Noto Serif CJK JP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Times">
    <w:altName w:val="DejaVu Sans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Kaiti SC Black">
    <w:altName w:val="Noto Serif CJK JP"/>
    <w:panose1 w:val="02010800040101010101"/>
    <w:charset w:val="00"/>
    <w:family w:val="auto"/>
    <w:pitch w:val="default"/>
    <w:sig w:usb0="00000000" w:usb1="00000000" w:usb2="00000000" w:usb3="00000000" w:csb0="00040001" w:csb1="00000000"/>
  </w:font>
  <w:font w:name="Microsoft Yi Baiti">
    <w:altName w:val="AnjaliOldLipi"/>
    <w:panose1 w:val="03000500000000000000"/>
    <w:charset w:val="00"/>
    <w:family w:val="auto"/>
    <w:pitch w:val="default"/>
    <w:sig w:usb0="00000000" w:usb1="00000000" w:usb2="00080002" w:usb3="00000000" w:csb0="00000001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Noto Serif CJK JP">
    <w:panose1 w:val="02020500000000000000"/>
    <w:charset w:val="86"/>
    <w:family w:val="auto"/>
    <w:pitch w:val="default"/>
    <w:sig w:usb0="30000083" w:usb1="2BDF3C10" w:usb2="00000016" w:usb3="00000000" w:csb0="602E0107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7DBF66"/>
    <w:multiLevelType w:val="singleLevel"/>
    <w:tmpl w:val="D77DBF66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65FDDAD"/>
    <w:multiLevelType w:val="singleLevel"/>
    <w:tmpl w:val="E65FDDA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BA16ECF"/>
    <w:multiLevelType w:val="multilevel"/>
    <w:tmpl w:val="5BA16ECF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9A449A5"/>
    <w:multiLevelType w:val="multilevel"/>
    <w:tmpl w:val="79A449A5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false"/>
  <w:bordersDoNotSurroundFooter w:val="false"/>
  <w:documentProtection w:enforcement="0"/>
  <w:defaultTabStop w:val="420"/>
  <w:drawingGridVerticalSpacing w:val="200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F54"/>
    <w:rsid w:val="0006169A"/>
    <w:rsid w:val="000D73F2"/>
    <w:rsid w:val="0012458F"/>
    <w:rsid w:val="00144C19"/>
    <w:rsid w:val="00210598"/>
    <w:rsid w:val="002242CF"/>
    <w:rsid w:val="00295F54"/>
    <w:rsid w:val="00335410"/>
    <w:rsid w:val="00345EDD"/>
    <w:rsid w:val="004E6FC3"/>
    <w:rsid w:val="004F2965"/>
    <w:rsid w:val="00506B71"/>
    <w:rsid w:val="005D2269"/>
    <w:rsid w:val="00643886"/>
    <w:rsid w:val="006A1F82"/>
    <w:rsid w:val="0076363C"/>
    <w:rsid w:val="008010A8"/>
    <w:rsid w:val="008055B7"/>
    <w:rsid w:val="008B1496"/>
    <w:rsid w:val="008B3579"/>
    <w:rsid w:val="009178DC"/>
    <w:rsid w:val="0093666F"/>
    <w:rsid w:val="00944386"/>
    <w:rsid w:val="009B4FAD"/>
    <w:rsid w:val="00A070B8"/>
    <w:rsid w:val="00A21973"/>
    <w:rsid w:val="00A24128"/>
    <w:rsid w:val="00A26196"/>
    <w:rsid w:val="00A65CFD"/>
    <w:rsid w:val="00B22C7A"/>
    <w:rsid w:val="00BC26AB"/>
    <w:rsid w:val="00DA1611"/>
    <w:rsid w:val="00EB0D37"/>
    <w:rsid w:val="00F93020"/>
    <w:rsid w:val="00FF2CA0"/>
    <w:rsid w:val="00FF621D"/>
    <w:rsid w:val="3FBD48F7"/>
    <w:rsid w:val="4BFF1FA6"/>
    <w:rsid w:val="69F75F5F"/>
    <w:rsid w:val="6E6D1571"/>
    <w:rsid w:val="7BDB6CC1"/>
    <w:rsid w:val="7BDB745B"/>
    <w:rsid w:val="7BDFA1A2"/>
    <w:rsid w:val="7CEF95AD"/>
    <w:rsid w:val="7FFFCED2"/>
    <w:rsid w:val="F9BF97BE"/>
    <w:rsid w:val="FFDE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6"/>
    <w:semiHidden/>
    <w:unhideWhenUsed/>
    <w:uiPriority w:val="99"/>
    <w:rPr>
      <w:rFonts w:ascii="Heiti SC Light" w:eastAsia="Heiti SC Light"/>
      <w:sz w:val="18"/>
      <w:szCs w:val="18"/>
    </w:rPr>
  </w:style>
  <w:style w:type="paragraph" w:styleId="7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11">
    <w:name w:val="Strong"/>
    <w:basedOn w:val="10"/>
    <w:qFormat/>
    <w:uiPriority w:val="22"/>
    <w:rPr>
      <w:b/>
    </w:rPr>
  </w:style>
  <w:style w:type="character" w:customStyle="1" w:styleId="12">
    <w:name w:val="标题 1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字符"/>
    <w:basedOn w:val="10"/>
    <w:link w:val="4"/>
    <w:qFormat/>
    <w:uiPriority w:val="9"/>
    <w:rPr>
      <w:b/>
      <w:bCs/>
      <w:sz w:val="32"/>
      <w:szCs w:val="32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批注框文本字符"/>
    <w:basedOn w:val="10"/>
    <w:link w:val="6"/>
    <w:semiHidden/>
    <w:qFormat/>
    <w:uiPriority w:val="99"/>
    <w:rPr>
      <w:rFonts w:ascii="Heiti SC Light" w:eastAsia="Heiti SC Light"/>
      <w:sz w:val="18"/>
      <w:szCs w:val="18"/>
    </w:rPr>
  </w:style>
  <w:style w:type="character" w:customStyle="1" w:styleId="17">
    <w:name w:val="标题 4字符"/>
    <w:basedOn w:val="1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310</Words>
  <Characters>1770</Characters>
  <Lines>14</Lines>
  <Paragraphs>4</Paragraphs>
  <TotalTime>1055</TotalTime>
  <ScaleCrop>false</ScaleCrop>
  <LinksUpToDate>false</LinksUpToDate>
  <CharactersWithSpaces>2076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2020-08-10T12:01:00Z</dcterms:created>
  <dc:creator>888 1111</dc:creator>
  <cp:lastModifiedBy>polaris</cp:lastModifiedBy>
  <dcterms:modified xsi:type="dcterms:W3CDTF">2020-09-21T20:09:37Z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</Properties>
</file>