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学生管理范围变更文档</w:t>
      </w:r>
    </w:p>
    <w:p>
      <w:pPr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学生管理子系统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drawing>
          <wp:inline distT="0" distB="0" distL="114300" distR="114300">
            <wp:extent cx="5266690" cy="3006090"/>
            <wp:effectExtent l="0" t="0" r="0" b="0"/>
            <wp:docPr id="5" name="图片 5" descr="WBS空白模板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BS空白模板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32"/>
          <w:szCs w:val="32"/>
        </w:rPr>
        <w:t xml:space="preserve">  </w:t>
      </w:r>
    </w:p>
    <w:p>
      <w:pPr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图1 WBS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结构</w:t>
      </w:r>
      <w:r>
        <w:rPr>
          <w:rFonts w:hint="eastAsia" w:ascii="宋体" w:hAnsi="宋体" w:eastAsia="宋体" w:cs="宋体"/>
          <w:sz w:val="32"/>
          <w:szCs w:val="32"/>
        </w:rPr>
        <w:t>图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项目范围变更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的必要性</w:t>
      </w:r>
    </w:p>
    <w:p>
      <w:pPr>
        <w:ind w:firstLine="640" w:firstLineChars="200"/>
        <w:jc w:val="both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项目范围管理的核心任务就是控制项目范围的变更。目前，项目在实施过程中由于受到内外多种因素的影响，使得项目范围的变更已经不可避免，也无法避免。所以，控制变更的关键在于如何规范变更的标准、程序，把范围变更对项目造成的影响降到最低。降低范围变更，可以从三个方面努力:一是准确定位项目需求，找到足够多的需要做的工作;二是科学定义项目范围，把不必要做的工作删掉，三是有效控制范围变更，保证所做的工作都是为了实现项目目标。</w:t>
      </w: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进度与成本分析</w:t>
      </w:r>
    </w:p>
    <w:tbl>
      <w:tblPr>
        <w:tblStyle w:val="5"/>
        <w:tblpPr w:leftFromText="180" w:rightFromText="180" w:vertAnchor="text" w:horzAnchor="page" w:tblpX="1775" w:tblpY="388"/>
        <w:tblOverlap w:val="never"/>
        <w:tblW w:w="8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211"/>
        <w:gridCol w:w="1235"/>
        <w:gridCol w:w="1235"/>
        <w:gridCol w:w="1263"/>
        <w:gridCol w:w="1408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399" w:type="dxa"/>
          </w:tcPr>
          <w:p>
            <w:pPr>
              <w:tabs>
                <w:tab w:val="left" w:pos="542"/>
              </w:tabs>
              <w:jc w:val="left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过程</w:t>
            </w:r>
          </w:p>
          <w:p>
            <w:pPr>
              <w:tabs>
                <w:tab w:val="left" w:pos="542"/>
              </w:tabs>
              <w:jc w:val="left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活动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10.1.1</w:t>
            </w:r>
          </w:p>
        </w:tc>
        <w:tc>
          <w:tcPr>
            <w:tcW w:w="1235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10.1.2</w:t>
            </w:r>
          </w:p>
        </w:tc>
        <w:tc>
          <w:tcPr>
            <w:tcW w:w="1235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10.2.1</w:t>
            </w:r>
          </w:p>
        </w:tc>
        <w:tc>
          <w:tcPr>
            <w:tcW w:w="1263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10.2.2</w:t>
            </w:r>
          </w:p>
        </w:tc>
        <w:tc>
          <w:tcPr>
            <w:tcW w:w="1408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10.3.1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10.3.2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399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持续</w:t>
            </w:r>
          </w:p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时间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3天</w:t>
            </w:r>
          </w:p>
        </w:tc>
        <w:tc>
          <w:tcPr>
            <w:tcW w:w="1235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2天</w:t>
            </w:r>
          </w:p>
        </w:tc>
        <w:tc>
          <w:tcPr>
            <w:tcW w:w="1235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3天</w:t>
            </w:r>
          </w:p>
        </w:tc>
        <w:tc>
          <w:tcPr>
            <w:tcW w:w="1263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4天</w:t>
            </w:r>
          </w:p>
        </w:tc>
        <w:tc>
          <w:tcPr>
            <w:tcW w:w="1408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3天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1399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计划</w:t>
            </w:r>
          </w:p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成本</w:t>
            </w:r>
          </w:p>
        </w:tc>
        <w:tc>
          <w:tcPr>
            <w:tcW w:w="1211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1万</w:t>
            </w:r>
          </w:p>
        </w:tc>
        <w:tc>
          <w:tcPr>
            <w:tcW w:w="1235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0.5万</w:t>
            </w:r>
          </w:p>
        </w:tc>
        <w:tc>
          <w:tcPr>
            <w:tcW w:w="1235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1.6万</w:t>
            </w:r>
          </w:p>
        </w:tc>
        <w:tc>
          <w:tcPr>
            <w:tcW w:w="1263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1万</w:t>
            </w:r>
          </w:p>
        </w:tc>
        <w:tc>
          <w:tcPr>
            <w:tcW w:w="1408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0.5万</w:t>
            </w:r>
          </w:p>
        </w:tc>
        <w:tc>
          <w:tcPr>
            <w:tcW w:w="1247" w:type="dxa"/>
          </w:tcPr>
          <w:p>
            <w:pPr>
              <w:jc w:val="left"/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2"/>
                <w:szCs w:val="32"/>
                <w:lang w:val="en-US" w:eastAsia="zh-CN"/>
              </w:rPr>
              <w:t>1万</w:t>
            </w:r>
          </w:p>
        </w:tc>
      </w:tr>
    </w:tbl>
    <w:p>
      <w:pPr>
        <w:jc w:val="both"/>
        <w:rPr>
          <w:rFonts w:hint="eastAsia" w:ascii="宋体" w:hAnsi="宋体" w:eastAsia="宋体" w:cs="宋体"/>
          <w:sz w:val="32"/>
          <w:szCs w:val="32"/>
        </w:rPr>
      </w:pPr>
      <w:bookmarkStart w:id="0" w:name="_GoBack"/>
      <w:bookmarkEnd w:id="0"/>
    </w:p>
    <w:p>
      <w:pPr>
        <w:ind w:firstLine="640" w:firstLineChars="200"/>
        <w:jc w:val="both"/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根据上周用例点估算法进行工作量估算开发此功能为145人天，总成本估算为5.6万。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进度计划甘特图: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drawing>
          <wp:inline distT="0" distB="0" distL="114300" distR="114300">
            <wp:extent cx="5263515" cy="2417445"/>
            <wp:effectExtent l="0" t="0" r="9525" b="5715"/>
            <wp:docPr id="1" name="图片 1" descr="甘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甘特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范围</w:t>
      </w:r>
      <w:r>
        <w:rPr>
          <w:rFonts w:hint="eastAsia" w:ascii="宋体" w:hAnsi="宋体" w:eastAsia="宋体" w:cs="宋体"/>
          <w:sz w:val="32"/>
          <w:szCs w:val="32"/>
        </w:rPr>
        <w:t>变更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640" w:firstLineChars="200"/>
        <w:jc w:val="both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1.项目的生命周期。此项目的生命周期较长，项目的范围就较容易发生变更。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2.项目的组织。因为项目的组织越科学、越有力，则越能有效制约项目范围的变化，但该项目缺乏强有力的组织保障，则项目范围则较容易发生变化。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需求变更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both"/>
        <w:textAlignment w:val="auto"/>
        <w:rPr>
          <w:rFonts w:hint="default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由于10.3.1功能相较于其他功能复杂一些，代码要求相对于其他功能高一些。因此将其功能进行细化。细化具体如下图：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72720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tabs>
          <w:tab w:val="left" w:pos="6848"/>
        </w:tabs>
        <w:bidi w:val="0"/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E6"/>
    <w:rsid w:val="000C4461"/>
    <w:rsid w:val="00336EDC"/>
    <w:rsid w:val="00402D6B"/>
    <w:rsid w:val="00497173"/>
    <w:rsid w:val="004D052A"/>
    <w:rsid w:val="005532B1"/>
    <w:rsid w:val="006060B2"/>
    <w:rsid w:val="00643911"/>
    <w:rsid w:val="00707B61"/>
    <w:rsid w:val="007815F1"/>
    <w:rsid w:val="008978DE"/>
    <w:rsid w:val="009423E6"/>
    <w:rsid w:val="00A30436"/>
    <w:rsid w:val="00A55BD9"/>
    <w:rsid w:val="00AA77A7"/>
    <w:rsid w:val="00B86AEB"/>
    <w:rsid w:val="00D4213C"/>
    <w:rsid w:val="00DD3639"/>
    <w:rsid w:val="00E62D20"/>
    <w:rsid w:val="0F065419"/>
    <w:rsid w:val="1BE416A3"/>
    <w:rsid w:val="30E378D1"/>
    <w:rsid w:val="37DA7F68"/>
    <w:rsid w:val="59700373"/>
    <w:rsid w:val="61AB0DA7"/>
    <w:rsid w:val="661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eastAsiaTheme="minor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36A5F-74D9-4A1E-866B-EAB3D9115C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492</Words>
  <Characters>541</Characters>
  <Lines>1</Lines>
  <Paragraphs>1</Paragraphs>
  <TotalTime>6</TotalTime>
  <ScaleCrop>false</ScaleCrop>
  <LinksUpToDate>false</LinksUpToDate>
  <CharactersWithSpaces>545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2022-03-23T05:33:00Z</dcterms:created>
  <dc:creator>王 维卓</dc:creator>
  <cp:lastModifiedBy>25305</cp:lastModifiedBy>
  <dcterms:modified xsi:type="dcterms:W3CDTF">2022-04-14T03:58:53Z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9C1570EB9F1A4819B98F87AEACD85486</vt:lpwstr>
  </property>
</Properties>
</file>