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小鱼来了AI信息发布平台</w:t>
      </w:r>
    </w:p>
    <w:p>
      <w:pPr>
        <w:jc w:val="center"/>
      </w:pPr>
      <w:r>
        <w:rPr>
          <w:rFonts w:ascii="黑体" w:hAnsi="黑体" w:eastAsia="黑体"/>
          <w:sz w:val="36"/>
        </w:rPr>
        <w:t>V1.0</w:t>
      </w:r>
    </w:p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软 件 说 明 书</w:t>
      </w:r>
    </w:p>
    <w:p/>
    <w:p/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软件全称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小鱼来了AI信息发布平台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软件简称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小鱼来了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版本号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V1.0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开发完成日期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2026 年 10 月 26 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首次发表日期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未发表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开发方式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独立开发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权利取得方式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原始取得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著作权人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授渔算法（上海）科技有限公司</w:t>
            </w:r>
          </w:p>
        </w:tc>
      </w:tr>
    </w:tbl>
    <w:p/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color w:val="000000"/>
          <w:sz w:val="32"/>
        </w:rPr>
        <w:t>一、软件概述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1.1 软件简介</w:t>
      </w:r>
    </w:p>
    <w:p>
      <w:pPr>
        <w:ind w:firstLine="440"/>
      </w:pPr>
      <w:r>
        <w:rPr>
          <w:rFonts w:ascii="宋体" w:hAnsi="宋体" w:eastAsia="宋体"/>
          <w:sz w:val="22"/>
        </w:rPr>
        <w:t>小鱼来了AI信息发布平台（以下简称「本软件」或「小鱼来了」）是一套面向产业供需对接场景的 AI 信息发布与撮合平台。软件以「项目、悬赏、活动、贸易、科技成果转化」五类产业信息为核心，通过 AI 自动解析用户输入的文字、图片、PPT、PDF 与短视频内容，生成结构化的信息标题、摘要、要素标签与可靠性分析，并按行业、地区与企业画像精准推送给潜在合作方。</w:t>
      </w:r>
    </w:p>
    <w:p>
      <w:pPr>
        <w:ind w:firstLine="440"/>
      </w:pPr>
      <w:r>
        <w:rPr>
          <w:rFonts w:ascii="宋体" w:hAnsi="宋体" w:eastAsia="宋体"/>
          <w:sz w:val="22"/>
        </w:rPr>
        <w:t>本软件采用 B/S 架构，服务端基于 Node.js 20 原生模块实现轻量级 HTTP 服务，数据层采用内存集合 + JSON 文件持久化方案，无需额外数据库依赖；客户端为原生 JavaScript 单页应用（SPA），采用哈希路由与模块化按需加载，支持桌面浏览器、手机浏览器与微信公众号内置浏览器访问。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1.2 开发背景与目的</w:t>
      </w:r>
    </w:p>
    <w:p>
      <w:pPr>
        <w:ind w:firstLine="440"/>
      </w:pPr>
      <w:r>
        <w:rPr>
          <w:rFonts w:ascii="宋体" w:hAnsi="宋体" w:eastAsia="宋体"/>
          <w:sz w:val="22"/>
        </w:rPr>
        <w:t>在新能源、算力、机器人、低空经济等产业中，项目方、资金方、技术服务方之间存在大量信息不对称：需求方难以准确描述技术参数，供给方难以快速判断项目真伪与价值，中间环节沟通成本高。</w:t>
      </w:r>
    </w:p>
    <w:p>
      <w:pPr>
        <w:ind w:firstLine="440"/>
      </w:pPr>
      <w:r>
        <w:rPr>
          <w:rFonts w:ascii="宋体" w:hAnsi="宋体" w:eastAsia="宋体"/>
          <w:sz w:val="22"/>
        </w:rPr>
        <w:t>本软件旨在解决三个问题：一是降低信息发布门槛，用户只需粘贴一段文字或上传一份资料，AI 即可自动整理成规范条目；二是提升信息可信度，通过 AI 可靠性评分与人工审核双重机制过滤虚假信息；三是缩短对接链路，平台内置项目对接、群聊、线上会议与消息通知，使合作从「看到」直达「谈起来」。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1.3 软件定位</w:t>
      </w:r>
    </w:p>
    <w:p>
      <w:pPr>
        <w:pStyle w:val="ListBullet"/>
      </w:pPr>
      <w:r>
        <w:rPr>
          <w:rFonts w:ascii="宋体" w:hAnsi="宋体" w:eastAsia="宋体"/>
          <w:sz w:val="22"/>
        </w:rPr>
        <w:t>面向产业端的 B2B 信息发布与撮合平台，非通用社交产品</w:t>
      </w:r>
    </w:p>
    <w:p>
      <w:pPr>
        <w:pStyle w:val="ListBullet"/>
      </w:pPr>
      <w:r>
        <w:rPr>
          <w:rFonts w:ascii="宋体" w:hAnsi="宋体" w:eastAsia="宋体"/>
          <w:sz w:val="22"/>
        </w:rPr>
        <w:t>以 AI 内容生成为核心竞争力，覆盖文字、图片、文档、音视频多模态输入</w:t>
      </w:r>
    </w:p>
    <w:p>
      <w:pPr>
        <w:pStyle w:val="ListBullet"/>
      </w:pPr>
      <w:r>
        <w:rPr>
          <w:rFonts w:ascii="宋体" w:hAnsi="宋体" w:eastAsia="宋体"/>
          <w:sz w:val="22"/>
        </w:rPr>
        <w:t>覆盖信息发布、检索筛选、对接洽谈、成果转化的完整业务闭环</w:t>
      </w:r>
    </w:p>
    <w:p>
      <w:pPr>
        <w:pStyle w:val="ListBullet"/>
      </w:pPr>
      <w:r>
        <w:rPr>
          <w:rFonts w:ascii="宋体" w:hAnsi="宋体" w:eastAsia="宋体"/>
          <w:sz w:val="22"/>
        </w:rPr>
        <w:t>支持手机端与桌面端一致体验，适配微信生态传播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1.4 主要技术特点</w:t>
      </w:r>
    </w:p>
    <w:p>
      <w:pPr>
        <w:pStyle w:val="ListBullet"/>
      </w:pPr>
      <w:r>
        <w:rPr>
          <w:rFonts w:ascii="宋体" w:hAnsi="宋体" w:eastAsia="宋体"/>
          <w:sz w:val="22"/>
        </w:rPr>
        <w:t>零第三方依赖：服务端仅使用 Node.js 内置模块，部署体积小、启动快、无供应链风险</w:t>
      </w:r>
    </w:p>
    <w:p>
      <w:pPr>
        <w:pStyle w:val="ListBullet"/>
      </w:pPr>
      <w:r>
        <w:rPr>
          <w:rFonts w:ascii="宋体" w:hAnsi="宋体" w:eastAsia="宋体"/>
          <w:sz w:val="22"/>
        </w:rPr>
        <w:t>多模态 AI 解析：接入视觉语言模型识别图片与文档，接入语音识别处理视频音轨</w:t>
      </w:r>
    </w:p>
    <w:p>
      <w:pPr>
        <w:pStyle w:val="ListBullet"/>
      </w:pPr>
      <w:r>
        <w:rPr>
          <w:rFonts w:ascii="宋体" w:hAnsi="宋体" w:eastAsia="宋体"/>
          <w:sz w:val="22"/>
        </w:rPr>
        <w:t>流式文件上传：自研 multipart 流式解析，大文件上传不占内存，支持断点续传</w:t>
      </w:r>
    </w:p>
    <w:p>
      <w:pPr>
        <w:pStyle w:val="ListBullet"/>
      </w:pPr>
      <w:r>
        <w:rPr>
          <w:rFonts w:ascii="宋体" w:hAnsi="宋体" w:eastAsia="宋体"/>
          <w:sz w:val="22"/>
        </w:rPr>
        <w:t>SSE 实时推送：基于 Server-Sent Events 实现消息与进度实时下发，无需 WebSocket</w:t>
      </w:r>
    </w:p>
    <w:p>
      <w:pPr>
        <w:pStyle w:val="ListBullet"/>
      </w:pPr>
      <w:r>
        <w:rPr>
          <w:rFonts w:ascii="宋体" w:hAnsi="宋体" w:eastAsia="宋体"/>
          <w:sz w:val="22"/>
        </w:rPr>
        <w:t>服务端二维码生成：纯 JS 实现 QR 编码，按需生成分享二维码与海报</w:t>
      </w:r>
    </w:p>
    <w:p>
      <w:pPr>
        <w:pStyle w:val="ListBullet"/>
      </w:pPr>
      <w:r>
        <w:rPr>
          <w:rFonts w:ascii="宋体" w:hAnsi="宋体" w:eastAsia="宋体"/>
          <w:sz w:val="22"/>
        </w:rPr>
        <w:t>图片与视频处理：上传后自动压缩、转码、生成封面帧，适配弱网环境播放</w:t>
      </w:r>
    </w:p>
    <w:p>
      <w:pPr>
        <w:pStyle w:val="ListBullet"/>
      </w:pPr>
      <w:r>
        <w:rPr>
          <w:rFonts w:ascii="宋体" w:hAnsi="宋体" w:eastAsia="宋体"/>
          <w:sz w:val="22"/>
        </w:rPr>
        <w:t>离线优先：Service Worker 缓存静态资源，版本号变更自动强制刷新</w:t>
      </w:r>
    </w:p>
    <w:p>
      <w:pPr>
        <w:pStyle w:val="ListBullet"/>
      </w:pPr>
      <w:r>
        <w:rPr>
          <w:rFonts w:ascii="宋体" w:hAnsi="宋体" w:eastAsia="宋体"/>
          <w:sz w:val="22"/>
        </w:rPr>
        <w:t>完整内容安全：AI 初审 + 关键词过滤 + 人工复审 + 举报下架四级机制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color w:val="000000"/>
          <w:sz w:val="32"/>
        </w:rPr>
        <w:t>二、运行环境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2.1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服务器 CPU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2 核及以上（x86_64）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服务器内存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2 GB 及以上，推荐 4 GB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服务器磁盘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50 GB 及以上 SSD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服务器带宽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3 Mbps 及以上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客户端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任意可运行现代浏览器的设备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2.2 软件环境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服务器操作系统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Linux（Ubuntu 20.04 / 22.04 LTS 已验证）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运行时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Node.js 20.x（ESM 模块）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反向代理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Nginx 1.18 及以上（HTTPS、gzip、HTTP/2、Range 支持）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数据库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无（内存集合 + JSON 文件持久化，随进程优雅退出落盘）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可选依赖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FFmpeg 4.x（视频转码与封面提取，缺失时自动降级）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客户端浏览器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Chrome 90+ / Edge 90+ / Safari 14+ / 微信内置浏览器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客户端分辨率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手机 360px 宽起，桌面自适应至 1920px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2.3 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编程语言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JavaScript（ES2022，服务端与客户端同语言）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服务端框架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自研轻量 HTTP 框架（基于 node:http）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客户端框架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原生 JavaScript + 自研哈希路由 + 自研组件层，无框架依赖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样式方案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原生 CSS（CSS 变量 + Flex/Grid），无预处理器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代码规模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有效源程序约 34,177 行（不含空行与注释）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开发工具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Visual Studio Code / Git / Nginx</w:t>
            </w:r>
          </w:p>
        </w:tc>
      </w:tr>
    </w:tbl>
    <w:p/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color w:val="000000"/>
          <w:sz w:val="32"/>
        </w:rPr>
        <w:t>三、软件功能模块</w:t>
      </w:r>
    </w:p>
    <w:p>
      <w:pPr>
        <w:ind w:firstLine="440"/>
      </w:pPr>
      <w:r>
        <w:rPr>
          <w:rFonts w:ascii="宋体" w:hAnsi="宋体" w:eastAsia="宋体"/>
          <w:sz w:val="22"/>
        </w:rPr>
        <w:t>本软件由五大业务模块、三大支撑模块构成，共 8 个模块、40 余个功能点。整体功能结构如下：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494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模块名称</w:t>
            </w:r>
          </w:p>
        </w:tc>
        <w:tc>
          <w:tcPr>
            <w:tcW w:type="dxa" w:w="510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主要功能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21"/>
              </w:rPr>
              <w:t>信息发布模块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1"/>
              </w:rPr>
              <w:t>项目、悬赏、活动、贸易、科技成果转化五类信息的发布与编辑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21"/>
              </w:rPr>
              <w:t>AI 解析模块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1"/>
              </w:rPr>
              <w:t>多模态内容理解、标题摘要生成、要素提取、可靠性评分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21"/>
              </w:rPr>
              <w:t>信息检索模块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1"/>
              </w:rPr>
              <w:t>分类浏览、多维筛选、关键词搜索、推荐排序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21"/>
              </w:rPr>
              <w:t>对接洽谈模块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1"/>
              </w:rPr>
              <w:t>项目对接申请、群聊、线上会议、AI 助理应答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21"/>
              </w:rPr>
              <w:t>内容社区模块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1"/>
              </w:rPr>
              <w:t>短视频、直播、行业论坛、新闻资讯、收藏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21"/>
              </w:rPr>
              <w:t>用户与认证模块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1"/>
              </w:rPr>
              <w:t>注册登录、实名认证、企业资质认证、会员等级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21"/>
              </w:rPr>
              <w:t>服务商与成果模块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1"/>
              </w:rPr>
              <w:t>服务商入驻审核、科技成果推介、实验室成果展示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21"/>
              </w:rPr>
              <w:t>运营支撑模块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1"/>
              </w:rPr>
              <w:t>管理后台、内容审核、客服留言、推荐邀请、数据统计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3.1 信息发布模块</w:t>
      </w:r>
    </w:p>
    <w:p>
      <w:pPr>
        <w:ind w:firstLine="440"/>
      </w:pPr>
      <w:r>
        <w:rPr>
          <w:rFonts w:ascii="宋体" w:hAnsi="宋体" w:eastAsia="宋体"/>
          <w:sz w:val="22"/>
        </w:rPr>
        <w:t>提供五类产业信息的发布能力，覆盖项目投资与建设、悬赏需求、活动赛事、贸易采供、科技成果转化。发布流程在十个步骤内完成，支持草稿保存与二次编辑。</w:t>
      </w:r>
    </w:p>
    <w:p>
      <w:pPr>
        <w:pStyle w:val="ListBullet"/>
      </w:pPr>
      <w:r>
        <w:rPr>
          <w:rFonts w:ascii="宋体" w:hAnsi="宋体" w:eastAsia="宋体"/>
          <w:sz w:val="22"/>
        </w:rPr>
        <w:t>分类发布：左侧分类卡片选择板块，右侧表单随分类动态切换字段</w:t>
      </w:r>
    </w:p>
    <w:p>
      <w:pPr>
        <w:pStyle w:val="ListBullet"/>
      </w:pPr>
      <w:r>
        <w:rPr>
          <w:rFonts w:ascii="宋体" w:hAnsi="宋体" w:eastAsia="宋体"/>
          <w:sz w:val="22"/>
        </w:rPr>
        <w:t>链接导入：粘贴招标公告、新闻或公众号文章链接，自动抓取正文并清洗广告与联系方式</w:t>
      </w:r>
    </w:p>
    <w:p>
      <w:pPr>
        <w:pStyle w:val="ListBullet"/>
      </w:pPr>
      <w:r>
        <w:rPr>
          <w:rFonts w:ascii="宋体" w:hAnsi="宋体" w:eastAsia="宋体"/>
          <w:sz w:val="22"/>
        </w:rPr>
        <w:t>附件解析：支持上传 PPTX、PDF、Word、Excel、图片，自动提取正文与图片</w:t>
      </w:r>
    </w:p>
    <w:p>
      <w:pPr>
        <w:pStyle w:val="ListBullet"/>
      </w:pPr>
      <w:r>
        <w:rPr>
          <w:rFonts w:ascii="宋体" w:hAnsi="宋体" w:eastAsia="宋体"/>
          <w:sz w:val="22"/>
        </w:rPr>
        <w:t>多图封面：自动抽取文档首页或视频关键帧作为封面，可手动替换</w:t>
      </w:r>
    </w:p>
    <w:p>
      <w:pPr>
        <w:pStyle w:val="ListBullet"/>
      </w:pPr>
      <w:r>
        <w:rPr>
          <w:rFonts w:ascii="宋体" w:hAnsi="宋体" w:eastAsia="宋体"/>
          <w:sz w:val="22"/>
        </w:rPr>
        <w:t>有效期设置：按 30 / 90 / 180 天设置信息有效期，到期自动下架</w:t>
      </w:r>
    </w:p>
    <w:p>
      <w:pPr>
        <w:pStyle w:val="ListBullet"/>
      </w:pPr>
      <w:r>
        <w:rPr>
          <w:rFonts w:ascii="宋体" w:hAnsi="宋体" w:eastAsia="宋体"/>
          <w:sz w:val="22"/>
        </w:rPr>
        <w:t>草稿与回编：未完成信息可存为草稿，已发布信息可随时修改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3.2 AI 解析模块</w:t>
      </w:r>
    </w:p>
    <w:p>
      <w:pPr>
        <w:ind w:firstLine="440"/>
      </w:pPr>
      <w:r>
        <w:rPr>
          <w:rFonts w:ascii="宋体" w:hAnsi="宋体" w:eastAsia="宋体"/>
          <w:sz w:val="22"/>
        </w:rPr>
        <w:t>AI 解析是本软件的核心能力，采用「先汇总、再生成」的两阶段处理策略，把用户零散的输入整理成结构化、可检索、可对接的信息条目。</w:t>
      </w:r>
    </w:p>
    <w:p>
      <w:pPr>
        <w:pStyle w:val="ListBullet"/>
      </w:pPr>
      <w:r>
        <w:rPr>
          <w:rFonts w:ascii="宋体" w:hAnsi="宋体" w:eastAsia="宋体"/>
          <w:sz w:val="22"/>
        </w:rPr>
        <w:t>第一阶段 AI 汇总资料：读取用户输入文字与所有附件内容，输出结构化摘要</w:t>
      </w:r>
    </w:p>
    <w:p>
      <w:pPr>
        <w:pStyle w:val="ListBullet"/>
      </w:pPr>
      <w:r>
        <w:rPr>
          <w:rFonts w:ascii="宋体" w:hAnsi="宋体" w:eastAsia="宋体"/>
          <w:sz w:val="22"/>
        </w:rPr>
        <w:t>第二阶段生成信息：基于摘要生成主标题、副标题、关键词、行业标签、要素补全建议</w:t>
      </w:r>
    </w:p>
    <w:p>
      <w:pPr>
        <w:pStyle w:val="ListBullet"/>
      </w:pPr>
      <w:r>
        <w:rPr>
          <w:rFonts w:ascii="宋体" w:hAnsi="宋体" w:eastAsia="宋体"/>
          <w:sz w:val="22"/>
        </w:rPr>
        <w:t>图片理解：调用视觉语言模型识别图片中的设备、场景、参数、标牌文字</w:t>
      </w:r>
    </w:p>
    <w:p>
      <w:pPr>
        <w:pStyle w:val="ListBullet"/>
      </w:pPr>
      <w:r>
        <w:rPr>
          <w:rFonts w:ascii="宋体" w:hAnsi="宋体" w:eastAsia="宋体"/>
          <w:sz w:val="22"/>
        </w:rPr>
        <w:t>文档理解：解析 PPT、PDF、Word 正文并保留表格结构</w:t>
      </w:r>
    </w:p>
    <w:p>
      <w:pPr>
        <w:pStyle w:val="ListBullet"/>
      </w:pPr>
      <w:r>
        <w:rPr>
          <w:rFonts w:ascii="宋体" w:hAnsi="宋体" w:eastAsia="宋体"/>
          <w:sz w:val="22"/>
        </w:rPr>
        <w:t>语音转写：对短视频音轨进行语音识别，作为标题生成的依据之一</w:t>
      </w:r>
    </w:p>
    <w:p>
      <w:pPr>
        <w:pStyle w:val="ListBullet"/>
      </w:pPr>
      <w:r>
        <w:rPr>
          <w:rFonts w:ascii="宋体" w:hAnsi="宋体" w:eastAsia="宋体"/>
          <w:sz w:val="22"/>
        </w:rPr>
        <w:t>可靠性分析：从信息完整度、参数具体性、来源可信度三个维度给出评分与风险提示</w:t>
      </w:r>
    </w:p>
    <w:p>
      <w:pPr>
        <w:pStyle w:val="ListBullet"/>
      </w:pPr>
      <w:r>
        <w:rPr>
          <w:rFonts w:ascii="宋体" w:hAnsi="宋体" w:eastAsia="宋体"/>
          <w:sz w:val="22"/>
        </w:rPr>
        <w:t>AI 助理应答：在信息详情页代替发布方回答常见提问，人工可随时接管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3.3 信息检索模块</w:t>
      </w:r>
    </w:p>
    <w:p>
      <w:pPr>
        <w:pStyle w:val="ListBullet"/>
      </w:pPr>
      <w:r>
        <w:rPr>
          <w:rFonts w:ascii="宋体" w:hAnsi="宋体" w:eastAsia="宋体"/>
          <w:sz w:val="22"/>
        </w:rPr>
        <w:t>分类浏览：按项目、悬赏、活动、贸易、科技成果转化分类进入列表</w:t>
      </w:r>
    </w:p>
    <w:p>
      <w:pPr>
        <w:pStyle w:val="ListBullet"/>
      </w:pPr>
      <w:r>
        <w:rPr>
          <w:rFonts w:ascii="宋体" w:hAnsi="宋体" w:eastAsia="宋体"/>
          <w:sz w:val="22"/>
        </w:rPr>
        <w:t>类型筛选：项目下细分投资、融资、EMC、EPC、融资租赁、代建、维保、监理、出售转让、回收、劳务、收购</w:t>
      </w:r>
    </w:p>
    <w:p>
      <w:pPr>
        <w:pStyle w:val="ListBullet"/>
      </w:pPr>
      <w:r>
        <w:rPr>
          <w:rFonts w:ascii="宋体" w:hAnsi="宋体" w:eastAsia="宋体"/>
          <w:sz w:val="22"/>
        </w:rPr>
        <w:t>行业与地区筛选：支持二级行业树与省市级联筛选</w:t>
      </w:r>
    </w:p>
    <w:p>
      <w:pPr>
        <w:pStyle w:val="ListBullet"/>
      </w:pPr>
      <w:r>
        <w:rPr>
          <w:rFonts w:ascii="宋体" w:hAnsi="宋体" w:eastAsia="宋体"/>
          <w:sz w:val="22"/>
        </w:rPr>
        <w:t>关键词搜索：标题、正文、标签全文匹配，支持拼音首字母</w:t>
      </w:r>
    </w:p>
    <w:p>
      <w:pPr>
        <w:pStyle w:val="ListBullet"/>
      </w:pPr>
      <w:r>
        <w:rPr>
          <w:rFonts w:ascii="宋体" w:hAnsi="宋体" w:eastAsia="宋体"/>
          <w:sz w:val="22"/>
        </w:rPr>
        <w:t>排序方式：最新发布、最热浏览、AI 评分、即将到期</w:t>
      </w:r>
    </w:p>
    <w:p>
      <w:pPr>
        <w:pStyle w:val="ListBullet"/>
      </w:pPr>
      <w:r>
        <w:rPr>
          <w:rFonts w:ascii="宋体" w:hAnsi="宋体" w:eastAsia="宋体"/>
          <w:sz w:val="22"/>
        </w:rPr>
        <w:t>推荐流：首页按用户关注行业与所在地区推荐信息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3.4 对接洽谈模块</w:t>
      </w:r>
    </w:p>
    <w:p>
      <w:pPr>
        <w:pStyle w:val="ListBullet"/>
      </w:pPr>
      <w:r>
        <w:rPr>
          <w:rFonts w:ascii="宋体" w:hAnsi="宋体" w:eastAsia="宋体"/>
          <w:sz w:val="22"/>
        </w:rPr>
        <w:t>项目对接：发起对接申请，说明合作意向，发布方确认后建立项目成员关系</w:t>
      </w:r>
    </w:p>
    <w:p>
      <w:pPr>
        <w:pStyle w:val="ListBullet"/>
      </w:pPr>
      <w:r>
        <w:rPr>
          <w:rFonts w:ascii="宋体" w:hAnsi="宋体" w:eastAsia="宋体"/>
          <w:sz w:val="22"/>
        </w:rPr>
        <w:t>权限分层：联系方式、附件、AI 解析结果按「公开 / 登录可见 / 成员可见 / 授权可见」四级控制</w:t>
      </w:r>
    </w:p>
    <w:p>
      <w:pPr>
        <w:pStyle w:val="ListBullet"/>
      </w:pPr>
      <w:r>
        <w:rPr>
          <w:rFonts w:ascii="宋体" w:hAnsi="宋体" w:eastAsia="宋体"/>
          <w:sz w:val="22"/>
        </w:rPr>
        <w:t>群聊：按项目或主题建群，支持文字、图片、文件与 @ 提醒</w:t>
      </w:r>
    </w:p>
    <w:p>
      <w:pPr>
        <w:pStyle w:val="ListBullet"/>
      </w:pPr>
      <w:r>
        <w:rPr>
          <w:rFonts w:ascii="宋体" w:hAnsi="宋体" w:eastAsia="宋体"/>
          <w:sz w:val="22"/>
        </w:rPr>
        <w:t>线上会议：9 位会议号入会，支持屏幕共享与会议纪要生成</w:t>
      </w:r>
    </w:p>
    <w:p>
      <w:pPr>
        <w:pStyle w:val="ListBullet"/>
      </w:pPr>
      <w:r>
        <w:rPr>
          <w:rFonts w:ascii="宋体" w:hAnsi="宋体" w:eastAsia="宋体"/>
          <w:sz w:val="22"/>
        </w:rPr>
        <w:t>消息通知：站内通知、未读数角标、SSE 实时推送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3.5 内容社区模块</w:t>
      </w:r>
    </w:p>
    <w:p>
      <w:pPr>
        <w:pStyle w:val="ListBullet"/>
      </w:pPr>
      <w:r>
        <w:rPr>
          <w:rFonts w:ascii="宋体" w:hAnsi="宋体" w:eastAsia="宋体"/>
          <w:sz w:val="22"/>
        </w:rPr>
        <w:t>短视频：支持一次上传最多 3 条，自动转码与封面抽取，上下滑动切换自动播放</w:t>
      </w:r>
    </w:p>
    <w:p>
      <w:pPr>
        <w:pStyle w:val="ListBullet"/>
      </w:pPr>
      <w:r>
        <w:rPr>
          <w:rFonts w:ascii="宋体" w:hAnsi="宋体" w:eastAsia="宋体"/>
          <w:sz w:val="22"/>
        </w:rPr>
        <w:t>直播：创建直播间、推流状态管理、回放与 AI 纪要</w:t>
      </w:r>
    </w:p>
    <w:p>
      <w:pPr>
        <w:pStyle w:val="ListBullet"/>
      </w:pPr>
      <w:r>
        <w:rPr>
          <w:rFonts w:ascii="宋体" w:hAnsi="宋体" w:eastAsia="宋体"/>
          <w:sz w:val="22"/>
        </w:rPr>
        <w:t>行业论坛：光伏、储能、算力、AI、投资等版块的发帖与评论</w:t>
      </w:r>
    </w:p>
    <w:p>
      <w:pPr>
        <w:pStyle w:val="ListBullet"/>
      </w:pPr>
      <w:r>
        <w:rPr>
          <w:rFonts w:ascii="宋体" w:hAnsi="宋体" w:eastAsia="宋体"/>
          <w:sz w:val="22"/>
        </w:rPr>
        <w:t>新闻资讯：自动抓取政策与行业新闻，按标签推送关注用户</w:t>
      </w:r>
    </w:p>
    <w:p>
      <w:pPr>
        <w:pStyle w:val="ListBullet"/>
      </w:pPr>
      <w:r>
        <w:rPr>
          <w:rFonts w:ascii="宋体" w:hAnsi="宋体" w:eastAsia="宋体"/>
          <w:sz w:val="22"/>
        </w:rPr>
        <w:t>收藏：短视频与信息的收藏与收藏夹管理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3.6 用户与认证模块</w:t>
      </w:r>
    </w:p>
    <w:p>
      <w:pPr>
        <w:pStyle w:val="ListBullet"/>
      </w:pPr>
      <w:r>
        <w:rPr>
          <w:rFonts w:ascii="宋体" w:hAnsi="宋体" w:eastAsia="宋体"/>
          <w:sz w:val="22"/>
        </w:rPr>
        <w:t>多种登录方式：手机号验证码、账号密码、邮箱、微信授权</w:t>
      </w:r>
    </w:p>
    <w:p>
      <w:pPr>
        <w:pStyle w:val="ListBullet"/>
      </w:pPr>
      <w:r>
        <w:rPr>
          <w:rFonts w:ascii="宋体" w:hAnsi="宋体" w:eastAsia="宋体"/>
          <w:sz w:val="22"/>
        </w:rPr>
        <w:t>实名认证：身份证信息与手机号核验</w:t>
      </w:r>
    </w:p>
    <w:p>
      <w:pPr>
        <w:pStyle w:val="ListBullet"/>
      </w:pPr>
      <w:r>
        <w:rPr>
          <w:rFonts w:ascii="宋体" w:hAnsi="宋体" w:eastAsia="宋体"/>
          <w:sz w:val="22"/>
        </w:rPr>
        <w:t>企业资质认证：上传营业执照与资质证书，平台审核后展示认证标识</w:t>
      </w:r>
    </w:p>
    <w:p>
      <w:pPr>
        <w:pStyle w:val="ListBullet"/>
      </w:pPr>
      <w:r>
        <w:rPr>
          <w:rFonts w:ascii="宋体" w:hAnsi="宋体" w:eastAsia="宋体"/>
          <w:sz w:val="22"/>
        </w:rPr>
        <w:t>会员等级：7 档会员体系，支持按月付费与权限差异化</w:t>
      </w:r>
    </w:p>
    <w:p>
      <w:pPr>
        <w:pStyle w:val="ListBullet"/>
      </w:pPr>
      <w:r>
        <w:rPr>
          <w:rFonts w:ascii="宋体" w:hAnsi="宋体" w:eastAsia="宋体"/>
          <w:sz w:val="22"/>
        </w:rPr>
        <w:t>个人主页：个人或企业资料、发布记录、认证标识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3.7 服务商与成果模块</w:t>
      </w:r>
    </w:p>
    <w:p>
      <w:pPr>
        <w:ind w:firstLine="440"/>
      </w:pPr>
      <w:r>
        <w:rPr>
          <w:rFonts w:ascii="宋体" w:hAnsi="宋体" w:eastAsia="宋体"/>
          <w:sz w:val="22"/>
        </w:rPr>
        <w:t>服务商模块采用「种类 + 类型」二级体系。种类 8 类：政府、事务所、企业（私企/国企/央企）、基金（私募/公募）、公益机构、社团、个人（专家/学者/居间/其他）、其他；类型 9 类：平台代理商（城市/行业/渠道）、贸易商、投融资、工程（EMC/EPC/劳务/监理）、招投标公司、招商引资、发明专利技术支持、制造商、电商直播。</w:t>
      </w:r>
    </w:p>
    <w:p>
      <w:pPr>
        <w:pStyle w:val="ListBullet"/>
      </w:pPr>
      <w:r>
        <w:rPr>
          <w:rFonts w:ascii="宋体" w:hAnsi="宋体" w:eastAsia="宋体"/>
          <w:sz w:val="22"/>
        </w:rPr>
        <w:t>服务商入驻：提交资料、平台审核、通过后进入服务商名录</w:t>
      </w:r>
    </w:p>
    <w:p>
      <w:pPr>
        <w:pStyle w:val="ListBullet"/>
      </w:pPr>
      <w:r>
        <w:rPr>
          <w:rFonts w:ascii="宋体" w:hAnsi="宋体" w:eastAsia="宋体"/>
          <w:sz w:val="22"/>
        </w:rPr>
        <w:t>服务商详情：展示简介、代表案例、资质、服务区域，联系方式不公开，统一走平台留言</w:t>
      </w:r>
    </w:p>
    <w:p>
      <w:pPr>
        <w:pStyle w:val="ListBullet"/>
      </w:pPr>
      <w:r>
        <w:rPr>
          <w:rFonts w:ascii="宋体" w:hAnsi="宋体" w:eastAsia="宋体"/>
          <w:sz w:val="22"/>
        </w:rPr>
        <w:t>科技成果转化：12 种转化形式（成果发布、技术需求、专利转让、专利许可、技术转让、合作开发、技术作价入股、软著转让、中试熟化、产学研合作、标准必要专利、其他）</w:t>
      </w:r>
    </w:p>
    <w:p>
      <w:pPr>
        <w:pStyle w:val="ListBullet"/>
      </w:pPr>
      <w:r>
        <w:rPr>
          <w:rFonts w:ascii="宋体" w:hAnsi="宋体" w:eastAsia="宋体"/>
          <w:sz w:val="22"/>
        </w:rPr>
        <w:t>实验室成果推介：支持高校院所与重点实验室发布可转化成果，标注平台代发说明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3.8 运营支撑模块</w:t>
      </w:r>
    </w:p>
    <w:p>
      <w:pPr>
        <w:pStyle w:val="ListBullet"/>
      </w:pPr>
      <w:r>
        <w:rPr>
          <w:rFonts w:ascii="宋体" w:hAnsi="宋体" w:eastAsia="宋体"/>
          <w:sz w:val="22"/>
        </w:rPr>
        <w:t>管理后台：用户管理、内容审核、信息下架、服务商审核、会员订单确认</w:t>
      </w:r>
    </w:p>
    <w:p>
      <w:pPr>
        <w:pStyle w:val="ListBullet"/>
      </w:pPr>
      <w:r>
        <w:rPr>
          <w:rFonts w:ascii="宋体" w:hAnsi="宋体" w:eastAsia="宋体"/>
          <w:sz w:val="22"/>
        </w:rPr>
        <w:t>内容审核：AI 初审 + 关键词过滤 + 人工复审 + 举报下架</w:t>
      </w:r>
    </w:p>
    <w:p>
      <w:pPr>
        <w:pStyle w:val="ListBullet"/>
      </w:pPr>
      <w:r>
        <w:rPr>
          <w:rFonts w:ascii="宋体" w:hAnsi="宋体" w:eastAsia="宋体"/>
          <w:sz w:val="22"/>
        </w:rPr>
        <w:t>客服留言：用户提问、管理员回复、双端未读提醒、话题多选分类</w:t>
      </w:r>
    </w:p>
    <w:p>
      <w:pPr>
        <w:pStyle w:val="ListBullet"/>
      </w:pPr>
      <w:r>
        <w:rPr>
          <w:rFonts w:ascii="宋体" w:hAnsi="宋体" w:eastAsia="宋体"/>
          <w:sz w:val="22"/>
        </w:rPr>
        <w:t>推荐邀请：专属邀请码、邀请海报生成、分享数据统计、被邀请人归属</w:t>
      </w:r>
    </w:p>
    <w:p>
      <w:pPr>
        <w:pStyle w:val="ListBullet"/>
      </w:pPr>
      <w:r>
        <w:rPr>
          <w:rFonts w:ascii="宋体" w:hAnsi="宋体" w:eastAsia="宋体"/>
          <w:sz w:val="22"/>
        </w:rPr>
        <w:t>数据统计：用户数、信息数、浏览量、互动量、分享转化等运营看板</w:t>
      </w:r>
    </w:p>
    <w:p>
      <w:pPr>
        <w:pStyle w:val="ListBullet"/>
      </w:pPr>
      <w:r>
        <w:rPr>
          <w:rFonts w:ascii="宋体" w:hAnsi="宋体" w:eastAsia="宋体"/>
          <w:sz w:val="22"/>
        </w:rPr>
        <w:t>收款配置：支持微信收款码、支付宝收款码、银行卡转账三种方式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color w:val="000000"/>
          <w:sz w:val="32"/>
        </w:rPr>
        <w:t>四、软件操作说明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4.1 访问与注册</w:t>
      </w:r>
    </w:p>
    <w:p>
      <w:pPr>
        <w:ind w:firstLine="440"/>
      </w:pPr>
      <w:r>
        <w:rPr>
          <w:rFonts w:ascii="宋体" w:hAnsi="宋体" w:eastAsia="宋体"/>
          <w:sz w:val="22"/>
        </w:rPr>
        <w:t>步骤一：在浏览器地址栏输入平台域名，进入首页。</w:t>
      </w:r>
    </w:p>
    <w:p>
      <w:pPr>
        <w:ind w:firstLine="440"/>
      </w:pPr>
      <w:r>
        <w:rPr>
          <w:rFonts w:ascii="宋体" w:hAnsi="宋体" w:eastAsia="宋体"/>
          <w:sz w:val="22"/>
        </w:rPr>
        <w:t>步骤二：点击右上角头像区域或底部导航「我的」，进入登录页。</w:t>
      </w:r>
    </w:p>
    <w:p>
      <w:pPr>
        <w:ind w:firstLine="440"/>
      </w:pPr>
      <w:r>
        <w:rPr>
          <w:rFonts w:ascii="宋体" w:hAnsi="宋体" w:eastAsia="宋体"/>
          <w:sz w:val="22"/>
        </w:rPr>
        <w:t>步骤三：选择登录方式。首次使用可选择手机号验证码注册，输入手机号、获取验证码、设置密码后完成注册。</w:t>
      </w:r>
    </w:p>
    <w:p>
      <w:pPr>
        <w:ind w:firstLine="440"/>
      </w:pPr>
      <w:r>
        <w:rPr>
          <w:rFonts w:ascii="宋体" w:hAnsi="宋体" w:eastAsia="宋体"/>
          <w:sz w:val="22"/>
        </w:rPr>
        <w:t>步骤四：注册成功后自动登录并跳转至个人中心，可继续完善企业资料与实名认证。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4.2 发布信息</w:t>
      </w:r>
    </w:p>
    <w:p>
      <w:pPr>
        <w:ind w:firstLine="440"/>
      </w:pPr>
      <w:r>
        <w:rPr>
          <w:rFonts w:ascii="宋体" w:hAnsi="宋体" w:eastAsia="宋体"/>
          <w:sz w:val="22"/>
        </w:rPr>
        <w:t>步骤一：底部导航点击「发布」按钮，或首页横栏点击「发布信息」。</w:t>
      </w:r>
    </w:p>
    <w:p>
      <w:pPr>
        <w:ind w:firstLine="440"/>
      </w:pPr>
      <w:r>
        <w:rPr>
          <w:rFonts w:ascii="宋体" w:hAnsi="宋体" w:eastAsia="宋体"/>
          <w:sz w:val="22"/>
        </w:rPr>
        <w:t>步骤二：在「1. 选择发布板块」中选择分类（项目 / 悬赏 / 活动 / 贸易 / 科技成果转化 / 短视频 / 直播）。</w:t>
      </w:r>
    </w:p>
    <w:p>
      <w:pPr>
        <w:ind w:firstLine="440"/>
      </w:pPr>
      <w:r>
        <w:rPr>
          <w:rFonts w:ascii="宋体" w:hAnsi="宋体" w:eastAsia="宋体"/>
          <w:sz w:val="22"/>
        </w:rPr>
        <w:t>步骤三：在「2. 输入内容或导入文件」中，可直接输入文字，也可粘贴网页链接自动导入正文，或上传 PPT、PDF、图片、视频等附件。</w:t>
      </w:r>
    </w:p>
    <w:p>
      <w:pPr>
        <w:ind w:firstLine="440"/>
      </w:pPr>
      <w:r>
        <w:rPr>
          <w:rFonts w:ascii="宋体" w:hAnsi="宋体" w:eastAsia="宋体"/>
          <w:sz w:val="22"/>
        </w:rPr>
        <w:t>步骤四：在「3. AI 智能生成」中点击「第一步：AI 汇总资料」，等待完成后点击「第二步：生成项目信息」，AI 自动填写主标题与副标题，可手动修改。</w:t>
      </w:r>
    </w:p>
    <w:p>
      <w:pPr>
        <w:ind w:firstLine="440"/>
      </w:pPr>
      <w:r>
        <w:rPr>
          <w:rFonts w:ascii="宋体" w:hAnsi="宋体" w:eastAsia="宋体"/>
          <w:sz w:val="22"/>
        </w:rPr>
        <w:t>步骤五：在「4. 补充信息要素」中核对并补充关键参数（金额、规模、地点、期限等）。</w:t>
      </w:r>
    </w:p>
    <w:p>
      <w:pPr>
        <w:ind w:firstLine="440"/>
      </w:pPr>
      <w:r>
        <w:rPr>
          <w:rFonts w:ascii="宋体" w:hAnsi="宋体" w:eastAsia="宋体"/>
          <w:sz w:val="22"/>
        </w:rPr>
        <w:t>步骤六：在「5. 选择发布期限」中选择有效期。</w:t>
      </w:r>
    </w:p>
    <w:p>
      <w:pPr>
        <w:ind w:firstLine="440"/>
      </w:pPr>
      <w:r>
        <w:rPr>
          <w:rFonts w:ascii="宋体" w:hAnsi="宋体" w:eastAsia="宋体"/>
          <w:sz w:val="22"/>
        </w:rPr>
        <w:t>步骤七：在页面底部「联系方式」中填写联系人、电话、微信、企业名称，可粘贴名片或聊天记录由 AI 自动识别填入。</w:t>
      </w:r>
    </w:p>
    <w:p>
      <w:pPr>
        <w:ind w:firstLine="440"/>
      </w:pPr>
      <w:r>
        <w:rPr>
          <w:rFonts w:ascii="宋体" w:hAnsi="宋体" w:eastAsia="宋体"/>
          <w:sz w:val="22"/>
        </w:rPr>
        <w:t>步骤八：点击「立即发布」完成发布；也可点击「存为草稿」稍后继续。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4.3 检索与筛选</w:t>
      </w:r>
    </w:p>
    <w:p>
      <w:pPr>
        <w:ind w:firstLine="440"/>
      </w:pPr>
      <w:r>
        <w:rPr>
          <w:rFonts w:ascii="宋体" w:hAnsi="宋体" w:eastAsia="宋体"/>
          <w:sz w:val="22"/>
        </w:rPr>
        <w:t>步骤一：在首页点击「项目」「活动赛事」「贸易采供」「科技成果转化」等入口进入对应列表。</w:t>
      </w:r>
    </w:p>
    <w:p>
      <w:pPr>
        <w:ind w:firstLine="440"/>
      </w:pPr>
      <w:r>
        <w:rPr>
          <w:rFonts w:ascii="宋体" w:hAnsi="宋体" w:eastAsia="宋体"/>
          <w:sz w:val="22"/>
        </w:rPr>
        <w:t>步骤二：列表顶部提供类型筛选、行业筛选、城市筛选、排序方式四组条件，可组合使用。</w:t>
      </w:r>
    </w:p>
    <w:p>
      <w:pPr>
        <w:ind w:firstLine="440"/>
      </w:pPr>
      <w:r>
        <w:rPr>
          <w:rFonts w:ascii="宋体" w:hAnsi="宋体" w:eastAsia="宋体"/>
          <w:sz w:val="22"/>
        </w:rPr>
        <w:t>步骤三：点击信息卡片进入详情页，可查看完整正文、附件、AI 解析结果与发布方信息。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4.4 发起项目对接</w:t>
      </w:r>
    </w:p>
    <w:p>
      <w:pPr>
        <w:ind w:firstLine="440"/>
      </w:pPr>
      <w:r>
        <w:rPr>
          <w:rFonts w:ascii="宋体" w:hAnsi="宋体" w:eastAsia="宋体"/>
          <w:sz w:val="22"/>
        </w:rPr>
        <w:t>步骤一：在信息详情页右侧点击「项目对接」按钮。</w:t>
      </w:r>
    </w:p>
    <w:p>
      <w:pPr>
        <w:ind w:firstLine="440"/>
      </w:pPr>
      <w:r>
        <w:rPr>
          <w:rFonts w:ascii="宋体" w:hAnsi="宋体" w:eastAsia="宋体"/>
          <w:sz w:val="22"/>
        </w:rPr>
        <w:t>步骤二：填写合作意向说明，点击确认提交。</w:t>
      </w:r>
    </w:p>
    <w:p>
      <w:pPr>
        <w:ind w:firstLine="440"/>
      </w:pPr>
      <w:r>
        <w:rPr>
          <w:rFonts w:ascii="宋体" w:hAnsi="宋体" w:eastAsia="宋体"/>
          <w:sz w:val="22"/>
        </w:rPr>
        <w:t>步骤三：发布方在消息通知中收到对接申请，确认后双方建立项目成员关系。</w:t>
      </w:r>
    </w:p>
    <w:p>
      <w:pPr>
        <w:ind w:firstLine="440"/>
      </w:pPr>
      <w:r>
        <w:rPr>
          <w:rFonts w:ascii="宋体" w:hAnsi="宋体" w:eastAsia="宋体"/>
          <w:sz w:val="22"/>
        </w:rPr>
        <w:t>步骤四：成为项目成员后，可在详情页查看完整联系方式与受保护的附件、AI 解析结果。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4.5 使用 AI 智能生成</w:t>
      </w:r>
    </w:p>
    <w:p>
      <w:pPr>
        <w:ind w:firstLine="440"/>
      </w:pPr>
      <w:r>
        <w:rPr>
          <w:rFonts w:ascii="宋体" w:hAnsi="宋体" w:eastAsia="宋体"/>
          <w:sz w:val="22"/>
        </w:rPr>
        <w:t>说明：AI 生成采用两阶段策略，必须先完成「汇总资料」才能执行「生成信息」。</w:t>
      </w:r>
    </w:p>
    <w:p>
      <w:pPr>
        <w:ind w:firstLine="440"/>
      </w:pPr>
      <w:r>
        <w:rPr>
          <w:rFonts w:ascii="宋体" w:hAnsi="宋体" w:eastAsia="宋体"/>
          <w:sz w:val="22"/>
        </w:rPr>
        <w:t>步骤一：确保已输入正文或上传附件，否则 AI 无内容可分析。</w:t>
      </w:r>
    </w:p>
    <w:p>
      <w:pPr>
        <w:ind w:firstLine="440"/>
      </w:pPr>
      <w:r>
        <w:rPr>
          <w:rFonts w:ascii="宋体" w:hAnsi="宋体" w:eastAsia="宋体"/>
          <w:sz w:val="22"/>
        </w:rPr>
        <w:t>步骤二：点击「第一步：AI 汇总资料」，系统将读取全部文字与附件内容并输出结构化摘要，此过程约需 10 至 60 秒，取决于附件体积。</w:t>
      </w:r>
    </w:p>
    <w:p>
      <w:pPr>
        <w:ind w:firstLine="440"/>
      </w:pPr>
      <w:r>
        <w:rPr>
          <w:rFonts w:ascii="宋体" w:hAnsi="宋体" w:eastAsia="宋体"/>
          <w:sz w:val="22"/>
        </w:rPr>
        <w:t>步骤三：点击「第二步：生成项目信息」，系统基于摘要生成主标题、副标题、关键词与可靠性分析。</w:t>
      </w:r>
    </w:p>
    <w:p>
      <w:pPr>
        <w:ind w:firstLine="440"/>
      </w:pPr>
      <w:r>
        <w:rPr>
          <w:rFonts w:ascii="宋体" w:hAnsi="宋体" w:eastAsia="宋体"/>
          <w:sz w:val="22"/>
        </w:rPr>
        <w:t>步骤四：如对生成结果不满意，可修改原文后重新执行两步操作，次数不限。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4.6 短视频发布与浏览</w:t>
      </w:r>
    </w:p>
    <w:p>
      <w:pPr>
        <w:ind w:firstLine="440"/>
      </w:pPr>
      <w:r>
        <w:rPr>
          <w:rFonts w:ascii="宋体" w:hAnsi="宋体" w:eastAsia="宋体"/>
          <w:sz w:val="22"/>
        </w:rPr>
        <w:t>发布：进入发布页选择「短视频」，可一次选择最多 3 个视频文件，系统自动解析时长与抽帧生成封面。第一条使用用户填写的标题，其余由 AI 分别生成标题。</w:t>
      </w:r>
    </w:p>
    <w:p>
      <w:pPr>
        <w:ind w:firstLine="440"/>
      </w:pPr>
      <w:r>
        <w:rPr>
          <w:rFonts w:ascii="宋体" w:hAnsi="宋体" w:eastAsia="宋体"/>
          <w:sz w:val="22"/>
        </w:rPr>
        <w:t>浏览：进入短视频页面，系统自动播放当前视频并带声音；上下滑动切换视频，自动切播下一条。</w:t>
      </w:r>
    </w:p>
    <w:p>
      <w:pPr>
        <w:ind w:firstLine="440"/>
      </w:pPr>
      <w:r>
        <w:rPr>
          <w:rFonts w:ascii="宋体" w:hAnsi="宋体" w:eastAsia="宋体"/>
          <w:sz w:val="22"/>
        </w:rPr>
        <w:t>互动：右侧操作栏支持点赞、评论、收藏、分享与静音切换；点击「联系我」可向视频发布者发送平台留言。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4.7 服务商入驻</w:t>
      </w:r>
    </w:p>
    <w:p>
      <w:pPr>
        <w:ind w:firstLine="440"/>
      </w:pPr>
      <w:r>
        <w:rPr>
          <w:rFonts w:ascii="宋体" w:hAnsi="宋体" w:eastAsia="宋体"/>
          <w:sz w:val="22"/>
        </w:rPr>
        <w:t>步骤一：首页横栏点击「成为服务商」进入入驻页。</w:t>
      </w:r>
    </w:p>
    <w:p>
      <w:pPr>
        <w:ind w:firstLine="440"/>
      </w:pPr>
      <w:r>
        <w:rPr>
          <w:rFonts w:ascii="宋体" w:hAnsi="宋体" w:eastAsia="宋体"/>
          <w:sz w:val="22"/>
        </w:rPr>
        <w:t>步骤二：填写公司全称、简称、统一社会信用代码。</w:t>
      </w:r>
    </w:p>
    <w:p>
      <w:pPr>
        <w:ind w:firstLine="440"/>
      </w:pPr>
      <w:r>
        <w:rPr>
          <w:rFonts w:ascii="宋体" w:hAnsi="宋体" w:eastAsia="宋体"/>
          <w:sz w:val="22"/>
        </w:rPr>
        <w:t>步骤三：选择服务商种类（单选，选到「企业」或「个人」需再选子类型）。</w:t>
      </w:r>
    </w:p>
    <w:p>
      <w:pPr>
        <w:ind w:firstLine="440"/>
      </w:pPr>
      <w:r>
        <w:rPr>
          <w:rFonts w:ascii="宋体" w:hAnsi="宋体" w:eastAsia="宋体"/>
          <w:sz w:val="22"/>
        </w:rPr>
        <w:t>步骤四：选择服务类型（可多选，选到「平台代理商」或「工程」需再选子类型）。</w:t>
      </w:r>
    </w:p>
    <w:p>
      <w:pPr>
        <w:ind w:firstLine="440"/>
      </w:pPr>
      <w:r>
        <w:rPr>
          <w:rFonts w:ascii="宋体" w:hAnsi="宋体" w:eastAsia="宋体"/>
          <w:sz w:val="22"/>
        </w:rPr>
        <w:t>步骤五：选择服务区域、填写简介、代表案例、资质证书、成立年份、人员规模、官网与联系人信息。</w:t>
      </w:r>
    </w:p>
    <w:p>
      <w:pPr>
        <w:ind w:firstLine="440"/>
      </w:pPr>
      <w:r>
        <w:rPr>
          <w:rFonts w:ascii="宋体" w:hAnsi="宋体" w:eastAsia="宋体"/>
          <w:sz w:val="22"/>
        </w:rPr>
        <w:t>步骤六：点击「提交入驻申请」，等待平台审核，通过后出现在服务商名录中。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4.8 会员开通与付费</w:t>
      </w:r>
    </w:p>
    <w:p>
      <w:pPr>
        <w:ind w:firstLine="440"/>
      </w:pPr>
      <w:r>
        <w:rPr>
          <w:rFonts w:ascii="宋体" w:hAnsi="宋体" w:eastAsia="宋体"/>
          <w:sz w:val="22"/>
        </w:rPr>
        <w:t>步骤一：进入「我的」页面点击「会员等级」。</w:t>
      </w:r>
    </w:p>
    <w:p>
      <w:pPr>
        <w:ind w:firstLine="440"/>
      </w:pPr>
      <w:r>
        <w:rPr>
          <w:rFonts w:ascii="宋体" w:hAnsi="宋体" w:eastAsia="宋体"/>
          <w:sz w:val="22"/>
        </w:rPr>
        <w:t>步骤二：选择目标等级并点击「开通」按钮。</w:t>
      </w:r>
    </w:p>
    <w:p>
      <w:pPr>
        <w:ind w:firstLine="440"/>
      </w:pPr>
      <w:r>
        <w:rPr>
          <w:rFonts w:ascii="宋体" w:hAnsi="宋体" w:eastAsia="宋体"/>
          <w:sz w:val="22"/>
        </w:rPr>
        <w:t>步骤三：在弹出的付款面板中，选择微信收款码、支付宝收款码或银行卡转账任一方式完成付款。</w:t>
      </w:r>
    </w:p>
    <w:p>
      <w:pPr>
        <w:ind w:firstLine="440"/>
      </w:pPr>
      <w:r>
        <w:rPr>
          <w:rFonts w:ascii="宋体" w:hAnsi="宋体" w:eastAsia="宋体"/>
          <w:sz w:val="22"/>
        </w:rPr>
        <w:t>步骤四：付款后点击「我已付款，提交订单」，系统生成待确认订单并通知管理员。</w:t>
      </w:r>
    </w:p>
    <w:p>
      <w:pPr>
        <w:ind w:firstLine="440"/>
      </w:pPr>
      <w:r>
        <w:rPr>
          <w:rFonts w:ascii="宋体" w:hAnsi="宋体" w:eastAsia="宋体"/>
          <w:sz w:val="22"/>
        </w:rPr>
        <w:t>步骤五：管理员核对到账后确认，会员立即开通并推送通知。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4.9 联系平台与分享邀请</w:t>
      </w:r>
    </w:p>
    <w:p>
      <w:pPr>
        <w:ind w:firstLine="440"/>
      </w:pPr>
      <w:r>
        <w:rPr>
          <w:rFonts w:ascii="宋体" w:hAnsi="宋体" w:eastAsia="宋体"/>
          <w:sz w:val="22"/>
        </w:rPr>
        <w:t>联系平台：顶部横栏点击「📮 联系我」，选择想聊的话题（可多选：投资小鱼来了、系统定制、活动赛事策划、咨询、其他、代理合作商、广告、宣传全国行），填写问题后提交，管理员回复后可在同一页面查看。</w:t>
      </w:r>
    </w:p>
    <w:p>
      <w:pPr>
        <w:ind w:firstLine="440"/>
      </w:pPr>
      <w:r>
        <w:rPr>
          <w:rFonts w:ascii="宋体" w:hAnsi="宋体" w:eastAsia="宋体"/>
          <w:sz w:val="22"/>
        </w:rPr>
        <w:t>分享邀请：顶部横栏点击「📤 分享」按钮，系统生成带个人邀请码的邀请海报与分享文案。可复制文案、保存海报或只复制链接，转发至微信后对方注册即自动归属邀请人。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color w:val="000000"/>
          <w:sz w:val="32"/>
        </w:rPr>
        <w:t>五、技术实现说明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5.1 总体架构</w:t>
      </w:r>
    </w:p>
    <w:p>
      <w:pPr>
        <w:ind w:firstLine="440"/>
      </w:pPr>
      <w:r>
        <w:rPr>
          <w:rFonts w:ascii="宋体" w:hAnsi="宋体" w:eastAsia="宋体"/>
          <w:sz w:val="22"/>
        </w:rPr>
        <w:t>本软件采用前后端分离但同源部署的 B/S 架构。服务端为自研轻量级 HTTP 框架，以中间件链方式组织请求处理，依次经过静态资源、会话鉴权、业务路由、错误处理四层。客户端为原生 JavaScript 单页应用，通过哈希路由切换视图，视图模块按需动态导入。</w:t>
      </w:r>
    </w:p>
    <w:p>
      <w:pPr>
        <w:ind w:firstLine="440"/>
      </w:pPr>
      <w:r>
        <w:rPr>
          <w:rFonts w:ascii="宋体" w:hAnsi="宋体" w:eastAsia="宋体"/>
          <w:sz w:val="22"/>
        </w:rPr>
        <w:t>数据层未引入外部数据库，而是采用「内存集合 + 定时落盘」方案：启动时把 JSON 文件加载进内存，读操作全部在内存完成以保证毫秒级响应；写操作先修改内存再标记脏页，由后台定时器批量落盘，进程收到退出信号时同步落盘，保证数据不丢。单机可支撑万级数据量，满足平台初期运营需要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5.2 服务端核心模块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4535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HTTP 框架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app.js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路由注册、中间件链、请求上下文、响应封装（JSON/文本/文件/SSE）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数据存储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store/db.js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集合抽象、索引、查询、事务式更新、脏页落盘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鉴权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services/auth.js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会话令牌、密码哈希、微信授权、权限判定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文件服务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services/files.js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流式上传、类型校验、图片压缩、视频转码、Range 支持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网页解析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lib/webpage.js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编码识别、正文抽取、广告与联系方式清洗、图片收集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AI 服务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services/ai.js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大模型调用、提示词组装、重试降级、并发控制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视觉识别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services/vision.js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视觉语言模型调用、图片理解、OCR 兜底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通知服务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services/notify.js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站内通知、批量推送、SSE 事件下发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5.3 客户端核心模块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4535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应用外壳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app.js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哈希路由、顶栏与底栏、页面切换、错误兜底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接口层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api.js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统一请求封装、令牌注入、错误归一化、上传进度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UI 组件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ui.js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弹窗、提示、选择器、头像、格式化工具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业务视图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views-*.js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按业务域拆分的视图模块，按需加载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分享海报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share.js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Canvas 绘制海报、二维码合成、下载与保存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21"/>
              </w:rPr>
              <w:t>离线缓存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sw.js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Service Worker 缓存策略、版本号变更强制刷新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5.4 关键技术点</w:t>
      </w:r>
    </w:p>
    <w:p>
      <w:pPr>
        <w:ind w:firstLine="440"/>
      </w:pPr>
      <w:r>
        <w:rPr>
          <w:rFonts w:ascii="宋体" w:hAnsi="宋体" w:eastAsia="宋体"/>
          <w:sz w:val="22"/>
        </w:rPr>
        <w:t>（1）流式文件上传：基于 node:http 的流式读取，边接收边落盘，避免大文件占用内存；同时支持分片上传与断点续传。</w:t>
      </w:r>
    </w:p>
    <w:p>
      <w:pPr>
        <w:ind w:firstLine="440"/>
      </w:pPr>
      <w:r>
        <w:rPr>
          <w:rFonts w:ascii="宋体" w:hAnsi="宋体" w:eastAsia="宋体"/>
          <w:sz w:val="22"/>
        </w:rPr>
        <w:t>（2）HTTP Range 支持：文件下载实现 206 部分内容响应，使视频可以边下边播、进度条可拖动，是弱网环境下播放流畅的前提。</w:t>
      </w:r>
    </w:p>
    <w:p>
      <w:pPr>
        <w:ind w:firstLine="440"/>
      </w:pPr>
      <w:r>
        <w:rPr>
          <w:rFonts w:ascii="宋体" w:hAnsi="宋体" w:eastAsia="宋体"/>
          <w:sz w:val="22"/>
        </w:rPr>
        <w:t>（3）视频自动优化：上传后异步执行 ffmpeg 重新封装与降码率转码，把手机拍摄的高码率视频压缩到适合跨境与移动网络播放的码率，同时把索引移到文件头部以支持快速起播。</w:t>
      </w:r>
    </w:p>
    <w:p>
      <w:pPr>
        <w:ind w:firstLine="440"/>
      </w:pPr>
      <w:r>
        <w:rPr>
          <w:rFonts w:ascii="宋体" w:hAnsi="宋体" w:eastAsia="宋体"/>
          <w:sz w:val="22"/>
        </w:rPr>
        <w:t>（4）二维码生成：服务端纯 JavaScript 实现 QR 码编码，按需生成分享二维码，不依赖外部服务。</w:t>
      </w:r>
    </w:p>
    <w:p>
      <w:pPr>
        <w:ind w:firstLine="440"/>
      </w:pPr>
      <w:r>
        <w:rPr>
          <w:rFonts w:ascii="宋体" w:hAnsi="宋体" w:eastAsia="宋体"/>
          <w:sz w:val="22"/>
        </w:rPr>
        <w:t>（5）SSE 实时推送：使用 Server-Sent Events 替代 WebSocket，降低连接维护成本，配合心跳保活与自动重连。</w:t>
      </w:r>
    </w:p>
    <w:p>
      <w:pPr>
        <w:ind w:firstLine="440"/>
      </w:pPr>
      <w:r>
        <w:rPr>
          <w:rFonts w:ascii="宋体" w:hAnsi="宋体" w:eastAsia="宋体"/>
          <w:sz w:val="22"/>
        </w:rPr>
        <w:t>（6）多模态 AI 编排：文本走大语言模型，图片走视觉语言模型，视频音轨走语音识别模型，三路结果汇总后统一生成标题与摘要。</w:t>
      </w:r>
    </w:p>
    <w:p>
      <w:pPr>
        <w:ind w:firstLine="440"/>
      </w:pPr>
      <w:r>
        <w:rPr>
          <w:rFonts w:ascii="宋体" w:hAnsi="宋体" w:eastAsia="宋体"/>
          <w:sz w:val="22"/>
        </w:rPr>
        <w:t>（7）权限四级分层：按公开、登录可见、成员可见、授权可见四级控制联系方式与附件的可见性，防止爬虫批量抓取。</w:t>
      </w:r>
    </w:p>
    <w:p>
      <w:pPr>
        <w:pStyle w:val="Heading2"/>
        <w:spacing w:before="200" w:after="160"/>
      </w:pPr>
      <w:r>
        <w:rPr>
          <w:rFonts w:ascii="黑体" w:hAnsi="黑体" w:eastAsia="黑体"/>
          <w:color w:val="000000"/>
          <w:sz w:val="27"/>
        </w:rPr>
        <w:t>5.5 安全设计</w:t>
      </w:r>
    </w:p>
    <w:p>
      <w:pPr>
        <w:pStyle w:val="ListBullet"/>
      </w:pPr>
      <w:r>
        <w:rPr>
          <w:rFonts w:ascii="宋体" w:hAnsi="宋体" w:eastAsia="宋体"/>
          <w:sz w:val="22"/>
        </w:rPr>
        <w:t>传输安全：全站 HTTPS，启用 HSTS，禁止不安全降级</w:t>
      </w:r>
    </w:p>
    <w:p>
      <w:pPr>
        <w:pStyle w:val="ListBullet"/>
      </w:pPr>
      <w:r>
        <w:rPr>
          <w:rFonts w:ascii="宋体" w:hAnsi="宋体" w:eastAsia="宋体"/>
          <w:sz w:val="22"/>
        </w:rPr>
        <w:t>会话安全：令牌签名校验、有效期控制、篡改即失效</w:t>
      </w:r>
    </w:p>
    <w:p>
      <w:pPr>
        <w:pStyle w:val="ListBullet"/>
      </w:pPr>
      <w:r>
        <w:rPr>
          <w:rFonts w:ascii="宋体" w:hAnsi="宋体" w:eastAsia="宋体"/>
          <w:sz w:val="22"/>
        </w:rPr>
        <w:t>输入校验：所有接口对入参做类型、长度、格式校验，防止注入与越权</w:t>
      </w:r>
    </w:p>
    <w:p>
      <w:pPr>
        <w:pStyle w:val="ListBullet"/>
      </w:pPr>
      <w:r>
        <w:rPr>
          <w:rFonts w:ascii="宋体" w:hAnsi="宋体" w:eastAsia="宋体"/>
          <w:sz w:val="22"/>
        </w:rPr>
        <w:t>文件安全：白名单校验扩展名与真实类型，禁止可执行文件，上传目录不可直接执行</w:t>
      </w:r>
    </w:p>
    <w:p>
      <w:pPr>
        <w:pStyle w:val="ListBullet"/>
      </w:pPr>
      <w:r>
        <w:rPr>
          <w:rFonts w:ascii="宋体" w:hAnsi="宋体" w:eastAsia="宋体"/>
          <w:sz w:val="22"/>
        </w:rPr>
        <w:t>内容安全：AI 初审、关键词过滤、人工复审、举报下架四级机制</w:t>
      </w:r>
    </w:p>
    <w:p>
      <w:pPr>
        <w:pStyle w:val="ListBullet"/>
      </w:pPr>
      <w:r>
        <w:rPr>
          <w:rFonts w:ascii="宋体" w:hAnsi="宋体" w:eastAsia="宋体"/>
          <w:sz w:val="22"/>
        </w:rPr>
        <w:t>接口限流：按用户与 IP 双维度限流，防止刷接口与暴力破解</w:t>
      </w:r>
    </w:p>
    <w:p>
      <w:pPr>
        <w:pStyle w:val="ListBullet"/>
      </w:pPr>
      <w:r>
        <w:rPr>
          <w:rFonts w:ascii="宋体" w:hAnsi="宋体" w:eastAsia="宋体"/>
          <w:sz w:val="22"/>
        </w:rPr>
        <w:t>隐私保护：联系方式默认不公开，服务商手机号仅本人与管理员可见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color w:val="000000"/>
          <w:sz w:val="32"/>
        </w:rPr>
        <w:t>六、性能与可靠性指标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5953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页面首屏加载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压缩后首屏资源约 210 KB，弱网（1.6 Mbps）下约 2 至 4 秒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接口响应时间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常规查询接口 1 至 5 毫秒（服务端处理）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并发能力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单机支撑 500 以上并发连接（静态资源与常规接口）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文件上传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支持 200 MB 单文件，流式处理，内存占用恒定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视频起播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优化后首帧约 3 至 4 秒（跨境 1.6 Mbps 环境）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数据持久化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写操作毫秒级完成，脏页 3 秒内落盘，进程退出同步落盘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可用性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单机部署，服务进程异常退出由进程守护自动拉起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备份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21"/>
              </w:rPr>
              <w:t>数据目录可整目录备份，恢复时直接覆盖即可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黑体" w:hAnsi="黑体" w:eastAsia="黑体"/>
          <w:color w:val="000000"/>
          <w:sz w:val="32"/>
        </w:rPr>
        <w:t>七、说明</w:t>
      </w:r>
    </w:p>
    <w:p>
      <w:pPr>
        <w:ind w:firstLine="440"/>
      </w:pPr>
      <w:r>
        <w:rPr>
          <w:rFonts w:ascii="宋体" w:hAnsi="宋体" w:eastAsia="宋体"/>
          <w:sz w:val="22"/>
        </w:rPr>
        <w:t>本说明书所述功能均已在软件中实现并可实际运行。软件界面截图、操作流程与功能描述与源程序一致。说明书用于软件著作权登记申请，内容真实、完整。</w:t>
      </w:r>
    </w:p>
    <w:sectPr w:rsidR="00FC693F" w:rsidRPr="0006063C" w:rsidSect="00034616">
      <w:pgSz w:w="11906" w:h="16838"/>
      <w:pgMar w:top="141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