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C62" w:rsidRPr="006A7C43" w:rsidRDefault="0089567F" w:rsidP="006A7C4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A7C43">
        <w:rPr>
          <w:rFonts w:ascii="Arial" w:hAnsi="Arial" w:cs="Arial"/>
          <w:b/>
          <w:bCs/>
          <w:sz w:val="24"/>
          <w:szCs w:val="24"/>
        </w:rPr>
        <w:t>OPEN GRID SERVICES ARCHITECTURE (OGSA)</w:t>
      </w:r>
    </w:p>
    <w:p w:rsidR="0089567F" w:rsidRPr="006A7C43" w:rsidRDefault="0089567F">
      <w:pPr>
        <w:rPr>
          <w:rFonts w:ascii="Arial" w:hAnsi="Arial" w:cs="Arial"/>
          <w:sz w:val="24"/>
          <w:szCs w:val="24"/>
        </w:rPr>
      </w:pPr>
    </w:p>
    <w:p w:rsidR="0089567F" w:rsidRPr="006A7C43" w:rsidRDefault="0089567F">
      <w:pPr>
        <w:rPr>
          <w:rFonts w:ascii="Arial" w:hAnsi="Arial" w:cs="Arial"/>
          <w:b/>
          <w:bCs/>
          <w:sz w:val="24"/>
          <w:szCs w:val="24"/>
        </w:rPr>
      </w:pPr>
      <w:r w:rsidRPr="006A7C43">
        <w:rPr>
          <w:rFonts w:ascii="Arial" w:hAnsi="Arial" w:cs="Arial"/>
          <w:b/>
          <w:bCs/>
          <w:sz w:val="24"/>
          <w:szCs w:val="24"/>
        </w:rPr>
        <w:t>¿Qué es?</w:t>
      </w:r>
    </w:p>
    <w:p w:rsidR="0089567F" w:rsidRPr="006A7C43" w:rsidRDefault="0089567F" w:rsidP="006A7C43">
      <w:pPr>
        <w:jc w:val="both"/>
        <w:rPr>
          <w:rFonts w:ascii="Arial" w:hAnsi="Arial" w:cs="Arial"/>
          <w:sz w:val="24"/>
          <w:szCs w:val="24"/>
        </w:rPr>
      </w:pPr>
      <w:r w:rsidRPr="006A7C43">
        <w:rPr>
          <w:rFonts w:ascii="Arial" w:hAnsi="Arial" w:cs="Arial"/>
          <w:sz w:val="24"/>
          <w:szCs w:val="24"/>
        </w:rPr>
        <w:t xml:space="preserve">La OGSA es un grupo de estándares que definen la forma en la que se comparte información a través de los componentes de grandes sistemas heterogéneos tipo GRID. En este contexto, un sistema GRID es </w:t>
      </w:r>
      <w:r w:rsidR="00F62F4D" w:rsidRPr="006A7C43">
        <w:rPr>
          <w:rFonts w:ascii="Arial" w:hAnsi="Arial" w:cs="Arial"/>
          <w:sz w:val="24"/>
          <w:szCs w:val="24"/>
        </w:rPr>
        <w:t xml:space="preserve">una WAN escalable que </w:t>
      </w:r>
      <w:r w:rsidR="006A7C43" w:rsidRPr="006A7C43">
        <w:rPr>
          <w:rFonts w:ascii="Arial" w:hAnsi="Arial" w:cs="Arial"/>
          <w:sz w:val="24"/>
          <w:szCs w:val="24"/>
        </w:rPr>
        <w:t xml:space="preserve">permite compartir y distribuir recursos. OGSA es una marca registrada del Open </w:t>
      </w:r>
      <w:proofErr w:type="spellStart"/>
      <w:r w:rsidR="006A7C43" w:rsidRPr="006A7C43">
        <w:rPr>
          <w:rFonts w:ascii="Arial" w:hAnsi="Arial" w:cs="Arial"/>
          <w:sz w:val="24"/>
          <w:szCs w:val="24"/>
        </w:rPr>
        <w:t>Grid</w:t>
      </w:r>
      <w:proofErr w:type="spellEnd"/>
      <w:r w:rsidR="006A7C43" w:rsidRPr="006A7C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A7C43" w:rsidRPr="006A7C43">
        <w:rPr>
          <w:rFonts w:ascii="Arial" w:hAnsi="Arial" w:cs="Arial"/>
          <w:sz w:val="24"/>
          <w:szCs w:val="24"/>
        </w:rPr>
        <w:t>Forum</w:t>
      </w:r>
      <w:proofErr w:type="spellEnd"/>
      <w:r w:rsidR="006A7C43" w:rsidRPr="006A7C43">
        <w:rPr>
          <w:rFonts w:ascii="Arial" w:hAnsi="Arial" w:cs="Arial"/>
          <w:sz w:val="24"/>
          <w:szCs w:val="24"/>
        </w:rPr>
        <w:t>.</w:t>
      </w:r>
    </w:p>
    <w:p w:rsidR="006A7C43" w:rsidRPr="006A7C43" w:rsidRDefault="006A7C43" w:rsidP="006A7C43">
      <w:pPr>
        <w:jc w:val="both"/>
        <w:rPr>
          <w:rFonts w:ascii="Arial" w:hAnsi="Arial" w:cs="Arial"/>
          <w:sz w:val="24"/>
          <w:szCs w:val="24"/>
        </w:rPr>
      </w:pPr>
      <w:r w:rsidRPr="006A7C43">
        <w:rPr>
          <w:rFonts w:ascii="Arial" w:hAnsi="Arial" w:cs="Arial"/>
          <w:sz w:val="24"/>
          <w:szCs w:val="24"/>
        </w:rPr>
        <w:t xml:space="preserve">Las definiciones y criterio de la OGSA se aplican a hardware, software y plataformas basados en </w:t>
      </w:r>
      <w:proofErr w:type="spellStart"/>
      <w:r w:rsidRPr="006A7C43">
        <w:rPr>
          <w:rFonts w:ascii="Arial" w:hAnsi="Arial" w:cs="Arial"/>
          <w:sz w:val="24"/>
          <w:szCs w:val="24"/>
        </w:rPr>
        <w:t>Grid</w:t>
      </w:r>
      <w:proofErr w:type="spellEnd"/>
      <w:r w:rsidRPr="006A7C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C43">
        <w:rPr>
          <w:rFonts w:ascii="Arial" w:hAnsi="Arial" w:cs="Arial"/>
          <w:sz w:val="24"/>
          <w:szCs w:val="24"/>
        </w:rPr>
        <w:t>computing</w:t>
      </w:r>
      <w:proofErr w:type="spellEnd"/>
      <w:r w:rsidRPr="006A7C43">
        <w:rPr>
          <w:rFonts w:ascii="Arial" w:hAnsi="Arial" w:cs="Arial"/>
          <w:sz w:val="24"/>
          <w:szCs w:val="24"/>
        </w:rPr>
        <w:t>. La OGSA es, en efecto, una extensión “refinada” de la arquitectura orientada a servicios (SOA). OGSA aborda problemas y desafíos como autenticación, autorización, negociación de políticas, administración de acuerdos a nivel de servicio, manejo de organizaciones virtuales e integración de la información de los clientes.</w:t>
      </w:r>
    </w:p>
    <w:p w:rsidR="006A7C43" w:rsidRPr="006A7C43" w:rsidRDefault="006A7C43" w:rsidP="006A7C43">
      <w:pPr>
        <w:jc w:val="both"/>
        <w:rPr>
          <w:rFonts w:ascii="Arial" w:hAnsi="Arial" w:cs="Arial"/>
          <w:sz w:val="24"/>
          <w:szCs w:val="24"/>
        </w:rPr>
      </w:pPr>
      <w:r w:rsidRPr="006A7C43">
        <w:rPr>
          <w:rFonts w:ascii="Arial" w:hAnsi="Arial" w:cs="Arial"/>
          <w:sz w:val="24"/>
          <w:szCs w:val="24"/>
        </w:rPr>
        <w:t xml:space="preserve">Para que un servicio web sea considerado un servicio </w:t>
      </w:r>
      <w:proofErr w:type="spellStart"/>
      <w:r w:rsidRPr="006A7C43">
        <w:rPr>
          <w:rFonts w:ascii="Arial" w:hAnsi="Arial" w:cs="Arial"/>
          <w:sz w:val="24"/>
          <w:szCs w:val="24"/>
        </w:rPr>
        <w:t>Grid</w:t>
      </w:r>
      <w:proofErr w:type="spellEnd"/>
      <w:r w:rsidRPr="006A7C43">
        <w:rPr>
          <w:rFonts w:ascii="Arial" w:hAnsi="Arial" w:cs="Arial"/>
          <w:sz w:val="24"/>
          <w:szCs w:val="24"/>
        </w:rPr>
        <w:t>, este debe permitir que los clientes puedan fácilmente descubrir, actualizar, modificar y eliminar información acerca del estado del servicio; definir cómo el servicio evoluciona y asegurar compatibilidad continua con otros servicios. El objetivo es optimizar la comunicación e interoperabilidad entre recursos de todo tip</w:t>
      </w:r>
      <w:bookmarkStart w:id="0" w:name="_GoBack"/>
      <w:bookmarkEnd w:id="0"/>
      <w:r w:rsidRPr="006A7C43">
        <w:rPr>
          <w:rFonts w:ascii="Arial" w:hAnsi="Arial" w:cs="Arial"/>
          <w:sz w:val="24"/>
          <w:szCs w:val="24"/>
        </w:rPr>
        <w:t>o.</w:t>
      </w:r>
    </w:p>
    <w:sectPr w:rsidR="006A7C43" w:rsidRPr="006A7C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67F"/>
    <w:rsid w:val="00203C62"/>
    <w:rsid w:val="006A7C43"/>
    <w:rsid w:val="0089567F"/>
    <w:rsid w:val="00F6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BC618D"/>
  <w15:chartTrackingRefBased/>
  <w15:docId w15:val="{6AFF14B5-04C5-4535-A16B-ECA12084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Carrillo</dc:creator>
  <cp:keywords/>
  <dc:description/>
  <cp:lastModifiedBy>Nicolas Carrillo</cp:lastModifiedBy>
  <cp:revision>1</cp:revision>
  <dcterms:created xsi:type="dcterms:W3CDTF">2019-10-15T14:15:00Z</dcterms:created>
  <dcterms:modified xsi:type="dcterms:W3CDTF">2019-10-15T15:01:00Z</dcterms:modified>
</cp:coreProperties>
</file>