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CUỘC THI SÁNG TẠO TRẺ TRONG LĨNH VỰC TRÍ TUỆ NHÂN TẠO NĂM 2026</w:t>
        <w:br/>
        <w:t>BAN BÍ THƯ TRUNG ƯƠNG ĐOÀN TNCS HỒ CHÍ MINH</w:t>
      </w:r>
    </w:p>
    <w:p>
      <w:pPr>
        <w:spacing w:before="160" w:after="80"/>
        <w:jc w:val="center"/>
      </w:pPr>
      <w:r>
        <w:rPr>
          <w:b/>
          <w:color w:val="B40000"/>
          <w:sz w:val="30"/>
        </w:rPr>
        <w:t>BẢN KÊ KHAI CÔNG CỤ TRÍ TUỆ NHÂN TẠO, DỮ LIỆU,</w:t>
        <w:br/>
        <w:t>API VÀ MÃ NGUỒN MỞ</w:t>
      </w:r>
    </w:p>
    <w:p>
      <w:pPr>
        <w:spacing w:after="280"/>
        <w:jc w:val="center"/>
      </w:pPr>
      <w:r>
        <w:rPr>
          <w:i/>
          <w:color w:val="505050"/>
          <w:sz w:val="21"/>
        </w:rPr>
        <w:t>Dự án: STEM HUB — Hệ sinh thái học tập và phòng thí nghiệm ảo 3D</w:t>
        <w:br/>
        <w:t>Đơn vị: Nhóm học sinh Trường THPT Quỳnh Lưu 4, tỉnh Nghệ An | Tháng 09/2026</w:t>
      </w:r>
    </w:p>
    <w:p>
      <w:pPr>
        <w:spacing w:before="280" w:after="80"/>
      </w:pPr>
      <w:r>
        <w:rPr>
          <w:b/>
          <w:color w:val="003399"/>
          <w:sz w:val="25"/>
        </w:rPr>
        <w:t>I. LỜI CAM ĐOAN CỦA NHÓM HỌC SINH TÁC GIẢ</w:t>
      </w:r>
    </w:p>
    <w:p>
      <w:pPr>
        <w:spacing w:line="288" w:lineRule="auto" w:after="120"/>
      </w:pPr>
      <w:r>
        <w:rPr>
          <w:b/>
        </w:rPr>
        <w:t>Kính gửi: Ban Tổ chức và Ban Giám khảo Cuộc thi Sáng tạo trẻ trong lĩnh vực Trí tuệ Nhân tạo năm 2026 do Ban Bí thư Trung ương Đoàn phát động.</w:t>
        <w:br/>
        <w:br/>
      </w:r>
      <w:r>
        <w:t>Em là Hồ Hoàng Anh, học sinh lớp 12A trường THPT Quỳnh Lưu 4, đại diện cho nhóm tác giả gồm ba thành viên chúng em: bạn Hồ Hoàng Anh làm nhóm trưởng cùng hai bạn Nguyễn Trung Hiếu và Đậu Việt Hưng, dưới sự hướng dẫn chuyên môn của thầy giáo Nguyễn Văn Phúc. Chúng em xin gửi lời chào trân trọng nhất đến Ban Giám khảo cuộc thi.</w:t>
        <w:br/>
        <w:br/>
        <w:t>Nhóm chúng em xin cam đoan kê khai đầy đủ, rõ ràng và trung thực nhất toàn bộ các công cụ trí tuệ nhân tạo, nguồn dữ liệu học tập, các giao diện kết nối API và các thư viện mã nguồn mở mà nhóm đã tìm hiểu, tích hợp và sử dụng trong dự án STEM HUB. Mọi tài nguyên công nghệ được sử dụng đều phục vụ mục đích học tập phi lợi nhuận cho học sinh phổ thông và hoàn toàn tuân thủ thể lệ của cuộc thi.</w:t>
        <w:br/>
        <w:br/>
        <w:t>Nhóm chúng em cam kết: Toàn bộ ý tưởng bài toán, kịch bản thí nghiệm ảo 3D, ngân hàng dữ liệu câu hỏi, thuật toán dựng hình và phần lớn mã nguồn giao diện tương tác đều do nhóm chúng em cùng thầy giáo hướng dẫn tự tay nghiên cứu, thiết kế và phát triển. Các công cụ AI bên ngoài chỉ đóng vai trò hỗ trợ kỹ thuật, giúp nhóm tăng tốc viết mã nguồn và tối ưu hóa trang web theo đúng tinh thần học hỏi sáng tạo.</w:t>
      </w:r>
    </w:p>
    <w:p>
      <w:pPr>
        <w:spacing w:before="280" w:after="80"/>
      </w:pPr>
      <w:r>
        <w:rPr>
          <w:b/>
          <w:color w:val="003399"/>
          <w:sz w:val="25"/>
        </w:rPr>
        <w:t>II. CÁC CÔNG CỤ TRÍ TUỆ NHÂN TẠO NHÓM EM ĐÃ SỬ DỤNG</w:t>
      </w:r>
    </w:p>
    <w:p>
      <w:pPr>
        <w:spacing w:before="160" w:after="40"/>
      </w:pPr>
      <w:r>
        <w:rPr>
          <w:b/>
          <w:color w:val="1E1E1E"/>
          <w:sz w:val="23"/>
        </w:rPr>
        <w:t>1. Trợ lý lập trình trí tuệ nhân tạo Google Antigravity và Claude Sonnet</w:t>
      </w:r>
    </w:p>
    <w:p>
      <w:pPr>
        <w:pStyle w:val="ListBullet"/>
        <w:spacing w:after="50" w:line="276" w:lineRule="auto"/>
      </w:pPr>
      <w:r>
        <w:rPr>
          <w:b/>
        </w:rPr>
        <w:t xml:space="preserve">Mục đích sử dụng: </w:t>
      </w:r>
      <w:r>
        <w:t>Đây là công cụ AI hỗ trợ lập trình chính của nhóm. Chúng em đưa ra các yêu cầu cụ thể về giao diện, thuật toán mô phỏng vật lý, hóa học, hình học không gian và các bài toán thực tế của học sinh phổ thông. Sau đó, công cụ AI giúp nhóm viết các đoạn mã nguồn bằng Next.js, React, Three.js và TensorFlow.js; hỗ trợ tìm và sửa các lỗi cú pháp, gợi ý cách tối ưu để trang web chạy mượt mà và không bị giật lag.</w:t>
      </w:r>
    </w:p>
    <w:p>
      <w:pPr>
        <w:pStyle w:val="ListBullet"/>
        <w:spacing w:after="50" w:line="276" w:lineRule="auto"/>
      </w:pPr>
      <w:r>
        <w:rPr>
          <w:b/>
        </w:rPr>
        <w:t xml:space="preserve">Quyền làm chủ của học sinh: </w:t>
      </w:r>
      <w:r>
        <w:t>Toàn bộ ý tưởng bài toán, luồng hoạt động của trang web, kịch bản cho từng môn học và việc kiểm tra chất lượng sản phẩm đều do nhóm chúng em trực tiếp thực hiện và làm chủ.</w:t>
      </w:r>
    </w:p>
    <w:p>
      <w:pPr>
        <w:spacing w:before="160" w:after="40"/>
      </w:pPr>
      <w:r>
        <w:rPr>
          <w:b/>
          <w:color w:val="1E1E1E"/>
          <w:sz w:val="23"/>
        </w:rPr>
        <w:t>2. Mô hình ngôn ngữ Google Gemini API</w:t>
      </w:r>
    </w:p>
    <w:p>
      <w:pPr>
        <w:pStyle w:val="ListBullet"/>
        <w:spacing w:after="50" w:line="276" w:lineRule="auto"/>
      </w:pPr>
      <w:r>
        <w:rPr>
          <w:b/>
        </w:rPr>
        <w:t xml:space="preserve">Phạm vi ứng dụng: </w:t>
      </w:r>
      <w:r>
        <w:t>Nhóm em tích hợp mô hình Gemini phiên bản Flash 1.5, Flash 2.5 và Pro 1.5 để vận hành các tính năng trợ lý học tập trong hệ thống:</w:t>
      </w:r>
    </w:p>
    <w:p>
      <w:pPr>
        <w:pStyle w:val="ListBullet"/>
        <w:spacing w:after="50" w:line="276" w:lineRule="auto"/>
      </w:pPr>
      <w:r>
        <w:rPr>
          <w:b/>
        </w:rPr>
        <w:t xml:space="preserve">• Trợ lý ảo Nova: </w:t>
      </w:r>
      <w:r>
        <w:t>Đóng vai trò như một người gia sư đồng hành cùng học sinh, giải thích các hiện tượng khoa học, phương pháp giải bài tập cho 4 môn Toán, Vật lý, Hóa học, Sinh học theo đúng tinh thần sách giáo khoa mới và gợi ý học sinh mở phòng thí nghiệm tương ứng.</w:t>
      </w:r>
    </w:p>
    <w:p>
      <w:pPr>
        <w:pStyle w:val="ListBullet"/>
        <w:spacing w:after="50" w:line="276" w:lineRule="auto"/>
      </w:pPr>
      <w:r>
        <w:rPr>
          <w:b/>
        </w:rPr>
        <w:t xml:space="preserve">• Trợ lý phân tích hình học 3D trong Lab Toán: </w:t>
      </w:r>
      <w:r>
        <w:t>Hỗ trợ học sinh đọc hiểu đề bài toán hình học không gian, giải thích chi tiết các bước giải, cách tính diện tích xung quanh, thể tích khối đa diện, góc và khoảng cách giữa các đối tượng hình học.</w:t>
      </w:r>
    </w:p>
    <w:p>
      <w:pPr>
        <w:pStyle w:val="ListBullet"/>
        <w:spacing w:after="50" w:line="276" w:lineRule="auto"/>
      </w:pPr>
      <w:r>
        <w:rPr>
          <w:b/>
        </w:rPr>
        <w:t xml:space="preserve">• Gia sư AI chuyên sâu môn Toán: </w:t>
      </w:r>
      <w:r>
        <w:t>Gia sư trao đổi trực tiếp với học sinh, giải đáp các thắc mắc toán học với công thức chuẩn mực và có hiệu ứng gõ chữ từng từ mượt mà để học sinh dễ theo dõi bài giảng.</w:t>
      </w:r>
    </w:p>
    <w:p>
      <w:pPr>
        <w:pStyle w:val="ListBullet"/>
        <w:spacing w:after="50" w:line="276" w:lineRule="auto"/>
      </w:pPr>
      <w:r>
        <w:rPr>
          <w:b/>
        </w:rPr>
        <w:t xml:space="preserve">• Nhận dạng đề thi qua hình ảnh: </w:t>
      </w:r>
      <w:r>
        <w:t>Học sinh có thể chụp ảnh đề toán từ sách bài tập hoặc giấy nháp tải lên trang web, hệ thống sẽ tự động đọc chữ và số liệu trong ảnh để dựng hình không gian 3D tương ứng.</w:t>
      </w:r>
    </w:p>
    <w:p>
      <w:pPr>
        <w:pStyle w:val="ListBullet"/>
        <w:spacing w:after="50" w:line="276" w:lineRule="auto"/>
      </w:pPr>
      <w:r>
        <w:rPr>
          <w:b/>
        </w:rPr>
        <w:t xml:space="preserve">Cơ chế xoay vòng khóa API dự phòng: </w:t>
      </w:r>
      <w:r>
        <w:t>Để đảm bảo trang web luôn hoạt động ổn định cho nhiều học sinh cùng truy cập mà không tốn chi phí thuê máy chủ, nhóm em tự thiết kế cơ chế xoay vòng nhiều khóa API miễn phí. Khi một khóa chạm giới hạn lượt dùng hoặc mạng bị nghẽn, hệ thống sẽ tự động chuyển sang khóa dự phòng tiếp theo để buổi học không bị gián đoạn.</w:t>
      </w:r>
    </w:p>
    <w:p>
      <w:pPr>
        <w:spacing w:before="160" w:after="40"/>
      </w:pPr>
      <w:r>
        <w:rPr>
          <w:b/>
          <w:color w:val="1E1E1E"/>
          <w:sz w:val="23"/>
        </w:rPr>
        <w:t>3. Công cụ âm thanh Meta AudioCraft</w:t>
      </w:r>
    </w:p>
    <w:p>
      <w:pPr>
        <w:pStyle w:val="ListBullet"/>
        <w:spacing w:after="50" w:line="276" w:lineRule="auto"/>
      </w:pPr>
      <w:r>
        <w:rPr>
          <w:b/>
        </w:rPr>
        <w:t xml:space="preserve">Mục đích sử dụng: </w:t>
      </w:r>
      <w:r>
        <w:t>Nhóm sử dụng công cụ này để tạo một số đoạn nhạc nền nhẹ nhàng giúp học sinh tập trung khi ngồi học bài, cùng các âm thanh mô phỏng tiếng bọt khí khi hóa chất tác dụng với nhau hoặc tiếng laser quang học để các phòng thí nghiệm ảo nghe sống động và chân thực hơn.</w:t>
      </w:r>
    </w:p>
    <w:p>
      <w:pPr>
        <w:spacing w:before="160" w:after="40"/>
      </w:pPr>
      <w:r>
        <w:rPr>
          <w:b/>
          <w:color w:val="1E1E1E"/>
          <w:sz w:val="23"/>
        </w:rPr>
        <w:t>4. Thư viện Hugging Face Transformers.js</w:t>
      </w:r>
    </w:p>
    <w:p>
      <w:pPr>
        <w:pStyle w:val="ListBullet"/>
        <w:spacing w:after="50" w:line="276" w:lineRule="auto"/>
      </w:pPr>
      <w:r>
        <w:rPr>
          <w:b/>
        </w:rPr>
        <w:t xml:space="preserve">Mục đích nghiên cứu: </w:t>
      </w:r>
      <w:r>
        <w:t>Nhóm đưa thư viện này vào mã nguồn dự án nhằm chuẩn bị cho hướng phát triển tiếp theo: thử nghiệm đóng gói các mô hình ngôn ngữ thu nhỏ chạy trực tiếp trên máy tính của học sinh mà không cần kết nối mạng Internet.</w:t>
      </w:r>
    </w:p>
    <w:p>
      <w:pPr>
        <w:spacing w:before="280" w:after="80"/>
      </w:pPr>
      <w:r>
        <w:rPr>
          <w:b/>
          <w:color w:val="003399"/>
          <w:sz w:val="25"/>
        </w:rPr>
        <w:t>III. CÁC MÔ HÌNH HỌC MÁY TỰ HUẤN LUYỆN CHẠY TRỰC TIẾP TRÊN TRÌNH DUYỆT</w:t>
      </w:r>
    </w:p>
    <w:p>
      <w:pPr>
        <w:spacing w:line="276" w:lineRule="auto" w:after="120"/>
      </w:pPr>
      <w:r>
        <w:t>Điểm tự hào của nhóm học sinh chúng em là không chỉ gọi API từ bên ngoài, mà nhóm đã chủ động nghiên cứu và tự lập trình 6 mô hình trí tuệ nhân tạo chuyên biệt chạy 100% trên trình duyệt máy tính của học sinh bằng ngôn ngữ JavaScript và thư viện TensorFlow.js. Nhờ chạy trực tiếp trên máy người dùng, hệ thống hoàn toàn không tốn chi phí thuê máy chủ GPU và có thể hoạt động ngay cả khi mạng yếu. Giám khảo có thể kiểm chứng số liệu thực tế của các mô hình này qua lệnh chạy kiểm thử tự động trong mã nguồn dự án.</w:t>
      </w:r>
    </w:p>
    <w:tbl>
      <w:tblPr>
        <w:tblW w:type="auto" w:w="0"/>
        <w:jc w:val="center"/>
        <w:tblLayout w:type="fixed"/>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958"/>
        <w:gridCol w:w="1958"/>
        <w:gridCol w:w="1958"/>
        <w:gridCol w:w="1958"/>
        <w:gridCol w:w="1958"/>
      </w:tblGrid>
      <w:tr>
        <w:tc>
          <w:tcPr>
            <w:tcW w:type="dxa" w:w="576"/>
            <w:shd w:fill="003366"/>
            <w:tcMar>
              <w:top w:w="100" w:type="dxa"/>
              <w:bottom w:w="100" w:type="dxa"/>
              <w:left w:w="90" w:type="dxa"/>
              <w:right w:w="90" w:type="dxa"/>
            </w:tcMar>
          </w:tcPr>
          <w:p>
            <w:pPr>
              <w:jc w:val="center"/>
            </w:pPr>
            <w:r>
              <w:rPr>
                <w:b/>
                <w:color w:val="FFFFFF"/>
                <w:sz w:val="19"/>
              </w:rPr>
              <w:t>STT</w:t>
            </w:r>
          </w:p>
        </w:tc>
        <w:tc>
          <w:tcPr>
            <w:tcW w:type="dxa" w:w="2592"/>
            <w:shd w:fill="003366"/>
            <w:tcMar>
              <w:top w:w="100" w:type="dxa"/>
              <w:bottom w:w="100" w:type="dxa"/>
              <w:left w:w="90" w:type="dxa"/>
              <w:right w:w="90" w:type="dxa"/>
            </w:tcMar>
          </w:tcPr>
          <w:p>
            <w:pPr>
              <w:jc w:val="center"/>
            </w:pPr>
            <w:r>
              <w:rPr>
                <w:b/>
                <w:color w:val="FFFFFF"/>
                <w:sz w:val="19"/>
              </w:rPr>
              <w:t>Tên mô hình học máy</w:t>
            </w:r>
          </w:p>
        </w:tc>
        <w:tc>
          <w:tcPr>
            <w:tcW w:type="dxa" w:w="3168"/>
            <w:shd w:fill="003366"/>
            <w:tcMar>
              <w:top w:w="100" w:type="dxa"/>
              <w:bottom w:w="100" w:type="dxa"/>
              <w:left w:w="90" w:type="dxa"/>
              <w:right w:w="90" w:type="dxa"/>
            </w:tcMar>
          </w:tcPr>
          <w:p>
            <w:pPr>
              <w:jc w:val="center"/>
            </w:pPr>
            <w:r>
              <w:rPr>
                <w:b/>
                <w:color w:val="FFFFFF"/>
                <w:sz w:val="19"/>
              </w:rPr>
              <w:t>Mục đích sử dụng trong môn học</w:t>
            </w:r>
          </w:p>
        </w:tc>
        <w:tc>
          <w:tcPr>
            <w:tcW w:type="dxa" w:w="2016"/>
            <w:shd w:fill="003366"/>
            <w:tcMar>
              <w:top w:w="100" w:type="dxa"/>
              <w:bottom w:w="100" w:type="dxa"/>
              <w:left w:w="90" w:type="dxa"/>
              <w:right w:w="90" w:type="dxa"/>
            </w:tcMar>
          </w:tcPr>
          <w:p>
            <w:pPr>
              <w:jc w:val="center"/>
            </w:pPr>
            <w:r>
              <w:rPr>
                <w:b/>
                <w:color w:val="FFFFFF"/>
                <w:sz w:val="19"/>
              </w:rPr>
              <w:t>Dữ liệu huấn luyện và kiểm thử</w:t>
            </w:r>
          </w:p>
        </w:tc>
        <w:tc>
          <w:tcPr>
            <w:tcW w:type="dxa" w:w="2592"/>
            <w:shd w:fill="003366"/>
            <w:tcMar>
              <w:top w:w="100" w:type="dxa"/>
              <w:bottom w:w="100" w:type="dxa"/>
              <w:left w:w="90" w:type="dxa"/>
              <w:right w:w="90" w:type="dxa"/>
            </w:tcMar>
          </w:tcPr>
          <w:p>
            <w:pPr>
              <w:jc w:val="center"/>
            </w:pPr>
            <w:r>
              <w:rPr>
                <w:b/>
                <w:color w:val="FFFFFF"/>
                <w:sz w:val="19"/>
              </w:rPr>
              <w:t>Kết quả thực tế đạt được</w:t>
            </w:r>
          </w:p>
        </w:tc>
      </w:tr>
      <w:tr>
        <w:tc>
          <w:tcPr>
            <w:tcW w:type="dxa" w:w="576"/>
            <w:shd w:fill="FFFFFF"/>
            <w:tcMar>
              <w:top w:w="70" w:type="dxa"/>
              <w:bottom w:w="70" w:type="dxa"/>
              <w:left w:w="70" w:type="dxa"/>
              <w:right w:w="70" w:type="dxa"/>
            </w:tcMar>
          </w:tcPr>
          <w:p>
            <w:pPr>
              <w:jc w:val="center"/>
            </w:pPr>
            <w:r>
              <w:rPr>
                <w:color w:val="1E1E1E"/>
                <w:sz w:val="18"/>
              </w:rPr>
              <w:t>1</w:t>
            </w:r>
          </w:p>
        </w:tc>
        <w:tc>
          <w:tcPr>
            <w:tcW w:type="dxa" w:w="2592"/>
            <w:shd w:fill="FFFFFF"/>
            <w:tcMar>
              <w:top w:w="70" w:type="dxa"/>
              <w:bottom w:w="70" w:type="dxa"/>
              <w:left w:w="70" w:type="dxa"/>
              <w:right w:w="70" w:type="dxa"/>
            </w:tcMar>
          </w:tcPr>
          <w:p>
            <w:r>
              <w:rPr>
                <w:color w:val="1E1E1E"/>
                <w:sz w:val="18"/>
              </w:rPr>
              <w:t>Mô hình cảnh báo an toàn hóa chất</w:t>
            </w:r>
          </w:p>
        </w:tc>
        <w:tc>
          <w:tcPr>
            <w:tcW w:type="dxa" w:w="3168"/>
            <w:shd w:fill="FFFFFF"/>
            <w:tcMar>
              <w:top w:w="70" w:type="dxa"/>
              <w:bottom w:w="70" w:type="dxa"/>
              <w:left w:w="70" w:type="dxa"/>
              <w:right w:w="70" w:type="dxa"/>
            </w:tcMar>
          </w:tcPr>
          <w:p>
            <w:r>
              <w:rPr>
                <w:color w:val="1E1E1E"/>
                <w:sz w:val="18"/>
              </w:rPr>
              <w:t>Tích hợp trong Phòng thí nghiệm Hóa học ảo để phân tích nhiệt độ, nồng độ và tính chất các chất, kịp thời đưa ra cảnh báo nguy cơ cháy nổ hoặc sinh khí độc trước khi học sinh thao tác.</w:t>
            </w:r>
          </w:p>
        </w:tc>
        <w:tc>
          <w:tcPr>
            <w:tcW w:type="dxa" w:w="2016"/>
            <w:shd w:fill="FFFFFF"/>
            <w:tcMar>
              <w:top w:w="70" w:type="dxa"/>
              <w:bottom w:w="70" w:type="dxa"/>
              <w:left w:w="70" w:type="dxa"/>
              <w:right w:w="70" w:type="dxa"/>
            </w:tcMar>
          </w:tcPr>
          <w:p>
            <w:r>
              <w:rPr>
                <w:color w:val="1E1E1E"/>
                <w:sz w:val="18"/>
              </w:rPr>
              <w:t>144 mẫu huấn luyện, 36 mẫu kiểm thử và 20 trường hợp biên nguy hiểm.</w:t>
            </w:r>
          </w:p>
        </w:tc>
        <w:tc>
          <w:tcPr>
            <w:tcW w:type="dxa" w:w="2592"/>
            <w:shd w:fill="FFFFFF"/>
            <w:tcMar>
              <w:top w:w="70" w:type="dxa"/>
              <w:bottom w:w="70" w:type="dxa"/>
              <w:left w:w="70" w:type="dxa"/>
              <w:right w:w="70" w:type="dxa"/>
            </w:tcMar>
          </w:tcPr>
          <w:p>
            <w:r>
              <w:rPr>
                <w:color w:val="1E1E1E"/>
                <w:sz w:val="18"/>
              </w:rPr>
              <w:t>Đạt độ chính xác 100% trên tập kiểm thử, phát hiện chính xác 95% trường hợp biên và không bỏ sót bất kỳ tình huống nguy hiểm nào.</w:t>
            </w:r>
          </w:p>
        </w:tc>
      </w:tr>
      <w:tr>
        <w:tc>
          <w:tcPr>
            <w:tcW w:type="dxa" w:w="576"/>
            <w:shd w:fill="F7F9FB"/>
            <w:tcMar>
              <w:top w:w="70" w:type="dxa"/>
              <w:bottom w:w="70" w:type="dxa"/>
              <w:left w:w="70" w:type="dxa"/>
              <w:right w:w="70" w:type="dxa"/>
            </w:tcMar>
          </w:tcPr>
          <w:p>
            <w:pPr>
              <w:jc w:val="center"/>
            </w:pPr>
            <w:r>
              <w:rPr>
                <w:color w:val="1E1E1E"/>
                <w:sz w:val="18"/>
              </w:rPr>
              <w:t>2</w:t>
            </w:r>
          </w:p>
        </w:tc>
        <w:tc>
          <w:tcPr>
            <w:tcW w:type="dxa" w:w="2592"/>
            <w:shd w:fill="F7F9FB"/>
            <w:tcMar>
              <w:top w:w="70" w:type="dxa"/>
              <w:bottom w:w="70" w:type="dxa"/>
              <w:left w:w="70" w:type="dxa"/>
              <w:right w:w="70" w:type="dxa"/>
            </w:tcMar>
          </w:tcPr>
          <w:p>
            <w:r>
              <w:rPr>
                <w:color w:val="1E1E1E"/>
                <w:sz w:val="18"/>
              </w:rPr>
              <w:t>Mô hình chẩn đoán sai số thực nghiệm</w:t>
            </w:r>
          </w:p>
        </w:tc>
        <w:tc>
          <w:tcPr>
            <w:tcW w:type="dxa" w:w="3168"/>
            <w:shd w:fill="F7F9FB"/>
            <w:tcMar>
              <w:top w:w="70" w:type="dxa"/>
              <w:bottom w:w="70" w:type="dxa"/>
              <w:left w:w="70" w:type="dxa"/>
              <w:right w:w="70" w:type="dxa"/>
            </w:tcMar>
          </w:tcPr>
          <w:p>
            <w:r>
              <w:rPr>
                <w:color w:val="1E1E1E"/>
                <w:sz w:val="18"/>
              </w:rPr>
              <w:t>Tích hợp trong Phòng thí nghiệm Vật lý ảo nhằm so sánh kết quả đo đạc của học sinh với số liệu chuẩn, từ đó tự động chỉ ra học sinh đang mắc lỗi đo góc, lỗi bấm đồng hồ hay đặt dụng cụ sai.</w:t>
            </w:r>
          </w:p>
        </w:tc>
        <w:tc>
          <w:tcPr>
            <w:tcW w:type="dxa" w:w="2016"/>
            <w:shd w:fill="F7F9FB"/>
            <w:tcMar>
              <w:top w:w="70" w:type="dxa"/>
              <w:bottom w:w="70" w:type="dxa"/>
              <w:left w:w="70" w:type="dxa"/>
              <w:right w:w="70" w:type="dxa"/>
            </w:tcMar>
          </w:tcPr>
          <w:p>
            <w:r>
              <w:rPr>
                <w:color w:val="1E1E1E"/>
                <w:sz w:val="18"/>
              </w:rPr>
              <w:t>96 mẫu huấn luyện, 24 mẫu kiểm thử và 15 trường hợp sai số hỗn hợp.</w:t>
            </w:r>
          </w:p>
        </w:tc>
        <w:tc>
          <w:tcPr>
            <w:tcW w:type="dxa" w:w="2592"/>
            <w:shd w:fill="F7F9FB"/>
            <w:tcMar>
              <w:top w:w="70" w:type="dxa"/>
              <w:bottom w:w="70" w:type="dxa"/>
              <w:left w:w="70" w:type="dxa"/>
              <w:right w:w="70" w:type="dxa"/>
            </w:tcMar>
          </w:tcPr>
          <w:p>
            <w:r>
              <w:rPr>
                <w:color w:val="1E1E1E"/>
                <w:sz w:val="18"/>
              </w:rPr>
              <w:t>Đạt độ chính xác 100% trên tập kiểm thử và phân tích đúng 86,67% các trường hợp học sinh mắc đồng thời nhiều lỗi thao tác.</w:t>
            </w:r>
          </w:p>
        </w:tc>
      </w:tr>
      <w:tr>
        <w:tc>
          <w:tcPr>
            <w:tcW w:type="dxa" w:w="576"/>
            <w:shd w:fill="FFFFFF"/>
            <w:tcMar>
              <w:top w:w="70" w:type="dxa"/>
              <w:bottom w:w="70" w:type="dxa"/>
              <w:left w:w="70" w:type="dxa"/>
              <w:right w:w="70" w:type="dxa"/>
            </w:tcMar>
          </w:tcPr>
          <w:p>
            <w:pPr>
              <w:jc w:val="center"/>
            </w:pPr>
            <w:r>
              <w:rPr>
                <w:color w:val="1E1E1E"/>
                <w:sz w:val="18"/>
              </w:rPr>
              <w:t>3</w:t>
            </w:r>
          </w:p>
        </w:tc>
        <w:tc>
          <w:tcPr>
            <w:tcW w:type="dxa" w:w="2592"/>
            <w:shd w:fill="FFFFFF"/>
            <w:tcMar>
              <w:top w:w="70" w:type="dxa"/>
              <w:bottom w:w="70" w:type="dxa"/>
              <w:left w:w="70" w:type="dxa"/>
              <w:right w:w="70" w:type="dxa"/>
            </w:tcMar>
          </w:tcPr>
          <w:p>
            <w:r>
              <w:rPr>
                <w:color w:val="1E1E1E"/>
                <w:sz w:val="18"/>
              </w:rPr>
              <w:t>Mô hình phân loại ý định câu hỏi</w:t>
            </w:r>
          </w:p>
        </w:tc>
        <w:tc>
          <w:tcPr>
            <w:tcW w:type="dxa" w:w="3168"/>
            <w:shd w:fill="FFFFFF"/>
            <w:tcMar>
              <w:top w:w="70" w:type="dxa"/>
              <w:bottom w:w="70" w:type="dxa"/>
              <w:left w:w="70" w:type="dxa"/>
              <w:right w:w="70" w:type="dxa"/>
            </w:tcMar>
          </w:tcPr>
          <w:p>
            <w:r>
              <w:rPr>
                <w:color w:val="1E1E1E"/>
                <w:sz w:val="18"/>
              </w:rPr>
              <w:t>Đóng vai trò điều phối cho Trợ lý Nova, phân tích từ ngữ học sinh hỏi để tự động chuyển đúng đến bài học lý thuyết, công thức tính toán hoặc mở đúng phòng thí nghiệm cần tìm.</w:t>
            </w:r>
          </w:p>
        </w:tc>
        <w:tc>
          <w:tcPr>
            <w:tcW w:type="dxa" w:w="2016"/>
            <w:shd w:fill="FFFFFF"/>
            <w:tcMar>
              <w:top w:w="70" w:type="dxa"/>
              <w:bottom w:w="70" w:type="dxa"/>
              <w:left w:w="70" w:type="dxa"/>
              <w:right w:w="70" w:type="dxa"/>
            </w:tcMar>
          </w:tcPr>
          <w:p>
            <w:r>
              <w:rPr>
                <w:color w:val="1E1E1E"/>
                <w:sz w:val="18"/>
              </w:rPr>
              <w:t>392 câu hỏi thực tế của học sinh làm tập huấn luyện và 40 câu hỏi mới hoàn toàn để kiểm thử.</w:t>
            </w:r>
          </w:p>
        </w:tc>
        <w:tc>
          <w:tcPr>
            <w:tcW w:type="dxa" w:w="2592"/>
            <w:shd w:fill="FFFFFF"/>
            <w:tcMar>
              <w:top w:w="70" w:type="dxa"/>
              <w:bottom w:w="70" w:type="dxa"/>
              <w:left w:w="70" w:type="dxa"/>
              <w:right w:w="70" w:type="dxa"/>
            </w:tcMar>
          </w:tcPr>
          <w:p>
            <w:r>
              <w:rPr>
                <w:color w:val="1E1E1E"/>
                <w:sz w:val="18"/>
              </w:rPr>
              <w:t>Nhận diện chính xác 100% ý định câu hỏi sau khi chuẩn hóa từ ngữ học trò, phân luồng trơn tru 7 nhóm nhu cầu học tập.</w:t>
            </w:r>
          </w:p>
        </w:tc>
      </w:tr>
      <w:tr>
        <w:tc>
          <w:tcPr>
            <w:tcW w:type="dxa" w:w="576"/>
            <w:shd w:fill="F7F9FB"/>
            <w:tcMar>
              <w:top w:w="70" w:type="dxa"/>
              <w:bottom w:w="70" w:type="dxa"/>
              <w:left w:w="70" w:type="dxa"/>
              <w:right w:w="70" w:type="dxa"/>
            </w:tcMar>
          </w:tcPr>
          <w:p>
            <w:pPr>
              <w:jc w:val="center"/>
            </w:pPr>
            <w:r>
              <w:rPr>
                <w:color w:val="1E1E1E"/>
                <w:sz w:val="18"/>
              </w:rPr>
              <w:t>4</w:t>
            </w:r>
          </w:p>
        </w:tc>
        <w:tc>
          <w:tcPr>
            <w:tcW w:type="dxa" w:w="2592"/>
            <w:shd w:fill="F7F9FB"/>
            <w:tcMar>
              <w:top w:w="70" w:type="dxa"/>
              <w:bottom w:w="70" w:type="dxa"/>
              <w:left w:w="70" w:type="dxa"/>
              <w:right w:w="70" w:type="dxa"/>
            </w:tcMar>
          </w:tcPr>
          <w:p>
            <w:r>
              <w:rPr>
                <w:color w:val="1E1E1E"/>
                <w:sz w:val="18"/>
              </w:rPr>
              <w:t>Mô hình chọn câu hỏi vừa sức môn Toán</w:t>
            </w:r>
          </w:p>
        </w:tc>
        <w:tc>
          <w:tcPr>
            <w:tcW w:type="dxa" w:w="3168"/>
            <w:shd w:fill="F7F9FB"/>
            <w:tcMar>
              <w:top w:w="70" w:type="dxa"/>
              <w:bottom w:w="70" w:type="dxa"/>
              <w:left w:w="70" w:type="dxa"/>
              <w:right w:w="70" w:type="dxa"/>
            </w:tcMar>
          </w:tcPr>
          <w:p>
            <w:r>
              <w:rPr>
                <w:color w:val="1E1E1E"/>
                <w:sz w:val="18"/>
              </w:rPr>
              <w:t>Tự động ước lượng năng lực học sinh qua từng câu trả lời đúng sai trong phân hệ Toán, từ đó chọn câu hỏi tiếp theo có độ khó phù hợp với sức học của bạn.</w:t>
            </w:r>
          </w:p>
        </w:tc>
        <w:tc>
          <w:tcPr>
            <w:tcW w:type="dxa" w:w="2016"/>
            <w:shd w:fill="F7F9FB"/>
            <w:tcMar>
              <w:top w:w="70" w:type="dxa"/>
              <w:bottom w:w="70" w:type="dxa"/>
              <w:left w:w="70" w:type="dxa"/>
              <w:right w:w="70" w:type="dxa"/>
            </w:tcMar>
          </w:tcPr>
          <w:p>
            <w:r>
              <w:rPr>
                <w:color w:val="1E1E1E"/>
                <w:sz w:val="18"/>
              </w:rPr>
              <w:t>10 bộ câu hỏi chuẩn hóa với nhiều mức độ từ dễ đến khó.</w:t>
            </w:r>
          </w:p>
        </w:tc>
        <w:tc>
          <w:tcPr>
            <w:tcW w:type="dxa" w:w="2592"/>
            <w:shd w:fill="F7F9FB"/>
            <w:tcMar>
              <w:top w:w="70" w:type="dxa"/>
              <w:bottom w:w="70" w:type="dxa"/>
              <w:left w:w="70" w:type="dxa"/>
              <w:right w:w="70" w:type="dxa"/>
            </w:tcMar>
          </w:tcPr>
          <w:p>
            <w:r>
              <w:rPr>
                <w:color w:val="1E1E1E"/>
                <w:sz w:val="18"/>
              </w:rPr>
              <w:t>Đưa ra câu hỏi nằm đúng vùng phát triển năng lực với tỷ lệ học sinh làm đúng kỳ vọng trong khoảng 60% đến 75%.</w:t>
            </w:r>
          </w:p>
        </w:tc>
      </w:tr>
      <w:tr>
        <w:tc>
          <w:tcPr>
            <w:tcW w:type="dxa" w:w="576"/>
            <w:shd w:fill="FFFFFF"/>
            <w:tcMar>
              <w:top w:w="70" w:type="dxa"/>
              <w:bottom w:w="70" w:type="dxa"/>
              <w:left w:w="70" w:type="dxa"/>
              <w:right w:w="70" w:type="dxa"/>
            </w:tcMar>
          </w:tcPr>
          <w:p>
            <w:pPr>
              <w:jc w:val="center"/>
            </w:pPr>
            <w:r>
              <w:rPr>
                <w:color w:val="1E1E1E"/>
                <w:sz w:val="18"/>
              </w:rPr>
              <w:t>5</w:t>
            </w:r>
          </w:p>
        </w:tc>
        <w:tc>
          <w:tcPr>
            <w:tcW w:type="dxa" w:w="2592"/>
            <w:shd w:fill="FFFFFF"/>
            <w:tcMar>
              <w:top w:w="70" w:type="dxa"/>
              <w:bottom w:w="70" w:type="dxa"/>
              <w:left w:w="70" w:type="dxa"/>
              <w:right w:w="70" w:type="dxa"/>
            </w:tcMar>
          </w:tcPr>
          <w:p>
            <w:r>
              <w:rPr>
                <w:color w:val="1E1E1E"/>
                <w:sz w:val="18"/>
              </w:rPr>
              <w:t>Mô hình tính xác suất di truyền Menđen</w:t>
            </w:r>
          </w:p>
        </w:tc>
        <w:tc>
          <w:tcPr>
            <w:tcW w:type="dxa" w:w="3168"/>
            <w:shd w:fill="FFFFFF"/>
            <w:tcMar>
              <w:top w:w="70" w:type="dxa"/>
              <w:bottom w:w="70" w:type="dxa"/>
              <w:left w:w="70" w:type="dxa"/>
              <w:right w:w="70" w:type="dxa"/>
            </w:tcMar>
          </w:tcPr>
          <w:p>
            <w:r>
              <w:rPr>
                <w:color w:val="1E1E1E"/>
                <w:sz w:val="18"/>
              </w:rPr>
              <w:t>Tích hợp trong phân hệ Di truyền học môn Sinh học để tính toán tỷ lệ phân ly kiểu gen, kiểu hình và xác suất truyền bệnh trong sơ đồ phả hệ gia đình.</w:t>
            </w:r>
          </w:p>
        </w:tc>
        <w:tc>
          <w:tcPr>
            <w:tcW w:type="dxa" w:w="2016"/>
            <w:shd w:fill="FFFFFF"/>
            <w:tcMar>
              <w:top w:w="70" w:type="dxa"/>
              <w:bottom w:w="70" w:type="dxa"/>
              <w:left w:w="70" w:type="dxa"/>
              <w:right w:w="70" w:type="dxa"/>
            </w:tcMar>
          </w:tcPr>
          <w:p>
            <w:r>
              <w:rPr>
                <w:color w:val="1E1E1E"/>
                <w:sz w:val="18"/>
              </w:rPr>
              <w:t>10 bài toán di truyền chuẩn từ lai 1 cặp tính trạng đến lai 4 cặp tính trạng và tương tác gen.</w:t>
            </w:r>
          </w:p>
        </w:tc>
        <w:tc>
          <w:tcPr>
            <w:tcW w:type="dxa" w:w="2592"/>
            <w:shd w:fill="FFFFFF"/>
            <w:tcMar>
              <w:top w:w="70" w:type="dxa"/>
              <w:bottom w:w="70" w:type="dxa"/>
              <w:left w:w="70" w:type="dxa"/>
              <w:right w:w="70" w:type="dxa"/>
            </w:tcMar>
          </w:tcPr>
          <w:p>
            <w:r>
              <w:rPr>
                <w:color w:val="1E1E1E"/>
                <w:sz w:val="18"/>
              </w:rPr>
              <w:t>Đạt độ chính xác tuyệt đối 100% trên toàn bộ 10 bài toán kiểm thử theo đúng các quy luật di truyền của Menđen.</w:t>
            </w:r>
          </w:p>
        </w:tc>
      </w:tr>
      <w:tr>
        <w:tc>
          <w:tcPr>
            <w:tcW w:type="dxa" w:w="576"/>
            <w:shd w:fill="F7F9FB"/>
            <w:tcMar>
              <w:top w:w="70" w:type="dxa"/>
              <w:bottom w:w="70" w:type="dxa"/>
              <w:left w:w="70" w:type="dxa"/>
              <w:right w:w="70" w:type="dxa"/>
            </w:tcMar>
          </w:tcPr>
          <w:p>
            <w:pPr>
              <w:jc w:val="center"/>
            </w:pPr>
            <w:r>
              <w:rPr>
                <w:color w:val="1E1E1E"/>
                <w:sz w:val="18"/>
              </w:rPr>
              <w:t>6</w:t>
            </w:r>
          </w:p>
        </w:tc>
        <w:tc>
          <w:tcPr>
            <w:tcW w:type="dxa" w:w="2592"/>
            <w:shd w:fill="F7F9FB"/>
            <w:tcMar>
              <w:top w:w="70" w:type="dxa"/>
              <w:bottom w:w="70" w:type="dxa"/>
              <w:left w:w="70" w:type="dxa"/>
              <w:right w:w="70" w:type="dxa"/>
            </w:tcMar>
          </w:tcPr>
          <w:p>
            <w:r>
              <w:rPr>
                <w:color w:val="1E1E1E"/>
                <w:sz w:val="18"/>
              </w:rPr>
              <w:t>Mô hình tìm kiếm tri thức bài học</w:t>
            </w:r>
          </w:p>
        </w:tc>
        <w:tc>
          <w:tcPr>
            <w:tcW w:type="dxa" w:w="3168"/>
            <w:shd w:fill="F7F9FB"/>
            <w:tcMar>
              <w:top w:w="70" w:type="dxa"/>
              <w:bottom w:w="70" w:type="dxa"/>
              <w:left w:w="70" w:type="dxa"/>
              <w:right w:w="70" w:type="dxa"/>
            </w:tcMar>
          </w:tcPr>
          <w:p>
            <w:r>
              <w:rPr>
                <w:color w:val="1E1E1E"/>
                <w:sz w:val="18"/>
              </w:rPr>
              <w:t>Tìm kiếm nhanh các đoạn kiến thức sách giáo khoa phù hợp nhất với câu hỏi của học sinh ngay trong bộ nhớ trình duyệt mà không cần máy chủ dữ liệu bên ngoài.</w:t>
            </w:r>
          </w:p>
        </w:tc>
        <w:tc>
          <w:tcPr>
            <w:tcW w:type="dxa" w:w="2016"/>
            <w:shd w:fill="F7F9FB"/>
            <w:tcMar>
              <w:top w:w="70" w:type="dxa"/>
              <w:bottom w:w="70" w:type="dxa"/>
              <w:left w:w="70" w:type="dxa"/>
              <w:right w:w="70" w:type="dxa"/>
            </w:tcMar>
          </w:tcPr>
          <w:p>
            <w:r>
              <w:rPr>
                <w:color w:val="1E1E1E"/>
                <w:sz w:val="18"/>
              </w:rPr>
              <w:t>303 đoạn tóm tắt kiến thức 4 môn học với hơn 9.000 từ khóa chuyên môn.</w:t>
            </w:r>
          </w:p>
        </w:tc>
        <w:tc>
          <w:tcPr>
            <w:tcW w:type="dxa" w:w="2592"/>
            <w:shd w:fill="F7F9FB"/>
            <w:tcMar>
              <w:top w:w="70" w:type="dxa"/>
              <w:bottom w:w="70" w:type="dxa"/>
              <w:left w:w="70" w:type="dxa"/>
              <w:right w:w="70" w:type="dxa"/>
            </w:tcMar>
          </w:tcPr>
          <w:p>
            <w:r>
              <w:rPr>
                <w:color w:val="1E1E1E"/>
                <w:sz w:val="18"/>
              </w:rPr>
              <w:t>Tìm trúng nội dung liên quan nhất ở vị trí đầu tiên đạt 96,88% và nằm trong 3 kết quả gợi ý đầu đạt 100%.</w:t>
            </w:r>
          </w:p>
        </w:tc>
      </w:tr>
    </w:tbl>
    <w:p>
      <w:pPr>
        <w:spacing w:before="160" w:after="40"/>
      </w:pPr>
      <w:r>
        <w:rPr>
          <w:b/>
          <w:color w:val="1E1E1E"/>
          <w:sz w:val="23"/>
        </w:rPr>
        <w:t>Tính năng nhận diện khuôn mặt điểm danh bảo mật</w:t>
      </w:r>
    </w:p>
    <w:p>
      <w:pPr>
        <w:pStyle w:val="ListBullet"/>
        <w:spacing w:after="50" w:line="276" w:lineRule="auto"/>
      </w:pPr>
      <w:r>
        <w:rPr>
          <w:b/>
        </w:rPr>
        <w:t xml:space="preserve">Nguyên lý hoạt động: </w:t>
      </w:r>
      <w:r>
        <w:t>Nhóm tích hợp mạng nơ-ron nhận diện khuôn mặt thông qua thư viện Face-API để hỗ trợ học sinh điểm danh và bảo vệ tài khoản.</w:t>
      </w:r>
    </w:p>
    <w:p>
      <w:pPr>
        <w:pStyle w:val="ListBullet"/>
        <w:spacing w:after="50" w:line="276" w:lineRule="auto"/>
      </w:pPr>
      <w:r>
        <w:rPr>
          <w:b/>
        </w:rPr>
        <w:t xml:space="preserve">Bảo vệ quyền riêng tư tuyệt đối: </w:t>
      </w:r>
      <w:r>
        <w:t>Toàn bộ việc quét khuôn mặt và so khớp dữ liệu được thực hiện trực tiếp trên trình duyệt qua webcam máy tính của học sinh. Hình ảnh chỉ được chuyển thành các con số đặc trưng để so khớp tại máy, tuyệt đối không gửi hoặc lưu trữ bất kỳ hình ảnh nào của học sinh lên mạng Internet.</w:t>
      </w:r>
    </w:p>
    <w:p>
      <w:pPr>
        <w:spacing w:before="280" w:after="80"/>
      </w:pPr>
      <w:r>
        <w:rPr>
          <w:b/>
          <w:color w:val="003399"/>
          <w:sz w:val="25"/>
        </w:rPr>
        <w:t>IV. NGUỒN DỮ LIỆU NHÓM EM TỰ THU THẬP VÀ BIÊN SOẠN</w:t>
      </w:r>
    </w:p>
    <w:p>
      <w:pPr>
        <w:pStyle w:val="ListBullet"/>
        <w:spacing w:after="50" w:line="276" w:lineRule="auto"/>
      </w:pPr>
      <w:r>
        <w:rPr>
          <w:b/>
        </w:rPr>
        <w:t xml:space="preserve">1. Cơ sở tri thức 4 môn học lớp 10, 11, 12: </w:t>
      </w:r>
      <w:r>
        <w:t>Nhóm em đã đọc kỹ toàn bộ sách giáo khoa mới của 4 môn Toán, Vật lý, Hóa học, Sinh học theo chương trình giáo dục phổ thông năm 2018 và tài liệu ôn tập của Bộ Giáo dục và Đào tạo, sau đó tự tay tóm tắt thành 303 đoạn kiến thức trọng tâm với hơn 9.000 từ khóa, giúp hệ thống tra cứu bài học siêu nhanh ngay trên máy tính.</w:t>
      </w:r>
    </w:p>
    <w:p>
      <w:pPr>
        <w:pStyle w:val="ListBullet"/>
        <w:spacing w:after="50" w:line="276" w:lineRule="auto"/>
      </w:pPr>
      <w:r>
        <w:rPr>
          <w:b/>
        </w:rPr>
        <w:t xml:space="preserve">2. Ngân hàng hơn 500 câu hỏi trắc nghiệm: </w:t>
      </w:r>
      <w:r>
        <w:t>Chúng em sưu tầm, chọn lọc và biên soạn lại hơn 500 câu hỏi từ các đề thi tốt nghiệp THPT chính thức và đề thi học sinh giỏi các tỉnh. Nhóm em tự giải chi tiết từng câu và phân loại độ khó từ cơ bản đến nâng cao để đưa vào phần Đấu trường cho các bạn thi đấu kiến thức cùng nhau. Toàn bộ câu hỏi được lưu sẵn dưới dạng tệp dữ liệu nhẹ nhúng trong ứng dụng để mở tức thì mà không lo nghẽn mạng.</w:t>
      </w:r>
    </w:p>
    <w:p>
      <w:pPr>
        <w:pStyle w:val="ListBullet"/>
        <w:spacing w:after="50" w:line="276" w:lineRule="auto"/>
      </w:pPr>
      <w:r>
        <w:rPr>
          <w:b/>
        </w:rPr>
        <w:t xml:space="preserve">3. Dữ liệu 144 phản ứng hóa học thực nghiệm: </w:t>
      </w:r>
      <w:r>
        <w:t>Nhóm em tra cứu bảng tính tan, sổ tay hóa học và sách giáo khoa để tự tổng hợp 144 trường hợp trộn hóa chất thường gặp. Với mỗi phản ứng, nhóm ghi rõ hiện tượng đổi màu, kết tủa hoặc sủi bọt khí và viết phương trình ion thu gọn để máy tính hiển thị mô phỏng giống hệt như khi làm thí nghiệm thật ở trường học.</w:t>
      </w:r>
    </w:p>
    <w:p>
      <w:pPr>
        <w:pStyle w:val="ListBullet"/>
        <w:spacing w:after="50" w:line="276" w:lineRule="auto"/>
      </w:pPr>
      <w:r>
        <w:rPr>
          <w:b/>
        </w:rPr>
        <w:t xml:space="preserve">4. Dữ liệu gần 400 câu giao tiếp của học sinh: </w:t>
      </w:r>
      <w:r>
        <w:t>Để Trợ lý Nova nói chuyện tự nhiên và hiểu được cách xưng hô của các bạn cùng trường, nhóm em đã thu thập 392 câu nói, câu hỏi thường ngày của các bạn khi hỏi bài để dạy cho AI hiểu được ý định và mở đúng trang học sinh cần.</w:t>
      </w:r>
    </w:p>
    <w:p>
      <w:pPr>
        <w:pStyle w:val="ListBullet"/>
        <w:spacing w:after="50" w:line="276" w:lineRule="auto"/>
      </w:pPr>
      <w:r>
        <w:rPr>
          <w:b/>
        </w:rPr>
        <w:t xml:space="preserve">5. Quần thể 20 Bot AI luyện tập: </w:t>
      </w:r>
      <w:r>
        <w:t>Chúng em tự tạo 20 nhân vật Bot có mức điểm từ thấp đến cao, từ 50 đến 130 điểm, để khi học sinh vào Đấu trường mà chưa có bạn nào ghép cặp thì hệ thống sẽ đưa Bot ra luyện tập cùng, giúp việc học không bao giờ bị ngắt quãng.</w:t>
      </w:r>
    </w:p>
    <w:p>
      <w:pPr>
        <w:pStyle w:val="ListBullet"/>
        <w:spacing w:after="50" w:line="276" w:lineRule="auto"/>
      </w:pPr>
      <w:r>
        <w:rPr>
          <w:b/>
        </w:rPr>
        <w:t xml:space="preserve">6. Dữ liệu thông số các hình học không gian 3D: </w:t>
      </w:r>
      <w:r>
        <w:t>Nhóm đã hệ thống hóa thông số toán học của hơn 15 dạng hình không gian như hình chóp tam giác đều, chóp tứ giác, lăng trụ đứng, lăng trụ xiên, hộp chữ nhật, lập phương, bát diện đều, chóp cụt, tứ diện vuông để thuật toán máy tính tự động vẽ hình 3D tương tác theo đúng đề bài học sinh đưa vào.</w:t>
      </w:r>
    </w:p>
    <w:p>
      <w:pPr>
        <w:spacing w:before="280" w:after="80"/>
      </w:pPr>
      <w:r>
        <w:rPr>
          <w:b/>
          <w:color w:val="003399"/>
          <w:sz w:val="25"/>
        </w:rPr>
        <w:t>V. CÁC DỊCH VỤ VÀ CÔNG NGHỆ WEB HỖ TRỢ VẬN HÀNH</w:t>
      </w:r>
    </w:p>
    <w:p>
      <w:pPr>
        <w:spacing w:before="160" w:after="40"/>
      </w:pPr>
      <w:r>
        <w:rPr>
          <w:b/>
          <w:color w:val="1E1E1E"/>
          <w:sz w:val="23"/>
        </w:rPr>
        <w:t>1. Các dịch vụ đám mây miễn phí</w:t>
      </w:r>
    </w:p>
    <w:p>
      <w:pPr>
        <w:pStyle w:val="ListBullet"/>
        <w:spacing w:after="50" w:line="276" w:lineRule="auto"/>
      </w:pPr>
      <w:r>
        <w:rPr>
          <w:b/>
        </w:rPr>
        <w:t xml:space="preserve">• Dịch vụ Google Firebase: </w:t>
      </w:r>
      <w:r>
        <w:t>Nhóm dùng gói miễn phí 0 đồng để quản lý tài khoản người dùng, đồng bộ điểm số thi đấu thời gian thực giữa hai bạn học sinh trên Đấu trường và lưu bảng xếp hạng toàn trường.</w:t>
      </w:r>
    </w:p>
    <w:p>
      <w:pPr>
        <w:pStyle w:val="ListBullet"/>
        <w:spacing w:after="50" w:line="276" w:lineRule="auto"/>
      </w:pPr>
      <w:r>
        <w:rPr>
          <w:b/>
        </w:rPr>
        <w:t xml:space="preserve">• Cổng bảo vệ Cloudflare Worker: </w:t>
      </w:r>
      <w:r>
        <w:t>Đóng vai trò trạm trung gian giúp che giấu mã khóa Gemini API, đồng thời ngăn chặn truy cập quá tải để bảo vệ tài nguyên miễn phí của dự án.</w:t>
      </w:r>
    </w:p>
    <w:p>
      <w:pPr>
        <w:pStyle w:val="ListBullet"/>
        <w:spacing w:after="50" w:line="276" w:lineRule="auto"/>
      </w:pPr>
      <w:r>
        <w:rPr>
          <w:b/>
        </w:rPr>
        <w:t xml:space="preserve">• Nền tảng triển khai Vercel: </w:t>
      </w:r>
      <w:r>
        <w:t>Dùng để lưu trữ và vận hành trang web chính thức tại địa chỉ https://ai.stem-hub.top, giúp học sinh toàn quốc truy cập nhanh và ổn định.</w:t>
      </w:r>
    </w:p>
    <w:p>
      <w:pPr>
        <w:pStyle w:val="ListBullet"/>
        <w:spacing w:after="50" w:line="276" w:lineRule="auto"/>
      </w:pPr>
      <w:r>
        <w:rPr>
          <w:b/>
        </w:rPr>
        <w:t xml:space="preserve">• Dịch vụ gửi mã xác thực email: </w:t>
      </w:r>
      <w:r>
        <w:t>Tự động gửi mã số xác nhận qua hòm thư điện tử khi học sinh đăng ký tài khoản mới để bảo đảm an toàn thông tin.</w:t>
      </w:r>
    </w:p>
    <w:p>
      <w:pPr>
        <w:spacing w:before="160" w:after="40"/>
      </w:pPr>
      <w:r>
        <w:rPr>
          <w:b/>
          <w:color w:val="1E1E1E"/>
          <w:sz w:val="23"/>
        </w:rPr>
        <w:t>2. Các công nghệ tích hợp sẵn trên trình duyệt</w:t>
      </w:r>
    </w:p>
    <w:p>
      <w:pPr>
        <w:pStyle w:val="ListBullet"/>
        <w:spacing w:after="50" w:line="276" w:lineRule="auto"/>
      </w:pPr>
      <w:r>
        <w:rPr>
          <w:b/>
        </w:rPr>
        <w:t xml:space="preserve">• Công nghệ xử lý đa luồng Web Worker: </w:t>
      </w:r>
      <w:r>
        <w:t>Nhóm tách toàn bộ các phép tính toán học nặng và tìm kiếm dữ liệu sang luồng chạy ngầm riêng. Nhờ đó, màn hình chính của trang web luôn mượt mà đạt tốc độ 60 khung hình trên giây, không bao giờ bị đơ hay giật lag kể cả trên máy tính cũ ở phòng tin học của trường.</w:t>
      </w:r>
    </w:p>
    <w:p>
      <w:pPr>
        <w:pStyle w:val="ListBullet"/>
        <w:spacing w:after="50" w:line="276" w:lineRule="auto"/>
      </w:pPr>
      <w:r>
        <w:rPr>
          <w:b/>
        </w:rPr>
        <w:t xml:space="preserve">• Công nghệ nhận dạng giọng nói và phát âm tiếng Việt: </w:t>
      </w:r>
      <w:r>
        <w:t>Tận dụng tính năng có sẵn của trình duyệt để học sinh nói chuyện trực tiếp bằng giọng nói với Trợ lý Nova và nghe AI đọc câu trả lời bằng tiếng Việt hoàn toàn miễn phí; kết hợp xử lý tự động giảm nhỏ nhạc nền khi AI bắt đầu nói.</w:t>
      </w:r>
    </w:p>
    <w:p>
      <w:pPr>
        <w:pStyle w:val="ListBullet"/>
        <w:spacing w:after="50" w:line="276" w:lineRule="auto"/>
      </w:pPr>
      <w:r>
        <w:rPr>
          <w:b/>
        </w:rPr>
        <w:t xml:space="preserve">• Bộ nhớ lưu trữ trình duyệt IndexedDB: </w:t>
      </w:r>
      <w:r>
        <w:t>Lưu dữ liệu bài học và mô hình AI ngay trên máy tính của học sinh, giúp trang web mở nhanh hơn ở các lần sau và học sinh vẫn có thể ôn bài khi mạng Internet bị chập chờn.</w:t>
      </w:r>
    </w:p>
    <w:p>
      <w:pPr>
        <w:pStyle w:val="ListBullet"/>
        <w:spacing w:after="50" w:line="276" w:lineRule="auto"/>
      </w:pPr>
      <w:r>
        <w:rPr>
          <w:b/>
        </w:rPr>
        <w:t xml:space="preserve">• Đồ họa không gian WebGL và Canvas: </w:t>
      </w:r>
      <w:r>
        <w:t>Hiển thị các mô hình 3D tương tác với đầy đủ ánh sáng, bóng đổ, hiệu ứng trong suốt của ống nghiệm và đường đi của tia sáng laser.</w:t>
      </w:r>
    </w:p>
    <w:p>
      <w:pPr>
        <w:spacing w:before="280" w:after="80"/>
      </w:pPr>
      <w:r>
        <w:rPr>
          <w:b/>
          <w:color w:val="003399"/>
          <w:sz w:val="25"/>
        </w:rPr>
        <w:t>VI. DANH MỤC CÁC THƯ VIỆN MÃ NGUỒN MỞ ĐÃ SỬ DỤNG</w:t>
      </w:r>
    </w:p>
    <w:p>
      <w:pPr>
        <w:spacing w:after="120"/>
      </w:pPr>
      <w:r>
        <w:t>Toàn bộ các thư viện dưới đây đều là các phần mềm mã nguồn mở miễn phí, uy tín và được cộng đồng lập trình thế giới sử dụng rộng rãi:</w:t>
      </w:r>
    </w:p>
    <w:tbl>
      <w:tblPr>
        <w:tblW w:type="auto" w:w="0"/>
        <w:jc w:val="center"/>
        <w:tblLayout w:type="fixed"/>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958"/>
        <w:gridCol w:w="1958"/>
        <w:gridCol w:w="1958"/>
        <w:gridCol w:w="1958"/>
        <w:gridCol w:w="1958"/>
      </w:tblGrid>
      <w:tr>
        <w:tc>
          <w:tcPr>
            <w:tcW w:type="dxa" w:w="576"/>
            <w:shd w:fill="003366"/>
            <w:tcMar>
              <w:top w:w="100" w:type="dxa"/>
              <w:bottom w:w="100" w:type="dxa"/>
              <w:left w:w="90" w:type="dxa"/>
              <w:right w:w="90" w:type="dxa"/>
            </w:tcMar>
          </w:tcPr>
          <w:p>
            <w:pPr>
              <w:jc w:val="center"/>
            </w:pPr>
            <w:r>
              <w:rPr>
                <w:b/>
                <w:color w:val="FFFFFF"/>
                <w:sz w:val="19"/>
              </w:rPr>
              <w:t>STT</w:t>
            </w:r>
          </w:p>
        </w:tc>
        <w:tc>
          <w:tcPr>
            <w:tcW w:type="dxa" w:w="2592"/>
            <w:shd w:fill="003366"/>
            <w:tcMar>
              <w:top w:w="100" w:type="dxa"/>
              <w:bottom w:w="100" w:type="dxa"/>
              <w:left w:w="90" w:type="dxa"/>
              <w:right w:w="90" w:type="dxa"/>
            </w:tcMar>
          </w:tcPr>
          <w:p>
            <w:pPr>
              <w:jc w:val="center"/>
            </w:pPr>
            <w:r>
              <w:rPr>
                <w:b/>
                <w:color w:val="FFFFFF"/>
                <w:sz w:val="19"/>
              </w:rPr>
              <w:t>Tên thư viện mã nguồn mở</w:t>
            </w:r>
          </w:p>
        </w:tc>
        <w:tc>
          <w:tcPr>
            <w:tcW w:type="dxa" w:w="1296"/>
            <w:shd w:fill="003366"/>
            <w:tcMar>
              <w:top w:w="100" w:type="dxa"/>
              <w:bottom w:w="100" w:type="dxa"/>
              <w:left w:w="90" w:type="dxa"/>
              <w:right w:w="90" w:type="dxa"/>
            </w:tcMar>
          </w:tcPr>
          <w:p>
            <w:pPr>
              <w:jc w:val="center"/>
            </w:pPr>
            <w:r>
              <w:rPr>
                <w:b/>
                <w:color w:val="FFFFFF"/>
                <w:sz w:val="19"/>
              </w:rPr>
              <w:t>Phiên bản</w:t>
            </w:r>
          </w:p>
        </w:tc>
        <w:tc>
          <w:tcPr>
            <w:tcW w:type="dxa" w:w="1440"/>
            <w:shd w:fill="003366"/>
            <w:tcMar>
              <w:top w:w="100" w:type="dxa"/>
              <w:bottom w:w="100" w:type="dxa"/>
              <w:left w:w="90" w:type="dxa"/>
              <w:right w:w="90" w:type="dxa"/>
            </w:tcMar>
          </w:tcPr>
          <w:p>
            <w:pPr>
              <w:jc w:val="center"/>
            </w:pPr>
            <w:r>
              <w:rPr>
                <w:b/>
                <w:color w:val="FFFFFF"/>
                <w:sz w:val="19"/>
              </w:rPr>
              <w:t>Giấy phép</w:t>
            </w:r>
          </w:p>
        </w:tc>
        <w:tc>
          <w:tcPr>
            <w:tcW w:type="dxa" w:w="4176"/>
            <w:shd w:fill="003366"/>
            <w:tcMar>
              <w:top w:w="100" w:type="dxa"/>
              <w:bottom w:w="100" w:type="dxa"/>
              <w:left w:w="90" w:type="dxa"/>
              <w:right w:w="90" w:type="dxa"/>
            </w:tcMar>
          </w:tcPr>
          <w:p>
            <w:pPr>
              <w:jc w:val="center"/>
            </w:pPr>
            <w:r>
              <w:rPr>
                <w:b/>
                <w:color w:val="FFFFFF"/>
                <w:sz w:val="19"/>
              </w:rPr>
              <w:t>Mục đích sử dụng cụ thể trong trang web</w:t>
            </w:r>
          </w:p>
        </w:tc>
      </w:tr>
      <w:tr>
        <w:tc>
          <w:tcPr>
            <w:tcW w:type="dxa" w:w="576"/>
            <w:shd w:fill="FFFFFF"/>
            <w:tcMar>
              <w:top w:w="65" w:type="dxa"/>
              <w:bottom w:w="65" w:type="dxa"/>
              <w:left w:w="65" w:type="dxa"/>
              <w:right w:w="65" w:type="dxa"/>
            </w:tcMar>
          </w:tcPr>
          <w:p>
            <w:pPr>
              <w:jc w:val="center"/>
            </w:pPr>
            <w:r>
              <w:rPr>
                <w:color w:val="1E1E1E"/>
                <w:sz w:val="17"/>
              </w:rPr>
              <w:t>1</w:t>
            </w:r>
          </w:p>
        </w:tc>
        <w:tc>
          <w:tcPr>
            <w:tcW w:type="dxa" w:w="2592"/>
            <w:shd w:fill="FFFFFF"/>
            <w:tcMar>
              <w:top w:w="65" w:type="dxa"/>
              <w:bottom w:w="65" w:type="dxa"/>
              <w:left w:w="65" w:type="dxa"/>
              <w:right w:w="65" w:type="dxa"/>
            </w:tcMar>
          </w:tcPr>
          <w:p>
            <w:r>
              <w:rPr>
                <w:color w:val="1E1E1E"/>
                <w:sz w:val="17"/>
              </w:rPr>
              <w:t>Next.js</w:t>
            </w:r>
          </w:p>
        </w:tc>
        <w:tc>
          <w:tcPr>
            <w:tcW w:type="dxa" w:w="1296"/>
            <w:shd w:fill="FFFFFF"/>
            <w:tcMar>
              <w:top w:w="65" w:type="dxa"/>
              <w:bottom w:w="65" w:type="dxa"/>
              <w:left w:w="65" w:type="dxa"/>
              <w:right w:w="65" w:type="dxa"/>
            </w:tcMar>
          </w:tcPr>
          <w:p>
            <w:pPr>
              <w:jc w:val="center"/>
            </w:pPr>
            <w:r>
              <w:rPr>
                <w:color w:val="1E1E1E"/>
                <w:sz w:val="17"/>
              </w:rPr>
              <w:t>16.2.6</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Khung xây dựng trang web chính, giúp tối ưu tốc độ tải trang và kết nối các mục bài học.</w:t>
            </w:r>
          </w:p>
        </w:tc>
      </w:tr>
      <w:tr>
        <w:tc>
          <w:tcPr>
            <w:tcW w:type="dxa" w:w="576"/>
            <w:shd w:fill="F7F9FB"/>
            <w:tcMar>
              <w:top w:w="65" w:type="dxa"/>
              <w:bottom w:w="65" w:type="dxa"/>
              <w:left w:w="65" w:type="dxa"/>
              <w:right w:w="65" w:type="dxa"/>
            </w:tcMar>
          </w:tcPr>
          <w:p>
            <w:pPr>
              <w:jc w:val="center"/>
            </w:pPr>
            <w:r>
              <w:rPr>
                <w:color w:val="1E1E1E"/>
                <w:sz w:val="17"/>
              </w:rPr>
              <w:t>2</w:t>
            </w:r>
          </w:p>
        </w:tc>
        <w:tc>
          <w:tcPr>
            <w:tcW w:type="dxa" w:w="2592"/>
            <w:shd w:fill="F7F9FB"/>
            <w:tcMar>
              <w:top w:w="65" w:type="dxa"/>
              <w:bottom w:w="65" w:type="dxa"/>
              <w:left w:w="65" w:type="dxa"/>
              <w:right w:w="65" w:type="dxa"/>
            </w:tcMar>
          </w:tcPr>
          <w:p>
            <w:r>
              <w:rPr>
                <w:color w:val="1E1E1E"/>
                <w:sz w:val="17"/>
              </w:rPr>
              <w:t>React và React-DOM</w:t>
            </w:r>
          </w:p>
        </w:tc>
        <w:tc>
          <w:tcPr>
            <w:tcW w:type="dxa" w:w="1296"/>
            <w:shd w:fill="F7F9FB"/>
            <w:tcMar>
              <w:top w:w="65" w:type="dxa"/>
              <w:bottom w:w="65" w:type="dxa"/>
              <w:left w:w="65" w:type="dxa"/>
              <w:right w:w="65" w:type="dxa"/>
            </w:tcMar>
          </w:tcPr>
          <w:p>
            <w:pPr>
              <w:jc w:val="center"/>
            </w:pPr>
            <w:r>
              <w:rPr>
                <w:color w:val="1E1E1E"/>
                <w:sz w:val="17"/>
              </w:rPr>
              <w:t>19.2.4</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Nền tảng tạo các thành phần giao diện tương tác trên toàn bộ hệ thống.</w:t>
            </w:r>
          </w:p>
        </w:tc>
      </w:tr>
      <w:tr>
        <w:tc>
          <w:tcPr>
            <w:tcW w:type="dxa" w:w="576"/>
            <w:shd w:fill="FFFFFF"/>
            <w:tcMar>
              <w:top w:w="65" w:type="dxa"/>
              <w:bottom w:w="65" w:type="dxa"/>
              <w:left w:w="65" w:type="dxa"/>
              <w:right w:w="65" w:type="dxa"/>
            </w:tcMar>
          </w:tcPr>
          <w:p>
            <w:pPr>
              <w:jc w:val="center"/>
            </w:pPr>
            <w:r>
              <w:rPr>
                <w:color w:val="1E1E1E"/>
                <w:sz w:val="17"/>
              </w:rPr>
              <w:t>3</w:t>
            </w:r>
          </w:p>
        </w:tc>
        <w:tc>
          <w:tcPr>
            <w:tcW w:type="dxa" w:w="2592"/>
            <w:shd w:fill="FFFFFF"/>
            <w:tcMar>
              <w:top w:w="65" w:type="dxa"/>
              <w:bottom w:w="65" w:type="dxa"/>
              <w:left w:w="65" w:type="dxa"/>
              <w:right w:w="65" w:type="dxa"/>
            </w:tcMar>
          </w:tcPr>
          <w:p>
            <w:r>
              <w:rPr>
                <w:color w:val="1E1E1E"/>
                <w:sz w:val="17"/>
              </w:rPr>
              <w:t>TensorFlow.js</w:t>
            </w:r>
          </w:p>
        </w:tc>
        <w:tc>
          <w:tcPr>
            <w:tcW w:type="dxa" w:w="1296"/>
            <w:shd w:fill="FFFFFF"/>
            <w:tcMar>
              <w:top w:w="65" w:type="dxa"/>
              <w:bottom w:w="65" w:type="dxa"/>
              <w:left w:w="65" w:type="dxa"/>
              <w:right w:w="65" w:type="dxa"/>
            </w:tcMar>
          </w:tcPr>
          <w:p>
            <w:pPr>
              <w:jc w:val="center"/>
            </w:pPr>
            <w:r>
              <w:rPr>
                <w:color w:val="1E1E1E"/>
                <w:sz w:val="17"/>
              </w:rPr>
              <w:t>4.22.0</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Thư viện chạy 6 mô hình trí tuệ nhân tạo tự huấn luyện trực tiếp trên trình duyệt.</w:t>
            </w:r>
          </w:p>
        </w:tc>
      </w:tr>
      <w:tr>
        <w:tc>
          <w:tcPr>
            <w:tcW w:type="dxa" w:w="576"/>
            <w:shd w:fill="F7F9FB"/>
            <w:tcMar>
              <w:top w:w="65" w:type="dxa"/>
              <w:bottom w:w="65" w:type="dxa"/>
              <w:left w:w="65" w:type="dxa"/>
              <w:right w:w="65" w:type="dxa"/>
            </w:tcMar>
          </w:tcPr>
          <w:p>
            <w:pPr>
              <w:jc w:val="center"/>
            </w:pPr>
            <w:r>
              <w:rPr>
                <w:color w:val="1E1E1E"/>
                <w:sz w:val="17"/>
              </w:rPr>
              <w:t>4</w:t>
            </w:r>
          </w:p>
        </w:tc>
        <w:tc>
          <w:tcPr>
            <w:tcW w:type="dxa" w:w="2592"/>
            <w:shd w:fill="F7F9FB"/>
            <w:tcMar>
              <w:top w:w="65" w:type="dxa"/>
              <w:bottom w:w="65" w:type="dxa"/>
              <w:left w:w="65" w:type="dxa"/>
              <w:right w:w="65" w:type="dxa"/>
            </w:tcMar>
          </w:tcPr>
          <w:p>
            <w:r>
              <w:rPr>
                <w:color w:val="1E1E1E"/>
                <w:sz w:val="17"/>
              </w:rPr>
              <w:t>Google Generative AI SDK</w:t>
            </w:r>
          </w:p>
        </w:tc>
        <w:tc>
          <w:tcPr>
            <w:tcW w:type="dxa" w:w="1296"/>
            <w:shd w:fill="F7F9FB"/>
            <w:tcMar>
              <w:top w:w="65" w:type="dxa"/>
              <w:bottom w:w="65" w:type="dxa"/>
              <w:left w:w="65" w:type="dxa"/>
              <w:right w:w="65" w:type="dxa"/>
            </w:tcMar>
          </w:tcPr>
          <w:p>
            <w:pPr>
              <w:jc w:val="center"/>
            </w:pPr>
            <w:r>
              <w:rPr>
                <w:color w:val="1E1E1E"/>
                <w:sz w:val="17"/>
              </w:rPr>
              <w:t>0.24.1</w:t>
            </w:r>
          </w:p>
        </w:tc>
        <w:tc>
          <w:tcPr>
            <w:tcW w:type="dxa" w:w="1440"/>
            <w:shd w:fill="F7F9FB"/>
            <w:tcMar>
              <w:top w:w="65" w:type="dxa"/>
              <w:bottom w:w="65" w:type="dxa"/>
              <w:left w:w="65" w:type="dxa"/>
              <w:right w:w="65" w:type="dxa"/>
            </w:tcMar>
          </w:tcPr>
          <w:p>
            <w:pPr>
              <w:jc w:val="center"/>
            </w:pPr>
            <w:r>
              <w:rPr>
                <w:color w:val="1E1E1E"/>
                <w:sz w:val="17"/>
              </w:rPr>
              <w:t>Apache 2.0</w:t>
            </w:r>
          </w:p>
        </w:tc>
        <w:tc>
          <w:tcPr>
            <w:tcW w:type="dxa" w:w="4176"/>
            <w:shd w:fill="F7F9FB"/>
            <w:tcMar>
              <w:top w:w="65" w:type="dxa"/>
              <w:bottom w:w="65" w:type="dxa"/>
              <w:left w:w="65" w:type="dxa"/>
              <w:right w:w="65" w:type="dxa"/>
            </w:tcMar>
          </w:tcPr>
          <w:p>
            <w:r>
              <w:rPr>
                <w:color w:val="1E1E1E"/>
                <w:sz w:val="17"/>
              </w:rPr>
              <w:t>Công cụ kết nối trang web với mô hình Google Gemini.</w:t>
            </w:r>
          </w:p>
        </w:tc>
      </w:tr>
      <w:tr>
        <w:tc>
          <w:tcPr>
            <w:tcW w:type="dxa" w:w="576"/>
            <w:shd w:fill="FFFFFF"/>
            <w:tcMar>
              <w:top w:w="65" w:type="dxa"/>
              <w:bottom w:w="65" w:type="dxa"/>
              <w:left w:w="65" w:type="dxa"/>
              <w:right w:w="65" w:type="dxa"/>
            </w:tcMar>
          </w:tcPr>
          <w:p>
            <w:pPr>
              <w:jc w:val="center"/>
            </w:pPr>
            <w:r>
              <w:rPr>
                <w:color w:val="1E1E1E"/>
                <w:sz w:val="17"/>
              </w:rPr>
              <w:t>5</w:t>
            </w:r>
          </w:p>
        </w:tc>
        <w:tc>
          <w:tcPr>
            <w:tcW w:type="dxa" w:w="2592"/>
            <w:shd w:fill="FFFFFF"/>
            <w:tcMar>
              <w:top w:w="65" w:type="dxa"/>
              <w:bottom w:w="65" w:type="dxa"/>
              <w:left w:w="65" w:type="dxa"/>
              <w:right w:w="65" w:type="dxa"/>
            </w:tcMar>
          </w:tcPr>
          <w:p>
            <w:r>
              <w:rPr>
                <w:color w:val="1E1E1E"/>
                <w:sz w:val="17"/>
              </w:rPr>
              <w:t>Three.js</w:t>
            </w:r>
          </w:p>
        </w:tc>
        <w:tc>
          <w:tcPr>
            <w:tcW w:type="dxa" w:w="1296"/>
            <w:shd w:fill="FFFFFF"/>
            <w:tcMar>
              <w:top w:w="65" w:type="dxa"/>
              <w:bottom w:w="65" w:type="dxa"/>
              <w:left w:w="65" w:type="dxa"/>
              <w:right w:w="65" w:type="dxa"/>
            </w:tcMar>
          </w:tcPr>
          <w:p>
            <w:pPr>
              <w:jc w:val="center"/>
            </w:pPr>
            <w:r>
              <w:rPr>
                <w:color w:val="1E1E1E"/>
                <w:sz w:val="17"/>
              </w:rPr>
              <w:t>0.184.0</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Động cơ vẽ các mô hình không gian 3D cho các phòng thí nghiệm Toán, Vật lý và Sinh học.</w:t>
            </w:r>
          </w:p>
        </w:tc>
      </w:tr>
      <w:tr>
        <w:tc>
          <w:tcPr>
            <w:tcW w:type="dxa" w:w="576"/>
            <w:shd w:fill="F7F9FB"/>
            <w:tcMar>
              <w:top w:w="65" w:type="dxa"/>
              <w:bottom w:w="65" w:type="dxa"/>
              <w:left w:w="65" w:type="dxa"/>
              <w:right w:w="65" w:type="dxa"/>
            </w:tcMar>
          </w:tcPr>
          <w:p>
            <w:pPr>
              <w:jc w:val="center"/>
            </w:pPr>
            <w:r>
              <w:rPr>
                <w:color w:val="1E1E1E"/>
                <w:sz w:val="17"/>
              </w:rPr>
              <w:t>6</w:t>
            </w:r>
          </w:p>
        </w:tc>
        <w:tc>
          <w:tcPr>
            <w:tcW w:type="dxa" w:w="2592"/>
            <w:shd w:fill="F7F9FB"/>
            <w:tcMar>
              <w:top w:w="65" w:type="dxa"/>
              <w:bottom w:w="65" w:type="dxa"/>
              <w:left w:w="65" w:type="dxa"/>
              <w:right w:w="65" w:type="dxa"/>
            </w:tcMar>
          </w:tcPr>
          <w:p>
            <w:r>
              <w:rPr>
                <w:color w:val="1E1E1E"/>
                <w:sz w:val="17"/>
              </w:rPr>
              <w:t>React Three Fiber</w:t>
            </w:r>
          </w:p>
        </w:tc>
        <w:tc>
          <w:tcPr>
            <w:tcW w:type="dxa" w:w="1296"/>
            <w:shd w:fill="F7F9FB"/>
            <w:tcMar>
              <w:top w:w="65" w:type="dxa"/>
              <w:bottom w:w="65" w:type="dxa"/>
              <w:left w:w="65" w:type="dxa"/>
              <w:right w:w="65" w:type="dxa"/>
            </w:tcMar>
          </w:tcPr>
          <w:p>
            <w:pPr>
              <w:jc w:val="center"/>
            </w:pPr>
            <w:r>
              <w:rPr>
                <w:color w:val="1E1E1E"/>
                <w:sz w:val="17"/>
              </w:rPr>
              <w:t>9.6.1</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Cầu nối giúp kết hợp Three.js vào giao diện React một cách mượt mà.</w:t>
            </w:r>
          </w:p>
        </w:tc>
      </w:tr>
      <w:tr>
        <w:tc>
          <w:tcPr>
            <w:tcW w:type="dxa" w:w="576"/>
            <w:shd w:fill="FFFFFF"/>
            <w:tcMar>
              <w:top w:w="65" w:type="dxa"/>
              <w:bottom w:w="65" w:type="dxa"/>
              <w:left w:w="65" w:type="dxa"/>
              <w:right w:w="65" w:type="dxa"/>
            </w:tcMar>
          </w:tcPr>
          <w:p>
            <w:pPr>
              <w:jc w:val="center"/>
            </w:pPr>
            <w:r>
              <w:rPr>
                <w:color w:val="1E1E1E"/>
                <w:sz w:val="17"/>
              </w:rPr>
              <w:t>7</w:t>
            </w:r>
          </w:p>
        </w:tc>
        <w:tc>
          <w:tcPr>
            <w:tcW w:type="dxa" w:w="2592"/>
            <w:shd w:fill="FFFFFF"/>
            <w:tcMar>
              <w:top w:w="65" w:type="dxa"/>
              <w:bottom w:w="65" w:type="dxa"/>
              <w:left w:w="65" w:type="dxa"/>
              <w:right w:w="65" w:type="dxa"/>
            </w:tcMar>
          </w:tcPr>
          <w:p>
            <w:r>
              <w:rPr>
                <w:color w:val="1E1E1E"/>
                <w:sz w:val="17"/>
              </w:rPr>
              <w:t>React Three Drei</w:t>
            </w:r>
          </w:p>
        </w:tc>
        <w:tc>
          <w:tcPr>
            <w:tcW w:type="dxa" w:w="1296"/>
            <w:shd w:fill="FFFFFF"/>
            <w:tcMar>
              <w:top w:w="65" w:type="dxa"/>
              <w:bottom w:w="65" w:type="dxa"/>
              <w:left w:w="65" w:type="dxa"/>
              <w:right w:w="65" w:type="dxa"/>
            </w:tcMar>
          </w:tcPr>
          <w:p>
            <w:pPr>
              <w:jc w:val="center"/>
            </w:pPr>
            <w:r>
              <w:rPr>
                <w:color w:val="1E1E1E"/>
                <w:sz w:val="17"/>
              </w:rPr>
              <w:t>10.7.7</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Các tiện ích hỗ trợ xoay góc nhìn 3D, tạo chữ 3D và điều chỉnh ánh sáng mô hình.</w:t>
            </w:r>
          </w:p>
        </w:tc>
      </w:tr>
      <w:tr>
        <w:tc>
          <w:tcPr>
            <w:tcW w:type="dxa" w:w="576"/>
            <w:shd w:fill="F7F9FB"/>
            <w:tcMar>
              <w:top w:w="65" w:type="dxa"/>
              <w:bottom w:w="65" w:type="dxa"/>
              <w:left w:w="65" w:type="dxa"/>
              <w:right w:w="65" w:type="dxa"/>
            </w:tcMar>
          </w:tcPr>
          <w:p>
            <w:pPr>
              <w:jc w:val="center"/>
            </w:pPr>
            <w:r>
              <w:rPr>
                <w:color w:val="1E1E1E"/>
                <w:sz w:val="17"/>
              </w:rPr>
              <w:t>8</w:t>
            </w:r>
          </w:p>
        </w:tc>
        <w:tc>
          <w:tcPr>
            <w:tcW w:type="dxa" w:w="2592"/>
            <w:shd w:fill="F7F9FB"/>
            <w:tcMar>
              <w:top w:w="65" w:type="dxa"/>
              <w:bottom w:w="65" w:type="dxa"/>
              <w:left w:w="65" w:type="dxa"/>
              <w:right w:w="65" w:type="dxa"/>
            </w:tcMar>
          </w:tcPr>
          <w:p>
            <w:r>
              <w:rPr>
                <w:color w:val="1E1E1E"/>
                <w:sz w:val="17"/>
              </w:rPr>
              <w:t>KaTeX</w:t>
            </w:r>
          </w:p>
        </w:tc>
        <w:tc>
          <w:tcPr>
            <w:tcW w:type="dxa" w:w="1296"/>
            <w:shd w:fill="F7F9FB"/>
            <w:tcMar>
              <w:top w:w="65" w:type="dxa"/>
              <w:bottom w:w="65" w:type="dxa"/>
              <w:left w:w="65" w:type="dxa"/>
              <w:right w:w="65" w:type="dxa"/>
            </w:tcMar>
          </w:tcPr>
          <w:p>
            <w:pPr>
              <w:jc w:val="center"/>
            </w:pPr>
            <w:r>
              <w:rPr>
                <w:color w:val="1E1E1E"/>
                <w:sz w:val="17"/>
              </w:rPr>
              <w:t>0.18.7</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Hiển thị công thức Toán, phương trình Hóa học và ký hiệu Vật lý rõ nét giống sách giáo khoa.</w:t>
            </w:r>
          </w:p>
        </w:tc>
      </w:tr>
      <w:tr>
        <w:tc>
          <w:tcPr>
            <w:tcW w:type="dxa" w:w="576"/>
            <w:shd w:fill="FFFFFF"/>
            <w:tcMar>
              <w:top w:w="65" w:type="dxa"/>
              <w:bottom w:w="65" w:type="dxa"/>
              <w:left w:w="65" w:type="dxa"/>
              <w:right w:w="65" w:type="dxa"/>
            </w:tcMar>
          </w:tcPr>
          <w:p>
            <w:pPr>
              <w:jc w:val="center"/>
            </w:pPr>
            <w:r>
              <w:rPr>
                <w:color w:val="1E1E1E"/>
                <w:sz w:val="17"/>
              </w:rPr>
              <w:t>9</w:t>
            </w:r>
          </w:p>
        </w:tc>
        <w:tc>
          <w:tcPr>
            <w:tcW w:type="dxa" w:w="2592"/>
            <w:shd w:fill="FFFFFF"/>
            <w:tcMar>
              <w:top w:w="65" w:type="dxa"/>
              <w:bottom w:w="65" w:type="dxa"/>
              <w:left w:w="65" w:type="dxa"/>
              <w:right w:w="65" w:type="dxa"/>
            </w:tcMar>
          </w:tcPr>
          <w:p>
            <w:r>
              <w:rPr>
                <w:color w:val="1E1E1E"/>
                <w:sz w:val="17"/>
              </w:rPr>
              <w:t>Mathjs</w:t>
            </w:r>
          </w:p>
        </w:tc>
        <w:tc>
          <w:tcPr>
            <w:tcW w:type="dxa" w:w="1296"/>
            <w:shd w:fill="FFFFFF"/>
            <w:tcMar>
              <w:top w:w="65" w:type="dxa"/>
              <w:bottom w:w="65" w:type="dxa"/>
              <w:left w:w="65" w:type="dxa"/>
              <w:right w:w="65" w:type="dxa"/>
            </w:tcMar>
          </w:tcPr>
          <w:p>
            <w:pPr>
              <w:jc w:val="center"/>
            </w:pPr>
            <w:r>
              <w:rPr>
                <w:color w:val="1E1E1E"/>
                <w:sz w:val="17"/>
              </w:rPr>
              <w:t>15.2.0</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Thư viện tính toán các công thức toán học, tọa độ và ma trận không gian.</w:t>
            </w:r>
          </w:p>
        </w:tc>
      </w:tr>
      <w:tr>
        <w:tc>
          <w:tcPr>
            <w:tcW w:type="dxa" w:w="576"/>
            <w:shd w:fill="F7F9FB"/>
            <w:tcMar>
              <w:top w:w="65" w:type="dxa"/>
              <w:bottom w:w="65" w:type="dxa"/>
              <w:left w:w="65" w:type="dxa"/>
              <w:right w:w="65" w:type="dxa"/>
            </w:tcMar>
          </w:tcPr>
          <w:p>
            <w:pPr>
              <w:jc w:val="center"/>
            </w:pPr>
            <w:r>
              <w:rPr>
                <w:color w:val="1E1E1E"/>
                <w:sz w:val="17"/>
              </w:rPr>
              <w:t>10</w:t>
            </w:r>
          </w:p>
        </w:tc>
        <w:tc>
          <w:tcPr>
            <w:tcW w:type="dxa" w:w="2592"/>
            <w:shd w:fill="F7F9FB"/>
            <w:tcMar>
              <w:top w:w="65" w:type="dxa"/>
              <w:bottom w:w="65" w:type="dxa"/>
              <w:left w:w="65" w:type="dxa"/>
              <w:right w:w="65" w:type="dxa"/>
            </w:tcMar>
          </w:tcPr>
          <w:p>
            <w:r>
              <w:rPr>
                <w:color w:val="1E1E1E"/>
                <w:sz w:val="17"/>
              </w:rPr>
              <w:t>Tailwind CSS</w:t>
            </w:r>
          </w:p>
        </w:tc>
        <w:tc>
          <w:tcPr>
            <w:tcW w:type="dxa" w:w="1296"/>
            <w:shd w:fill="F7F9FB"/>
            <w:tcMar>
              <w:top w:w="65" w:type="dxa"/>
              <w:bottom w:w="65" w:type="dxa"/>
              <w:left w:w="65" w:type="dxa"/>
              <w:right w:w="65" w:type="dxa"/>
            </w:tcMar>
          </w:tcPr>
          <w:p>
            <w:pPr>
              <w:jc w:val="center"/>
            </w:pPr>
            <w:r>
              <w:rPr>
                <w:color w:val="1E1E1E"/>
                <w:sz w:val="17"/>
              </w:rPr>
              <w:t>4.0.0</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Tạo phong cách thiết kế màu sắc hiện đại cho phòng thí nghiệm khoa học, đẹp trên cả điện thoại và máy tính.</w:t>
            </w:r>
          </w:p>
        </w:tc>
      </w:tr>
      <w:tr>
        <w:tc>
          <w:tcPr>
            <w:tcW w:type="dxa" w:w="576"/>
            <w:shd w:fill="FFFFFF"/>
            <w:tcMar>
              <w:top w:w="65" w:type="dxa"/>
              <w:bottom w:w="65" w:type="dxa"/>
              <w:left w:w="65" w:type="dxa"/>
              <w:right w:w="65" w:type="dxa"/>
            </w:tcMar>
          </w:tcPr>
          <w:p>
            <w:pPr>
              <w:jc w:val="center"/>
            </w:pPr>
            <w:r>
              <w:rPr>
                <w:color w:val="1E1E1E"/>
                <w:sz w:val="17"/>
              </w:rPr>
              <w:t>11</w:t>
            </w:r>
          </w:p>
        </w:tc>
        <w:tc>
          <w:tcPr>
            <w:tcW w:type="dxa" w:w="2592"/>
            <w:shd w:fill="FFFFFF"/>
            <w:tcMar>
              <w:top w:w="65" w:type="dxa"/>
              <w:bottom w:w="65" w:type="dxa"/>
              <w:left w:w="65" w:type="dxa"/>
              <w:right w:w="65" w:type="dxa"/>
            </w:tcMar>
          </w:tcPr>
          <w:p>
            <w:r>
              <w:rPr>
                <w:color w:val="1E1E1E"/>
                <w:sz w:val="17"/>
              </w:rPr>
              <w:t>Framer Motion</w:t>
            </w:r>
          </w:p>
        </w:tc>
        <w:tc>
          <w:tcPr>
            <w:tcW w:type="dxa" w:w="1296"/>
            <w:shd w:fill="FFFFFF"/>
            <w:tcMar>
              <w:top w:w="65" w:type="dxa"/>
              <w:bottom w:w="65" w:type="dxa"/>
              <w:left w:w="65" w:type="dxa"/>
              <w:right w:w="65" w:type="dxa"/>
            </w:tcMar>
          </w:tcPr>
          <w:p>
            <w:pPr>
              <w:jc w:val="center"/>
            </w:pPr>
            <w:r>
              <w:rPr>
                <w:color w:val="1E1E1E"/>
                <w:sz w:val="17"/>
              </w:rPr>
              <w:t>12.39.0</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Tạo hiệu ứng đóng mở cửa sổ và chuyển trang nhẹ nhàng, sinh động.</w:t>
            </w:r>
          </w:p>
        </w:tc>
      </w:tr>
      <w:tr>
        <w:tc>
          <w:tcPr>
            <w:tcW w:type="dxa" w:w="576"/>
            <w:shd w:fill="F7F9FB"/>
            <w:tcMar>
              <w:top w:w="65" w:type="dxa"/>
              <w:bottom w:w="65" w:type="dxa"/>
              <w:left w:w="65" w:type="dxa"/>
              <w:right w:w="65" w:type="dxa"/>
            </w:tcMar>
          </w:tcPr>
          <w:p>
            <w:pPr>
              <w:jc w:val="center"/>
            </w:pPr>
            <w:r>
              <w:rPr>
                <w:color w:val="1E1E1E"/>
                <w:sz w:val="17"/>
              </w:rPr>
              <w:t>12</w:t>
            </w:r>
          </w:p>
        </w:tc>
        <w:tc>
          <w:tcPr>
            <w:tcW w:type="dxa" w:w="2592"/>
            <w:shd w:fill="F7F9FB"/>
            <w:tcMar>
              <w:top w:w="65" w:type="dxa"/>
              <w:bottom w:w="65" w:type="dxa"/>
              <w:left w:w="65" w:type="dxa"/>
              <w:right w:w="65" w:type="dxa"/>
            </w:tcMar>
          </w:tcPr>
          <w:p>
            <w:r>
              <w:rPr>
                <w:color w:val="1E1E1E"/>
                <w:sz w:val="17"/>
              </w:rPr>
              <w:t>Lucide React</w:t>
            </w:r>
          </w:p>
        </w:tc>
        <w:tc>
          <w:tcPr>
            <w:tcW w:type="dxa" w:w="1296"/>
            <w:shd w:fill="F7F9FB"/>
            <w:tcMar>
              <w:top w:w="65" w:type="dxa"/>
              <w:bottom w:w="65" w:type="dxa"/>
              <w:left w:w="65" w:type="dxa"/>
              <w:right w:w="65" w:type="dxa"/>
            </w:tcMar>
          </w:tcPr>
          <w:p>
            <w:pPr>
              <w:jc w:val="center"/>
            </w:pPr>
            <w:r>
              <w:rPr>
                <w:color w:val="1E1E1E"/>
                <w:sz w:val="17"/>
              </w:rPr>
              <w:t>1.16.0</w:t>
            </w:r>
          </w:p>
        </w:tc>
        <w:tc>
          <w:tcPr>
            <w:tcW w:type="dxa" w:w="1440"/>
            <w:shd w:fill="F7F9FB"/>
            <w:tcMar>
              <w:top w:w="65" w:type="dxa"/>
              <w:bottom w:w="65" w:type="dxa"/>
              <w:left w:w="65" w:type="dxa"/>
              <w:right w:w="65" w:type="dxa"/>
            </w:tcMar>
          </w:tcPr>
          <w:p>
            <w:pPr>
              <w:jc w:val="center"/>
            </w:pPr>
            <w:r>
              <w:rPr>
                <w:color w:val="1E1E1E"/>
                <w:sz w:val="17"/>
              </w:rPr>
              <w:t>ISC</w:t>
            </w:r>
          </w:p>
        </w:tc>
        <w:tc>
          <w:tcPr>
            <w:tcW w:type="dxa" w:w="4176"/>
            <w:shd w:fill="F7F9FB"/>
            <w:tcMar>
              <w:top w:w="65" w:type="dxa"/>
              <w:bottom w:w="65" w:type="dxa"/>
              <w:left w:w="65" w:type="dxa"/>
              <w:right w:w="65" w:type="dxa"/>
            </w:tcMar>
          </w:tcPr>
          <w:p>
            <w:r>
              <w:rPr>
                <w:color w:val="1E1E1E"/>
                <w:sz w:val="17"/>
              </w:rPr>
              <w:t>Cung cấp các biểu tượng đồ họa khoa học và giáo dục trên thanh menu của trang web.</w:t>
            </w:r>
          </w:p>
        </w:tc>
      </w:tr>
      <w:tr>
        <w:tc>
          <w:tcPr>
            <w:tcW w:type="dxa" w:w="576"/>
            <w:shd w:fill="FFFFFF"/>
            <w:tcMar>
              <w:top w:w="65" w:type="dxa"/>
              <w:bottom w:w="65" w:type="dxa"/>
              <w:left w:w="65" w:type="dxa"/>
              <w:right w:w="65" w:type="dxa"/>
            </w:tcMar>
          </w:tcPr>
          <w:p>
            <w:pPr>
              <w:jc w:val="center"/>
            </w:pPr>
            <w:r>
              <w:rPr>
                <w:color w:val="1E1E1E"/>
                <w:sz w:val="17"/>
              </w:rPr>
              <w:t>13</w:t>
            </w:r>
          </w:p>
        </w:tc>
        <w:tc>
          <w:tcPr>
            <w:tcW w:type="dxa" w:w="2592"/>
            <w:shd w:fill="FFFFFF"/>
            <w:tcMar>
              <w:top w:w="65" w:type="dxa"/>
              <w:bottom w:w="65" w:type="dxa"/>
              <w:left w:w="65" w:type="dxa"/>
              <w:right w:w="65" w:type="dxa"/>
            </w:tcMar>
          </w:tcPr>
          <w:p>
            <w:r>
              <w:rPr>
                <w:color w:val="1E1E1E"/>
                <w:sz w:val="17"/>
              </w:rPr>
              <w:t>Firebase SDK</w:t>
            </w:r>
          </w:p>
        </w:tc>
        <w:tc>
          <w:tcPr>
            <w:tcW w:type="dxa" w:w="1296"/>
            <w:shd w:fill="FFFFFF"/>
            <w:tcMar>
              <w:top w:w="65" w:type="dxa"/>
              <w:bottom w:w="65" w:type="dxa"/>
              <w:left w:w="65" w:type="dxa"/>
              <w:right w:w="65" w:type="dxa"/>
            </w:tcMar>
          </w:tcPr>
          <w:p>
            <w:pPr>
              <w:jc w:val="center"/>
            </w:pPr>
            <w:r>
              <w:rPr>
                <w:color w:val="1E1E1E"/>
                <w:sz w:val="17"/>
              </w:rPr>
              <w:t>12.13.0</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Kết nối trang web với cơ sở dữ liệu thời gian thực của Google để lưu điểm và xếp hạng.</w:t>
            </w:r>
          </w:p>
        </w:tc>
      </w:tr>
      <w:tr>
        <w:tc>
          <w:tcPr>
            <w:tcW w:type="dxa" w:w="576"/>
            <w:shd w:fill="F7F9FB"/>
            <w:tcMar>
              <w:top w:w="65" w:type="dxa"/>
              <w:bottom w:w="65" w:type="dxa"/>
              <w:left w:w="65" w:type="dxa"/>
              <w:right w:w="65" w:type="dxa"/>
            </w:tcMar>
          </w:tcPr>
          <w:p>
            <w:pPr>
              <w:jc w:val="center"/>
            </w:pPr>
            <w:r>
              <w:rPr>
                <w:color w:val="1E1E1E"/>
                <w:sz w:val="17"/>
              </w:rPr>
              <w:t>14</w:t>
            </w:r>
          </w:p>
        </w:tc>
        <w:tc>
          <w:tcPr>
            <w:tcW w:type="dxa" w:w="2592"/>
            <w:shd w:fill="F7F9FB"/>
            <w:tcMar>
              <w:top w:w="65" w:type="dxa"/>
              <w:bottom w:w="65" w:type="dxa"/>
              <w:left w:w="65" w:type="dxa"/>
              <w:right w:w="65" w:type="dxa"/>
            </w:tcMar>
          </w:tcPr>
          <w:p>
            <w:r>
              <w:rPr>
                <w:color w:val="1E1E1E"/>
                <w:sz w:val="17"/>
              </w:rPr>
              <w:t>Zustand</w:t>
            </w:r>
          </w:p>
        </w:tc>
        <w:tc>
          <w:tcPr>
            <w:tcW w:type="dxa" w:w="1296"/>
            <w:shd w:fill="F7F9FB"/>
            <w:tcMar>
              <w:top w:w="65" w:type="dxa"/>
              <w:bottom w:w="65" w:type="dxa"/>
              <w:left w:w="65" w:type="dxa"/>
              <w:right w:w="65" w:type="dxa"/>
            </w:tcMar>
          </w:tcPr>
          <w:p>
            <w:pPr>
              <w:jc w:val="center"/>
            </w:pPr>
            <w:r>
              <w:rPr>
                <w:color w:val="1E1E1E"/>
                <w:sz w:val="17"/>
              </w:rPr>
              <w:t>5.0.13</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Quản lý điểm số tạm thời và trạng thái trận đấu nhanh chóng trong Đấu trường 1 đấu 1.</w:t>
            </w:r>
          </w:p>
        </w:tc>
      </w:tr>
      <w:tr>
        <w:tc>
          <w:tcPr>
            <w:tcW w:type="dxa" w:w="576"/>
            <w:shd w:fill="FFFFFF"/>
            <w:tcMar>
              <w:top w:w="65" w:type="dxa"/>
              <w:bottom w:w="65" w:type="dxa"/>
              <w:left w:w="65" w:type="dxa"/>
              <w:right w:w="65" w:type="dxa"/>
            </w:tcMar>
          </w:tcPr>
          <w:p>
            <w:pPr>
              <w:jc w:val="center"/>
            </w:pPr>
            <w:r>
              <w:rPr>
                <w:color w:val="1E1E1E"/>
                <w:sz w:val="17"/>
              </w:rPr>
              <w:t>15</w:t>
            </w:r>
          </w:p>
        </w:tc>
        <w:tc>
          <w:tcPr>
            <w:tcW w:type="dxa" w:w="2592"/>
            <w:shd w:fill="FFFFFF"/>
            <w:tcMar>
              <w:top w:w="65" w:type="dxa"/>
              <w:bottom w:w="65" w:type="dxa"/>
              <w:left w:w="65" w:type="dxa"/>
              <w:right w:w="65" w:type="dxa"/>
            </w:tcMar>
          </w:tcPr>
          <w:p>
            <w:r>
              <w:rPr>
                <w:color w:val="1E1E1E"/>
                <w:sz w:val="17"/>
              </w:rPr>
              <w:t>Leva</w:t>
            </w:r>
          </w:p>
        </w:tc>
        <w:tc>
          <w:tcPr>
            <w:tcW w:type="dxa" w:w="1296"/>
            <w:shd w:fill="FFFFFF"/>
            <w:tcMar>
              <w:top w:w="65" w:type="dxa"/>
              <w:bottom w:w="65" w:type="dxa"/>
              <w:left w:w="65" w:type="dxa"/>
              <w:right w:w="65" w:type="dxa"/>
            </w:tcMar>
          </w:tcPr>
          <w:p>
            <w:pPr>
              <w:jc w:val="center"/>
            </w:pPr>
            <w:r>
              <w:rPr>
                <w:color w:val="1E1E1E"/>
                <w:sz w:val="17"/>
              </w:rPr>
              <w:t>0.10.1</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Bảng điều khiển cho phép học sinh tự chỉnh kích thước hình 3D và thông số thí nghiệm.</w:t>
            </w:r>
          </w:p>
        </w:tc>
      </w:tr>
      <w:tr>
        <w:tc>
          <w:tcPr>
            <w:tcW w:type="dxa" w:w="576"/>
            <w:shd w:fill="F7F9FB"/>
            <w:tcMar>
              <w:top w:w="65" w:type="dxa"/>
              <w:bottom w:w="65" w:type="dxa"/>
              <w:left w:w="65" w:type="dxa"/>
              <w:right w:w="65" w:type="dxa"/>
            </w:tcMar>
          </w:tcPr>
          <w:p>
            <w:pPr>
              <w:jc w:val="center"/>
            </w:pPr>
            <w:r>
              <w:rPr>
                <w:color w:val="1E1E1E"/>
                <w:sz w:val="17"/>
              </w:rPr>
              <w:t>16</w:t>
            </w:r>
          </w:p>
        </w:tc>
        <w:tc>
          <w:tcPr>
            <w:tcW w:type="dxa" w:w="2592"/>
            <w:shd w:fill="F7F9FB"/>
            <w:tcMar>
              <w:top w:w="65" w:type="dxa"/>
              <w:bottom w:w="65" w:type="dxa"/>
              <w:left w:w="65" w:type="dxa"/>
              <w:right w:w="65" w:type="dxa"/>
            </w:tcMar>
          </w:tcPr>
          <w:p>
            <w:r>
              <w:rPr>
                <w:color w:val="1E1E1E"/>
                <w:sz w:val="17"/>
              </w:rPr>
              <w:t>Canvas Confetti</w:t>
            </w:r>
          </w:p>
        </w:tc>
        <w:tc>
          <w:tcPr>
            <w:tcW w:type="dxa" w:w="1296"/>
            <w:shd w:fill="F7F9FB"/>
            <w:tcMar>
              <w:top w:w="65" w:type="dxa"/>
              <w:bottom w:w="65" w:type="dxa"/>
              <w:left w:w="65" w:type="dxa"/>
              <w:right w:w="65" w:type="dxa"/>
            </w:tcMar>
          </w:tcPr>
          <w:p>
            <w:pPr>
              <w:jc w:val="center"/>
            </w:pPr>
            <w:r>
              <w:rPr>
                <w:color w:val="1E1E1E"/>
                <w:sz w:val="17"/>
              </w:rPr>
              <w:t>1.9.4</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Tạo hiệu ứng pháo hoa chúc mừng khi học sinh làm đúng bài tập hoặc thắng trận đấu.</w:t>
            </w:r>
          </w:p>
        </w:tc>
      </w:tr>
      <w:tr>
        <w:tc>
          <w:tcPr>
            <w:tcW w:type="dxa" w:w="576"/>
            <w:shd w:fill="FFFFFF"/>
            <w:tcMar>
              <w:top w:w="65" w:type="dxa"/>
              <w:bottom w:w="65" w:type="dxa"/>
              <w:left w:w="65" w:type="dxa"/>
              <w:right w:w="65" w:type="dxa"/>
            </w:tcMar>
          </w:tcPr>
          <w:p>
            <w:pPr>
              <w:jc w:val="center"/>
            </w:pPr>
            <w:r>
              <w:rPr>
                <w:color w:val="1E1E1E"/>
                <w:sz w:val="17"/>
              </w:rPr>
              <w:t>17</w:t>
            </w:r>
          </w:p>
        </w:tc>
        <w:tc>
          <w:tcPr>
            <w:tcW w:type="dxa" w:w="2592"/>
            <w:shd w:fill="FFFFFF"/>
            <w:tcMar>
              <w:top w:w="65" w:type="dxa"/>
              <w:bottom w:w="65" w:type="dxa"/>
              <w:left w:w="65" w:type="dxa"/>
              <w:right w:w="65" w:type="dxa"/>
            </w:tcMar>
          </w:tcPr>
          <w:p>
            <w:r>
              <w:rPr>
                <w:color w:val="1E1E1E"/>
                <w:sz w:val="17"/>
              </w:rPr>
              <w:t>SheetJS XLSX</w:t>
            </w:r>
          </w:p>
        </w:tc>
        <w:tc>
          <w:tcPr>
            <w:tcW w:type="dxa" w:w="1296"/>
            <w:shd w:fill="FFFFFF"/>
            <w:tcMar>
              <w:top w:w="65" w:type="dxa"/>
              <w:bottom w:w="65" w:type="dxa"/>
              <w:left w:w="65" w:type="dxa"/>
              <w:right w:w="65" w:type="dxa"/>
            </w:tcMar>
          </w:tcPr>
          <w:p>
            <w:pPr>
              <w:jc w:val="center"/>
            </w:pPr>
            <w:r>
              <w:rPr>
                <w:color w:val="1E1E1E"/>
                <w:sz w:val="17"/>
              </w:rPr>
              <w:t>0.18.5</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Hỗ trợ đọc và nhập danh sách câu hỏi trắc nghiệm từ bảng tính Excel vào hệ thống.</w:t>
            </w:r>
          </w:p>
        </w:tc>
      </w:tr>
      <w:tr>
        <w:tc>
          <w:tcPr>
            <w:tcW w:type="dxa" w:w="576"/>
            <w:shd w:fill="F7F9FB"/>
            <w:tcMar>
              <w:top w:w="65" w:type="dxa"/>
              <w:bottom w:w="65" w:type="dxa"/>
              <w:left w:w="65" w:type="dxa"/>
              <w:right w:w="65" w:type="dxa"/>
            </w:tcMar>
          </w:tcPr>
          <w:p>
            <w:pPr>
              <w:jc w:val="center"/>
            </w:pPr>
            <w:r>
              <w:rPr>
                <w:color w:val="1E1E1E"/>
                <w:sz w:val="17"/>
              </w:rPr>
              <w:t>18</w:t>
            </w:r>
          </w:p>
        </w:tc>
        <w:tc>
          <w:tcPr>
            <w:tcW w:type="dxa" w:w="2592"/>
            <w:shd w:fill="F7F9FB"/>
            <w:tcMar>
              <w:top w:w="65" w:type="dxa"/>
              <w:bottom w:w="65" w:type="dxa"/>
              <w:left w:w="65" w:type="dxa"/>
              <w:right w:w="65" w:type="dxa"/>
            </w:tcMar>
          </w:tcPr>
          <w:p>
            <w:r>
              <w:rPr>
                <w:color w:val="1E1E1E"/>
                <w:sz w:val="17"/>
              </w:rPr>
              <w:t>Html2canvas-pro</w:t>
            </w:r>
          </w:p>
        </w:tc>
        <w:tc>
          <w:tcPr>
            <w:tcW w:type="dxa" w:w="1296"/>
            <w:shd w:fill="F7F9FB"/>
            <w:tcMar>
              <w:top w:w="65" w:type="dxa"/>
              <w:bottom w:w="65" w:type="dxa"/>
              <w:left w:w="65" w:type="dxa"/>
              <w:right w:w="65" w:type="dxa"/>
            </w:tcMar>
          </w:tcPr>
          <w:p>
            <w:pPr>
              <w:jc w:val="center"/>
            </w:pPr>
            <w:r>
              <w:rPr>
                <w:color w:val="1E1E1E"/>
                <w:sz w:val="17"/>
              </w:rPr>
              <w:t>2.0.4</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Chụp ảnh màn hình để học sinh tải về Giấy chứng nhận kết quả sau mỗi tuần học.</w:t>
            </w:r>
          </w:p>
        </w:tc>
      </w:tr>
      <w:tr>
        <w:tc>
          <w:tcPr>
            <w:tcW w:type="dxa" w:w="576"/>
            <w:shd w:fill="FFFFFF"/>
            <w:tcMar>
              <w:top w:w="65" w:type="dxa"/>
              <w:bottom w:w="65" w:type="dxa"/>
              <w:left w:w="65" w:type="dxa"/>
              <w:right w:w="65" w:type="dxa"/>
            </w:tcMar>
          </w:tcPr>
          <w:p>
            <w:pPr>
              <w:jc w:val="center"/>
            </w:pPr>
            <w:r>
              <w:rPr>
                <w:color w:val="1E1E1E"/>
                <w:sz w:val="17"/>
              </w:rPr>
              <w:t>19</w:t>
            </w:r>
          </w:p>
        </w:tc>
        <w:tc>
          <w:tcPr>
            <w:tcW w:type="dxa" w:w="2592"/>
            <w:shd w:fill="FFFFFF"/>
            <w:tcMar>
              <w:top w:w="65" w:type="dxa"/>
              <w:bottom w:w="65" w:type="dxa"/>
              <w:left w:w="65" w:type="dxa"/>
              <w:right w:w="65" w:type="dxa"/>
            </w:tcMar>
          </w:tcPr>
          <w:p>
            <w:r>
              <w:rPr>
                <w:color w:val="1E1E1E"/>
                <w:sz w:val="17"/>
              </w:rPr>
              <w:t>Nodemailer</w:t>
            </w:r>
          </w:p>
        </w:tc>
        <w:tc>
          <w:tcPr>
            <w:tcW w:type="dxa" w:w="1296"/>
            <w:shd w:fill="FFFFFF"/>
            <w:tcMar>
              <w:top w:w="65" w:type="dxa"/>
              <w:bottom w:w="65" w:type="dxa"/>
              <w:left w:w="65" w:type="dxa"/>
              <w:right w:w="65" w:type="dxa"/>
            </w:tcMar>
          </w:tcPr>
          <w:p>
            <w:pPr>
              <w:jc w:val="center"/>
            </w:pPr>
            <w:r>
              <w:rPr>
                <w:color w:val="1E1E1E"/>
                <w:sz w:val="17"/>
              </w:rPr>
              <w:t>9.0.5</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Module gửi email tự động chứa mã xác nhận khi học sinh đăng ký tài khoản.</w:t>
            </w:r>
          </w:p>
        </w:tc>
      </w:tr>
      <w:tr>
        <w:tc>
          <w:tcPr>
            <w:tcW w:type="dxa" w:w="576"/>
            <w:shd w:fill="F7F9FB"/>
            <w:tcMar>
              <w:top w:w="65" w:type="dxa"/>
              <w:bottom w:w="65" w:type="dxa"/>
              <w:left w:w="65" w:type="dxa"/>
              <w:right w:w="65" w:type="dxa"/>
            </w:tcMar>
          </w:tcPr>
          <w:p>
            <w:pPr>
              <w:jc w:val="center"/>
            </w:pPr>
            <w:r>
              <w:rPr>
                <w:color w:val="1E1E1E"/>
                <w:sz w:val="17"/>
              </w:rPr>
              <w:t>20</w:t>
            </w:r>
          </w:p>
        </w:tc>
        <w:tc>
          <w:tcPr>
            <w:tcW w:type="dxa" w:w="2592"/>
            <w:shd w:fill="F7F9FB"/>
            <w:tcMar>
              <w:top w:w="65" w:type="dxa"/>
              <w:bottom w:w="65" w:type="dxa"/>
              <w:left w:w="65" w:type="dxa"/>
              <w:right w:w="65" w:type="dxa"/>
            </w:tcMar>
          </w:tcPr>
          <w:p>
            <w:r>
              <w:rPr>
                <w:color w:val="1E1E1E"/>
                <w:sz w:val="17"/>
              </w:rPr>
              <w:t>Next Themes</w:t>
            </w:r>
          </w:p>
        </w:tc>
        <w:tc>
          <w:tcPr>
            <w:tcW w:type="dxa" w:w="1296"/>
            <w:shd w:fill="F7F9FB"/>
            <w:tcMar>
              <w:top w:w="65" w:type="dxa"/>
              <w:bottom w:w="65" w:type="dxa"/>
              <w:left w:w="65" w:type="dxa"/>
              <w:right w:w="65" w:type="dxa"/>
            </w:tcMar>
          </w:tcPr>
          <w:p>
            <w:pPr>
              <w:jc w:val="center"/>
            </w:pPr>
            <w:r>
              <w:rPr>
                <w:color w:val="1E1E1E"/>
                <w:sz w:val="17"/>
              </w:rPr>
              <w:t>0.4.6</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Hỗ trợ học sinh chuyển đổi giữa chế độ nền sáng và nền tối để không mỏi mắt khi học ban đêm.</w:t>
            </w:r>
          </w:p>
        </w:tc>
      </w:tr>
      <w:tr>
        <w:tc>
          <w:tcPr>
            <w:tcW w:type="dxa" w:w="576"/>
            <w:shd w:fill="FFFFFF"/>
            <w:tcMar>
              <w:top w:w="65" w:type="dxa"/>
              <w:bottom w:w="65" w:type="dxa"/>
              <w:left w:w="65" w:type="dxa"/>
              <w:right w:w="65" w:type="dxa"/>
            </w:tcMar>
          </w:tcPr>
          <w:p>
            <w:pPr>
              <w:jc w:val="center"/>
            </w:pPr>
            <w:r>
              <w:rPr>
                <w:color w:val="1E1E1E"/>
                <w:sz w:val="17"/>
              </w:rPr>
              <w:t>21</w:t>
            </w:r>
          </w:p>
        </w:tc>
        <w:tc>
          <w:tcPr>
            <w:tcW w:type="dxa" w:w="2592"/>
            <w:shd w:fill="FFFFFF"/>
            <w:tcMar>
              <w:top w:w="65" w:type="dxa"/>
              <w:bottom w:w="65" w:type="dxa"/>
              <w:left w:w="65" w:type="dxa"/>
              <w:right w:w="65" w:type="dxa"/>
            </w:tcMar>
          </w:tcPr>
          <w:p>
            <w:r>
              <w:rPr>
                <w:color w:val="1E1E1E"/>
                <w:sz w:val="17"/>
              </w:rPr>
              <w:t>Lodash</w:t>
            </w:r>
          </w:p>
        </w:tc>
        <w:tc>
          <w:tcPr>
            <w:tcW w:type="dxa" w:w="1296"/>
            <w:shd w:fill="FFFFFF"/>
            <w:tcMar>
              <w:top w:w="65" w:type="dxa"/>
              <w:bottom w:w="65" w:type="dxa"/>
              <w:left w:w="65" w:type="dxa"/>
              <w:right w:w="65" w:type="dxa"/>
            </w:tcMar>
          </w:tcPr>
          <w:p>
            <w:pPr>
              <w:jc w:val="center"/>
            </w:pPr>
            <w:r>
              <w:rPr>
                <w:color w:val="1E1E1E"/>
                <w:sz w:val="17"/>
              </w:rPr>
              <w:t>4.18.1</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Xử lý dữ liệu danh sách bài học và tìm kiếm bài tập trơn tru hơn.</w:t>
            </w:r>
          </w:p>
        </w:tc>
      </w:tr>
      <w:tr>
        <w:tc>
          <w:tcPr>
            <w:tcW w:type="dxa" w:w="576"/>
            <w:shd w:fill="F7F9FB"/>
            <w:tcMar>
              <w:top w:w="65" w:type="dxa"/>
              <w:bottom w:w="65" w:type="dxa"/>
              <w:left w:w="65" w:type="dxa"/>
              <w:right w:w="65" w:type="dxa"/>
            </w:tcMar>
          </w:tcPr>
          <w:p>
            <w:pPr>
              <w:jc w:val="center"/>
            </w:pPr>
            <w:r>
              <w:rPr>
                <w:color w:val="1E1E1E"/>
                <w:sz w:val="17"/>
              </w:rPr>
              <w:t>22</w:t>
            </w:r>
          </w:p>
        </w:tc>
        <w:tc>
          <w:tcPr>
            <w:tcW w:type="dxa" w:w="2592"/>
            <w:shd w:fill="F7F9FB"/>
            <w:tcMar>
              <w:top w:w="65" w:type="dxa"/>
              <w:bottom w:w="65" w:type="dxa"/>
              <w:left w:w="65" w:type="dxa"/>
              <w:right w:w="65" w:type="dxa"/>
            </w:tcMar>
          </w:tcPr>
          <w:p>
            <w:r>
              <w:rPr>
                <w:color w:val="1E1E1E"/>
                <w:sz w:val="17"/>
              </w:rPr>
              <w:t>Axios</w:t>
            </w:r>
          </w:p>
        </w:tc>
        <w:tc>
          <w:tcPr>
            <w:tcW w:type="dxa" w:w="1296"/>
            <w:shd w:fill="F7F9FB"/>
            <w:tcMar>
              <w:top w:w="65" w:type="dxa"/>
              <w:bottom w:w="65" w:type="dxa"/>
              <w:left w:w="65" w:type="dxa"/>
              <w:right w:w="65" w:type="dxa"/>
            </w:tcMar>
          </w:tcPr>
          <w:p>
            <w:pPr>
              <w:jc w:val="center"/>
            </w:pPr>
            <w:r>
              <w:rPr>
                <w:color w:val="1E1E1E"/>
                <w:sz w:val="17"/>
              </w:rPr>
              <w:t>1.15.0</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Gửi nhận dữ liệu giữa trang web và máy chủ một cách an toàn và tin cậy.</w:t>
            </w:r>
          </w:p>
        </w:tc>
      </w:tr>
      <w:tr>
        <w:tc>
          <w:tcPr>
            <w:tcW w:type="dxa" w:w="576"/>
            <w:shd w:fill="FFFFFF"/>
            <w:tcMar>
              <w:top w:w="65" w:type="dxa"/>
              <w:bottom w:w="65" w:type="dxa"/>
              <w:left w:w="65" w:type="dxa"/>
              <w:right w:w="65" w:type="dxa"/>
            </w:tcMar>
          </w:tcPr>
          <w:p>
            <w:pPr>
              <w:jc w:val="center"/>
            </w:pPr>
            <w:r>
              <w:rPr>
                <w:color w:val="1E1E1E"/>
                <w:sz w:val="17"/>
              </w:rPr>
              <w:t>23</w:t>
            </w:r>
          </w:p>
        </w:tc>
        <w:tc>
          <w:tcPr>
            <w:tcW w:type="dxa" w:w="2592"/>
            <w:shd w:fill="FFFFFF"/>
            <w:tcMar>
              <w:top w:w="65" w:type="dxa"/>
              <w:bottom w:w="65" w:type="dxa"/>
              <w:left w:w="65" w:type="dxa"/>
              <w:right w:w="65" w:type="dxa"/>
            </w:tcMar>
          </w:tcPr>
          <w:p>
            <w:r>
              <w:rPr>
                <w:color w:val="1E1E1E"/>
                <w:sz w:val="17"/>
              </w:rPr>
              <w:t>TanStack React Query</w:t>
            </w:r>
          </w:p>
        </w:tc>
        <w:tc>
          <w:tcPr>
            <w:tcW w:type="dxa" w:w="1296"/>
            <w:shd w:fill="FFFFFF"/>
            <w:tcMar>
              <w:top w:w="65" w:type="dxa"/>
              <w:bottom w:w="65" w:type="dxa"/>
              <w:left w:w="65" w:type="dxa"/>
              <w:right w:w="65" w:type="dxa"/>
            </w:tcMar>
          </w:tcPr>
          <w:p>
            <w:pPr>
              <w:jc w:val="center"/>
            </w:pPr>
            <w:r>
              <w:rPr>
                <w:color w:val="1E1E1E"/>
                <w:sz w:val="17"/>
              </w:rPr>
              <w:t>5.99.0</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Tối ưu hóa bộ nhớ đệm giúp trang web tải dữ liệu nhanh và tiết kiệm dung lượng mạng.</w:t>
            </w:r>
          </w:p>
        </w:tc>
      </w:tr>
      <w:tr>
        <w:tc>
          <w:tcPr>
            <w:tcW w:type="dxa" w:w="576"/>
            <w:shd w:fill="F7F9FB"/>
            <w:tcMar>
              <w:top w:w="65" w:type="dxa"/>
              <w:bottom w:w="65" w:type="dxa"/>
              <w:left w:w="65" w:type="dxa"/>
              <w:right w:w="65" w:type="dxa"/>
            </w:tcMar>
          </w:tcPr>
          <w:p>
            <w:pPr>
              <w:jc w:val="center"/>
            </w:pPr>
            <w:r>
              <w:rPr>
                <w:color w:val="1E1E1E"/>
                <w:sz w:val="17"/>
              </w:rPr>
              <w:t>24</w:t>
            </w:r>
          </w:p>
        </w:tc>
        <w:tc>
          <w:tcPr>
            <w:tcW w:type="dxa" w:w="2592"/>
            <w:shd w:fill="F7F9FB"/>
            <w:tcMar>
              <w:top w:w="65" w:type="dxa"/>
              <w:bottom w:w="65" w:type="dxa"/>
              <w:left w:w="65" w:type="dxa"/>
              <w:right w:w="65" w:type="dxa"/>
            </w:tcMar>
          </w:tcPr>
          <w:p>
            <w:r>
              <w:rPr>
                <w:color w:val="1E1E1E"/>
                <w:sz w:val="17"/>
              </w:rPr>
              <w:t>Hugging Face Transformers.js</w:t>
            </w:r>
          </w:p>
        </w:tc>
        <w:tc>
          <w:tcPr>
            <w:tcW w:type="dxa" w:w="1296"/>
            <w:shd w:fill="F7F9FB"/>
            <w:tcMar>
              <w:top w:w="65" w:type="dxa"/>
              <w:bottom w:w="65" w:type="dxa"/>
              <w:left w:w="65" w:type="dxa"/>
              <w:right w:w="65" w:type="dxa"/>
            </w:tcMar>
          </w:tcPr>
          <w:p>
            <w:pPr>
              <w:jc w:val="center"/>
            </w:pPr>
            <w:r>
              <w:rPr>
                <w:color w:val="1E1E1E"/>
                <w:sz w:val="17"/>
              </w:rPr>
              <w:t>4.2.0</w:t>
            </w:r>
          </w:p>
        </w:tc>
        <w:tc>
          <w:tcPr>
            <w:tcW w:type="dxa" w:w="1440"/>
            <w:shd w:fill="F7F9FB"/>
            <w:tcMar>
              <w:top w:w="65" w:type="dxa"/>
              <w:bottom w:w="65" w:type="dxa"/>
              <w:left w:w="65" w:type="dxa"/>
              <w:right w:w="65" w:type="dxa"/>
            </w:tcMar>
          </w:tcPr>
          <w:p>
            <w:pPr>
              <w:jc w:val="center"/>
            </w:pPr>
            <w:r>
              <w:rPr>
                <w:color w:val="1E1E1E"/>
                <w:sz w:val="17"/>
              </w:rPr>
              <w:t>Apache 2.0</w:t>
            </w:r>
          </w:p>
        </w:tc>
        <w:tc>
          <w:tcPr>
            <w:tcW w:type="dxa" w:w="4176"/>
            <w:shd w:fill="F7F9FB"/>
            <w:tcMar>
              <w:top w:w="65" w:type="dxa"/>
              <w:bottom w:w="65" w:type="dxa"/>
              <w:left w:w="65" w:type="dxa"/>
              <w:right w:w="65" w:type="dxa"/>
            </w:tcMar>
          </w:tcPr>
          <w:p>
            <w:r>
              <w:rPr>
                <w:color w:val="1E1E1E"/>
                <w:sz w:val="17"/>
              </w:rPr>
              <w:t>Chuẩn bị cho việc chạy mô hình AI ngôn ngữ nhỏ hoàn toàn ngoại tuyến trong tương lai.</w:t>
            </w:r>
          </w:p>
        </w:tc>
      </w:tr>
    </w:tbl>
    <w:p>
      <w:pPr>
        <w:spacing w:before="280" w:after="80"/>
      </w:pPr>
      <w:r>
        <w:rPr>
          <w:b/>
          <w:color w:val="003399"/>
          <w:sz w:val="25"/>
        </w:rPr>
        <w:t>VII. LỜI CAM KẾT DANH DỰ CỦA NHÓM HỌC SINH</w:t>
      </w:r>
    </w:p>
    <w:p>
      <w:pPr>
        <w:spacing w:line="288" w:lineRule="auto" w:after="240"/>
      </w:pPr>
      <w:r>
        <w:t>Nhóm học sinh chúng em xin cam đoan trước Ban Bí thư Trung ương Đoàn TNCS Hồ Chí Minh và Ban Giám khảo Cuộc thi:</w:t>
        <w:br/>
        <w:br/>
        <w:t>1. Toàn bộ các nội dung kê khai ở trên là hoàn toàn trung thực và chính xác đúng với những gì có trong dự án STEM HUB của chúng em.</w:t>
        <w:br/>
        <w:t>2. Tất cả các ý tưởng sư phạm, cấu trúc bài giảng, bộ ngân hàng câu hỏi, dữ liệu phản ứng hóa học và phần lớn mã nguồn giao diện tương tác 3D đều do nhóm chúng em cùng thầy giáo hướng dẫn tự tay nghiên cứu, thiết kế và phát triển. Các công cụ AI chỉ đóng vai trò hỗ trợ kỹ thuật và thúc đẩy quá trình học hỏi của chúng em.</w:t>
        <w:br/>
        <w:t>3. Chúng em cam kết tuân thủ nghiêm túc các giấy phép mã nguồn mở, tuyệt đối không sao chép nguyên mẫu hay sử dụng mã nguồn vi phạm bản quyền của bất kỳ tổ chức hay cá nhân nào. Nhóm xin hoàn toàn chịu trách nhiệm trước Ban Tổ chức cuộc thi về tính trung thực của văn bản kê khai này.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96"/>
        <w:gridCol w:w="4896"/>
      </w:tblGrid>
      <w:tr>
        <w:tc>
          <w:tcPr>
            <w:tcW w:type="dxa" w:w="5040"/>
          </w:tcPr>
          <w:p>
            <w:pPr>
              <w:jc w:val="center"/>
            </w:pPr>
            <w:r>
              <w:rPr>
                <w:b/>
                <w:sz w:val="22"/>
              </w:rPr>
              <w:t>THẦY GIÁO HƯỚNG DẪN</w:t>
              <w:br/>
            </w:r>
            <w:r>
              <w:rPr>
                <w:i/>
                <w:sz w:val="20"/>
              </w:rPr>
              <w:t>Ký và ghi rõ họ tên</w:t>
              <w:br/>
              <w:br/>
              <w:br/>
              <w:br/>
              <w:br/>
            </w:r>
            <w:r>
              <w:rPr>
                <w:b/>
                <w:sz w:val="23"/>
              </w:rPr>
              <w:t>Nguyễn Văn Phúc</w:t>
              <w:br/>
            </w:r>
            <w:r>
              <w:rPr>
                <w:sz w:val="20"/>
              </w:rPr>
              <w:t>Giáo viên Trường THPT Quỳnh Lưu 4, Nghệ An</w:t>
            </w:r>
          </w:p>
        </w:tc>
        <w:tc>
          <w:tcPr>
            <w:tcW w:type="dxa" w:w="5040"/>
          </w:tcPr>
          <w:p>
            <w:pPr>
              <w:jc w:val="center"/>
            </w:pPr>
            <w:r>
              <w:rPr>
                <w:i/>
                <w:sz w:val="21"/>
              </w:rPr>
              <w:t>Nghệ An, ngày 13 tháng 09 năm 2026</w:t>
              <w:br/>
            </w:r>
            <w:r>
              <w:rPr>
                <w:b/>
                <w:sz w:val="22"/>
              </w:rPr>
              <w:t>ĐẠI DIỆN NHÓM HỌC SINH TÁC GIẢ</w:t>
              <w:br/>
            </w:r>
            <w:r>
              <w:rPr>
                <w:i/>
                <w:sz w:val="20"/>
              </w:rPr>
              <w:t>Ký và ghi rõ họ tên</w:t>
              <w:br/>
              <w:br/>
              <w:br/>
              <w:br/>
              <w:br/>
            </w:r>
            <w:r>
              <w:rPr>
                <w:b/>
                <w:sz w:val="23"/>
              </w:rPr>
              <w:t>Hồ Hoàng Anh</w:t>
              <w:br/>
            </w:r>
            <w:r>
              <w:rPr>
                <w:sz w:val="20"/>
              </w:rPr>
              <w:t>Học sinh lớp 12A, Trưởng nhóm</w:t>
              <w:br/>
              <w:t>Các thành viên: Nguyễn Trung Hiếu, Đậu Việt Hưng</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