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智慧课程协同平台 需求与详细设计说明书</w:t>
      </w:r>
    </w:p>
    <w:p>
      <w:r>
        <w:rPr>
          <w:b/>
        </w:rPr>
        <w:t>版本：v1.0</w:t>
        <w:br/>
      </w:r>
      <w:r>
        <w:t>日期：2025-11-04</w:t>
        <w:br/>
      </w:r>
      <w:r>
        <w:t>编写人：课程设计项目组</w:t>
        <w:br/>
      </w:r>
      <w:r>
        <w:rPr>
          <w:i/>
        </w:rPr>
        <w:t>保密等级：内部</w:t>
      </w:r>
    </w:p>
    <w:p>
      <w:pPr>
        <w:pStyle w:val="Heading1"/>
      </w:pPr>
      <w:r>
        <w:t>0. 文档介绍</w:t>
      </w:r>
    </w:p>
    <w:p>
      <w:pPr>
        <w:pStyle w:val="Heading2"/>
      </w:pPr>
      <w:r>
        <w:t>0.1 文档目的</w:t>
      </w:r>
    </w:p>
    <w:p>
      <w:r>
        <w:t>本说明书系统化描述“智慧课程协同平台”项目的需求、详细设计与数据库模型，为开发、测试、验收及维护提供统一依据。</w:t>
      </w:r>
    </w:p>
    <w:p>
      <w:pPr>
        <w:pStyle w:val="Heading2"/>
      </w:pPr>
      <w:r>
        <w:t>0.2 文档范围</w:t>
      </w:r>
    </w:p>
    <w:p>
      <w:r>
        <w:t>文档覆盖系统背景、用户画像、功能与非功能需求、架构设计、接口、数据模型、流程图与评审前准备事项，不包含源代码与部署脚本。</w:t>
      </w:r>
    </w:p>
    <w:p>
      <w:pPr>
        <w:pStyle w:val="Heading2"/>
      </w:pPr>
      <w:r>
        <w:t>0.3 读者对象</w:t>
      </w:r>
    </w:p>
    <w:p>
      <w:pPr>
        <w:pStyle w:val="ListBullet"/>
      </w:pPr>
      <w:r>
        <w:t>指导教师</w:t>
      </w:r>
    </w:p>
    <w:p>
      <w:pPr>
        <w:pStyle w:val="ListBullet"/>
      </w:pPr>
      <w:r>
        <w:t>课程设计开发团队成员</w:t>
      </w:r>
    </w:p>
    <w:p>
      <w:pPr>
        <w:pStyle w:val="ListBullet"/>
      </w:pPr>
      <w:r>
        <w:t>测试与运维人员</w:t>
      </w:r>
    </w:p>
    <w:p>
      <w:pPr>
        <w:pStyle w:val="ListBullet"/>
      </w:pPr>
      <w:r>
        <w:t>课程管理员及后续维护人员</w:t>
      </w:r>
    </w:p>
    <w:p>
      <w:pPr>
        <w:pStyle w:val="Heading2"/>
      </w:pPr>
      <w:r>
        <w:t>0.4 参考文档</w:t>
      </w:r>
    </w:p>
    <w:p>
      <w:pPr>
        <w:pStyle w:val="ListBullet"/>
      </w:pPr>
      <w:r>
        <w:t>学校软件工程课程设计指导书</w:t>
      </w:r>
    </w:p>
    <w:p>
      <w:pPr>
        <w:pStyle w:val="ListBullet"/>
      </w:pPr>
      <w:r>
        <w:t>IEEE SRS 模板</w:t>
      </w:r>
    </w:p>
    <w:p>
      <w:pPr>
        <w:pStyle w:val="ListBullet"/>
      </w:pPr>
      <w:r>
        <w:t>《软件工程（第10版）》教材</w:t>
      </w:r>
    </w:p>
    <w:p>
      <w:pPr>
        <w:pStyle w:val="ListBullet"/>
      </w:pPr>
      <w:r>
        <w:t>Bootstrap 5 设计规范</w:t>
      </w:r>
    </w:p>
    <w:p>
      <w:pPr>
        <w:pStyle w:val="ListBullet"/>
      </w:pPr>
      <w:r>
        <w:t>PostgreSQL 官方文档</w:t>
      </w:r>
    </w:p>
    <w:p>
      <w:pPr>
        <w:pStyle w:val="ListBullet"/>
      </w:pPr>
      <w:r>
        <w:t>项目组会议纪要及决策记录</w:t>
      </w:r>
    </w:p>
    <w:p>
      <w:pPr>
        <w:pStyle w:val="Heading2"/>
      </w:pPr>
      <w:r>
        <w:t>0.5 术语与缩写解释</w:t>
      </w:r>
    </w:p>
    <w:p>
      <w:pPr>
        <w:pStyle w:val="ListBullet"/>
      </w:pPr>
      <w:r>
        <w:t>UI：User Interface，用户界面</w:t>
      </w:r>
    </w:p>
    <w:p>
      <w:pPr>
        <w:pStyle w:val="ListBullet"/>
      </w:pPr>
      <w:r>
        <w:t>REST：Representational State Transfer，表述性状态传递</w:t>
      </w:r>
    </w:p>
    <w:p>
      <w:pPr>
        <w:pStyle w:val="ListBullet"/>
      </w:pPr>
      <w:r>
        <w:t>RBAC：Role-Based Access Control，基于角色的访问控制</w:t>
      </w:r>
    </w:p>
    <w:p>
      <w:pPr>
        <w:pStyle w:val="ListBullet"/>
      </w:pPr>
      <w:r>
        <w:t>KPI：Key Performance Indicator，关键绩效指标</w:t>
      </w:r>
    </w:p>
    <w:p>
      <w:pPr>
        <w:pStyle w:val="ListBullet"/>
      </w:pPr>
      <w:r>
        <w:t>SLA：Service Level Agreement，服务级别协议</w:t>
      </w:r>
    </w:p>
    <w:p>
      <w:pPr>
        <w:pStyle w:val="Heading1"/>
      </w:pPr>
      <w:r>
        <w:t>1. 产品介绍</w:t>
      </w:r>
    </w:p>
    <w:p>
      <w:r>
        <w:t>“智慧课程协同平台”旨在整合课程资源管理、作业流转、学习分析与多渠道通知，解决传统课程设计场景中信息分散、统计困难与反馈慢的问题。</w:t>
      </w:r>
    </w:p>
    <w:p>
      <w:pPr>
        <w:pStyle w:val="Heading2"/>
      </w:pPr>
      <w:r>
        <w:t>背景与目标</w:t>
      </w:r>
    </w:p>
    <w:p>
      <w:r>
        <w:t>为高校课程设计提供统一门户，支撑教师布置任务、学生协作提交、管理员统计导出。目标包括：提高作业提交准时率 20%，缩短反馈周期 30%，提升教学互动体验。</w:t>
      </w:r>
    </w:p>
    <w:p>
      <w:pPr>
        <w:pStyle w:val="Heading2"/>
      </w:pPr>
      <w:r>
        <w:t>核心价值</w:t>
      </w:r>
    </w:p>
    <w:p>
      <w:r>
        <w:t>一站式协同、实时数据洞察、跨端提醒、可配置策略。</w:t>
      </w:r>
    </w:p>
    <w:p>
      <w:pPr>
        <w:pStyle w:val="Heading2"/>
      </w:pPr>
      <w:r>
        <w:t>架构概览</w:t>
      </w:r>
    </w:p>
    <w:p>
      <w:r>
        <w:t>前端采用 Vue 3 + Vite，后端 Spring Boot 微服务架构，PostgreSQL 持久化，Redis 缓存，RabbitMQ 通知，部署在学校私有云 Kubernetes 集群。</w:t>
      </w:r>
    </w:p>
    <w:p>
      <w:pPr>
        <w:pStyle w:val="Heading2"/>
      </w:pPr>
      <w:r>
        <w:t>发布计划</w:t>
      </w:r>
    </w:p>
    <w:p>
      <w:r>
        <w:t>Sprint1（第2周）完成认证与课程列表；Sprint2（第4周）上线资源管理与作业流程；Sprint3（第6周）提供学习分析与通知；第8周交付 MVP 及验收材料。</w:t>
      </w:r>
    </w:p>
    <w:p>
      <w:pPr>
        <w:pStyle w:val="Heading1"/>
      </w:pPr>
      <w:r>
        <w:t>2. 产品面向的用户群体</w:t>
      </w:r>
    </w:p>
    <w:p>
      <w:pPr>
        <w:pStyle w:val="ListBullet"/>
      </w:pPr>
      <w:r>
        <w:t>学生：大二至大四，关注作业提醒、提交状态与反馈。</w:t>
      </w:r>
    </w:p>
    <w:p>
      <w:pPr>
        <w:pStyle w:val="ListBullet"/>
      </w:pPr>
      <w:r>
        <w:t>教师：授课教师与助教，负责布置、批阅、统计成绩，需要跨终端访问。</w:t>
      </w:r>
    </w:p>
    <w:p>
      <w:pPr>
        <w:pStyle w:val="ListBullet"/>
      </w:pPr>
      <w:r>
        <w:t>课程管理员：教学秘书，维护课程、导出报表，保障数据准确。</w:t>
      </w:r>
    </w:p>
    <w:p>
      <w:pPr>
        <w:pStyle w:val="ListBullet"/>
      </w:pPr>
      <w:r>
        <w:t>痛点：线下通知零散、统计耗时、缺乏学习反馈；平台通过统一门户与仪表盘解决。</w:t>
      </w:r>
    </w:p>
    <w:p>
      <w:pPr>
        <w:pStyle w:val="Heading1"/>
      </w:pPr>
      <w:r>
        <w:t>3. 产品应遵循的标准</w:t>
      </w:r>
    </w:p>
    <w:p>
      <w:pPr>
        <w:pStyle w:val="ListBullet"/>
      </w:pPr>
      <w:r>
        <w:t>编码规范：遵守学校命名与注释要求，前端遵循学院 UI 色板与组件规范。</w:t>
      </w:r>
    </w:p>
    <w:p>
      <w:pPr>
        <w:pStyle w:val="ListBullet"/>
      </w:pPr>
      <w:r>
        <w:t>安全与隐私：数据传输全程 HTTPS，敏感字段加密存储，日志保留 180 天。</w:t>
      </w:r>
    </w:p>
    <w:p>
      <w:pPr>
        <w:pStyle w:val="ListBullet"/>
      </w:pPr>
      <w:r>
        <w:t>可访问性：符合 WCAG 2.1 AA 级别，支持键盘导航、辅助阅读。</w:t>
      </w:r>
    </w:p>
    <w:p>
      <w:pPr>
        <w:pStyle w:val="ListBullet"/>
      </w:pPr>
      <w:r>
        <w:t>兼容性：Chrome/Firefox/Edge ≥110，Safari ≥15，移动端适配 iOS15 与 Android11。</w:t>
      </w:r>
    </w:p>
    <w:p>
      <w:pPr>
        <w:pStyle w:val="Heading1"/>
      </w:pPr>
      <w:r>
        <w:t>4. 产品的功能性需求</w:t>
      </w:r>
    </w:p>
    <w:p>
      <w:r>
        <w:t>功能按模块划分如下：</w:t>
      </w:r>
    </w:p>
    <w:p>
      <w:pPr>
        <w:pStyle w:val="ListBullet"/>
      </w:pPr>
      <w:r>
        <w:t>F1 用户与权限管理</w:t>
      </w:r>
    </w:p>
    <w:p>
      <w:pPr>
        <w:pStyle w:val="ListBullet"/>
      </w:pPr>
      <w:r>
        <w:t>F2 课程与资源管理</w:t>
      </w:r>
    </w:p>
    <w:p>
      <w:pPr>
        <w:pStyle w:val="ListBullet"/>
      </w:pPr>
      <w:r>
        <w:t>F3 作业与批阅流程</w:t>
      </w:r>
    </w:p>
    <w:p>
      <w:pPr>
        <w:pStyle w:val="ListBullet"/>
      </w:pPr>
      <w:r>
        <w:t>F4 学习数据分析</w:t>
      </w:r>
    </w:p>
    <w:p>
      <w:pPr>
        <w:pStyle w:val="ListBullet"/>
      </w:pPr>
      <w:r>
        <w:t>F5 消息通知与互动</w:t>
      </w:r>
    </w:p>
    <w:p>
      <w:pPr>
        <w:pStyle w:val="ListBullet"/>
      </w:pPr>
      <w:r>
        <w:t>F6 系统运维与监控</w:t>
      </w:r>
    </w:p>
    <w:p>
      <w:pPr>
        <w:pStyle w:val="Heading2"/>
      </w:pPr>
      <w:r>
        <w:t>F1 用户与权限管理</w:t>
      </w:r>
    </w:p>
    <w:p>
      <w:pPr>
        <w:pStyle w:val="ListBullet"/>
      </w:pPr>
      <w:r>
        <w:t>统一登录：支持学校 SSO 与平台账号，失败 5 次锁定 30 分钟，返回 JWT 与刷新令牌。</w:t>
      </w:r>
    </w:p>
    <w:p>
      <w:pPr>
        <w:pStyle w:val="ListBullet"/>
      </w:pPr>
      <w:r>
        <w:t>角色管理：管理员可创建角色、配置菜单权限，采用 RBAC 模型。</w:t>
      </w:r>
    </w:p>
    <w:p>
      <w:pPr>
        <w:pStyle w:val="ListBullet"/>
      </w:pPr>
      <w:r>
        <w:t>用户同步：每日 2 点与教务系统同步课程成员，失败自动重试并告警。</w:t>
      </w:r>
    </w:p>
    <w:p>
      <w:pPr>
        <w:pStyle w:val="Heading2"/>
      </w:pPr>
      <w:r>
        <w:t>F2 课程与资源管理</w:t>
      </w:r>
    </w:p>
    <w:p>
      <w:pPr>
        <w:pStyle w:val="ListBullet"/>
      </w:pPr>
      <w:r>
        <w:t>课程空间创建：教师创建课程并配置班级、学期、标签，管理员审核后公开。</w:t>
      </w:r>
    </w:p>
    <w:p>
      <w:pPr>
        <w:pStyle w:val="ListBullet"/>
      </w:pPr>
      <w:r>
        <w:t>资源上传与版本控制：支持视频/文档/PPT，单文件 ≤500MB，保留最近 5 个版本并可回滚。</w:t>
      </w:r>
    </w:p>
    <w:p>
      <w:pPr>
        <w:pStyle w:val="ListBullet"/>
      </w:pPr>
      <w:r>
        <w:t>标签检索：按标题、标签、上传者多条件检索，响应时间 ≤2 秒。</w:t>
      </w:r>
    </w:p>
    <w:p>
      <w:pPr>
        <w:pStyle w:val="Heading2"/>
      </w:pPr>
      <w:r>
        <w:t>F3 作业与批阅流程</w:t>
      </w:r>
    </w:p>
    <w:p>
      <w:pPr>
        <w:pStyle w:val="ListBullet"/>
      </w:pPr>
      <w:r>
        <w:t>作业布置：设置题目、截止时间、评分标准，支持导入 Markdown 模板。</w:t>
      </w:r>
    </w:p>
    <w:p>
      <w:pPr>
        <w:pStyle w:val="ListBullet"/>
      </w:pPr>
      <w:r>
        <w:t>学生提交：多附件上传、自动保存草稿，截止前允许多次提交。</w:t>
      </w:r>
    </w:p>
    <w:p>
      <w:pPr>
        <w:pStyle w:val="ListBullet"/>
      </w:pPr>
      <w:r>
        <w:t>批阅与反馈：教师在线批注、评分、批量下载；发布点评即时通知。</w:t>
      </w:r>
    </w:p>
    <w:p>
      <w:pPr>
        <w:pStyle w:val="ListBullet"/>
      </w:pPr>
      <w:r>
        <w:t>迟交处理：自动标记超期提交，支持固定扣分、比例扣分或人工判定。</w:t>
      </w:r>
    </w:p>
    <w:p>
      <w:pPr>
        <w:pStyle w:val="Heading2"/>
      </w:pPr>
      <w:r>
        <w:t>F4 学习数据分析</w:t>
      </w:r>
    </w:p>
    <w:p>
      <w:pPr>
        <w:pStyle w:val="ListBullet"/>
      </w:pPr>
      <w:r>
        <w:t>班级仪表盘：显示提交率、平均分、知识点掌握热力图。</w:t>
      </w:r>
    </w:p>
    <w:p>
      <w:pPr>
        <w:pStyle w:val="ListBullet"/>
      </w:pPr>
      <w:r>
        <w:t>个人学习轨迹：展示成绩趋势、反馈记录、线上学习时长。</w:t>
      </w:r>
    </w:p>
    <w:p>
      <w:pPr>
        <w:pStyle w:val="ListBullet"/>
      </w:pPr>
      <w:r>
        <w:t>导出报表：支持 CSV/PDF，生成时间 ≤10 秒。</w:t>
      </w:r>
    </w:p>
    <w:p>
      <w:pPr>
        <w:pStyle w:val="Heading2"/>
      </w:pPr>
      <w:r>
        <w:t>F5 消息通知与互动</w:t>
      </w:r>
    </w:p>
    <w:p>
      <w:pPr>
        <w:pStyle w:val="ListBullet"/>
      </w:pPr>
      <w:r>
        <w:t>多渠道通知：站内信、邮件、企业微信提醒截止 24 小时前发送。</w:t>
      </w:r>
    </w:p>
    <w:p>
      <w:pPr>
        <w:pStyle w:val="ListBullet"/>
      </w:pPr>
      <w:r>
        <w:t>讨论区：支持话题分类、富文本、引用、@ 功能。</w:t>
      </w:r>
    </w:p>
    <w:p>
      <w:pPr>
        <w:pStyle w:val="ListBullet"/>
      </w:pPr>
      <w:r>
        <w:t>FAQ 智能检索：基于 TF-IDF 推荐历史问题答案。</w:t>
      </w:r>
    </w:p>
    <w:p>
      <w:pPr>
        <w:pStyle w:val="Heading2"/>
      </w:pPr>
      <w:r>
        <w:t>F6 系统运维与监控</w:t>
      </w:r>
    </w:p>
    <w:p>
      <w:pPr>
        <w:pStyle w:val="ListBullet"/>
      </w:pPr>
      <w:r>
        <w:t>健康监控：Prometheus + Grafana 采集与展示关键指标，异常触发告警。</w:t>
      </w:r>
    </w:p>
    <w:p>
      <w:pPr>
        <w:pStyle w:val="ListBullet"/>
      </w:pPr>
      <w:r>
        <w:t>日志审计：关键操作写入 Elasticsearch，支持追踪查询。</w:t>
      </w:r>
    </w:p>
    <w:p>
      <w:r>
        <w:drawing>
          <wp:inline xmlns:a="http://schemas.openxmlformats.org/drawingml/2006/main" xmlns:pic="http://schemas.openxmlformats.org/drawingml/2006/picture">
            <wp:extent cx="5029200" cy="14493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ubmission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493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4-1 学生作业提交流程图</w:t>
      </w:r>
    </w:p>
    <w:p>
      <w:pPr>
        <w:pStyle w:val="Heading1"/>
      </w:pPr>
      <w:r>
        <w:t>5. 产品的非功能性需求</w:t>
      </w:r>
    </w:p>
    <w:p>
      <w:pPr>
        <w:pStyle w:val="Heading2"/>
      </w:pPr>
      <w:r>
        <w:t>5.1 用户界面需求</w:t>
      </w:r>
    </w:p>
    <w:p>
      <w:pPr>
        <w:pStyle w:val="ListBullet"/>
      </w:pPr>
      <w:r>
        <w:t>统一蓝白配色与组件化设计，移动端采用响应式布局。</w:t>
      </w:r>
    </w:p>
    <w:p>
      <w:pPr>
        <w:pStyle w:val="ListBullet"/>
      </w:pPr>
      <w:r>
        <w:t>关键操作路径不超过 3 步，按钮对比度≥4.5:1。</w:t>
      </w:r>
    </w:p>
    <w:p>
      <w:pPr>
        <w:pStyle w:val="ListBullet"/>
      </w:pPr>
      <w:r>
        <w:t>提供新手引导与操作提示，首屏渲染 ≤2 秒。</w:t>
      </w:r>
    </w:p>
    <w:p>
      <w:pPr>
        <w:pStyle w:val="Heading2"/>
      </w:pPr>
      <w:r>
        <w:t>5.2 软件环境需求</w:t>
      </w:r>
    </w:p>
    <w:p>
      <w:pPr>
        <w:pStyle w:val="ListBullet"/>
      </w:pPr>
      <w:r>
        <w:t>开发环境：JDK17、Node.js18、Vue3、Spring Boot3.2、PostgreSQL15。</w:t>
      </w:r>
    </w:p>
    <w:p>
      <w:pPr>
        <w:pStyle w:val="ListBullet"/>
      </w:pPr>
      <w:r>
        <w:t>运行环境：Kubernetes1.29、Nginx、Redis7、RabbitMQ3.12。</w:t>
      </w:r>
    </w:p>
    <w:p>
      <w:pPr>
        <w:pStyle w:val="ListBullet"/>
      </w:pPr>
      <w:r>
        <w:t>部署流程：GitLab CI 持续集成，SonarQube 质量扫描。</w:t>
      </w:r>
    </w:p>
    <w:p>
      <w:pPr>
        <w:pStyle w:val="Heading2"/>
      </w:pPr>
      <w:r>
        <w:t>5.3 产品质量需求</w:t>
      </w:r>
    </w:p>
    <w:p>
      <w:pPr>
        <w:pStyle w:val="ListBullet"/>
      </w:pPr>
      <w:r>
        <w:t>性能：并发 500 用户，95% 请求 ≤1.5 秒；作业导出 ≥100 份/分钟。</w:t>
      </w:r>
    </w:p>
    <w:p>
      <w:pPr>
        <w:pStyle w:val="ListBullet"/>
      </w:pPr>
      <w:r>
        <w:t>可靠性：月可用性≥99.5%，故障恢复时间 ≤30 分钟。</w:t>
      </w:r>
    </w:p>
    <w:p>
      <w:pPr>
        <w:pStyle w:val="ListBullet"/>
      </w:pPr>
      <w:r>
        <w:t>安全性：OAuth2.0 登录，AES-256 静态加密，敏感操作双因素认证。</w:t>
      </w:r>
    </w:p>
    <w:p>
      <w:pPr>
        <w:pStyle w:val="ListBullet"/>
      </w:pPr>
      <w:r>
        <w:t>可维护性：单元测试覆盖率≥70%，API 文档自动生成。</w:t>
      </w:r>
    </w:p>
    <w:p>
      <w:pPr>
        <w:pStyle w:val="ListBullet"/>
      </w:pPr>
      <w:r>
        <w:t>可扩展性：微服务可独立扩容，缓存策略可配置。</w:t>
      </w:r>
    </w:p>
    <w:p>
      <w:pPr>
        <w:pStyle w:val="Heading2"/>
      </w:pPr>
      <w:r>
        <w:t>5.4 其他需求</w:t>
      </w:r>
    </w:p>
    <w:p>
      <w:pPr>
        <w:pStyle w:val="ListBullet"/>
      </w:pPr>
      <w:r>
        <w:t>国际化支持中英文切换，时间与数字格式本地化。</w:t>
      </w:r>
    </w:p>
    <w:p>
      <w:pPr>
        <w:pStyle w:val="ListBullet"/>
      </w:pPr>
      <w:r>
        <w:t>提供 2 小时线上培训与用户手册/FAQ。</w:t>
      </w:r>
    </w:p>
    <w:p>
      <w:pPr>
        <w:pStyle w:val="ListBullet"/>
      </w:pPr>
      <w:r>
        <w:t>符合学校数据治理与《个人信息保护法》要求。</w:t>
      </w:r>
    </w:p>
    <w:p>
      <w:r>
        <w:drawing>
          <wp:inline xmlns:a="http://schemas.openxmlformats.org/drawingml/2006/main" xmlns:pic="http://schemas.openxmlformats.org/drawingml/2006/picture">
            <wp:extent cx="5029200" cy="21808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0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5-1 系统用例图</w:t>
      </w:r>
    </w:p>
    <w:p>
      <w:r>
        <w:drawing>
          <wp:inline xmlns:a="http://schemas.openxmlformats.org/drawingml/2006/main" xmlns:pic="http://schemas.openxmlformats.org/drawingml/2006/picture">
            <wp:extent cx="5029200" cy="3560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gnment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60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5-2 作业提交与批阅时序图</w:t>
      </w:r>
    </w:p>
    <w:p>
      <w:r>
        <w:drawing>
          <wp:inline xmlns:a="http://schemas.openxmlformats.org/drawingml/2006/main" xmlns:pic="http://schemas.openxmlformats.org/drawingml/2006/picture">
            <wp:extent cx="5029200" cy="50743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74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5-3 系统数据流图</w:t>
      </w:r>
    </w:p>
    <w:p>
      <w:pPr>
        <w:pStyle w:val="Heading1"/>
      </w:pPr>
      <w:r>
        <w:t>6. 详细设计</w:t>
      </w:r>
    </w:p>
    <w:p>
      <w:pPr>
        <w:pStyle w:val="Heading2"/>
      </w:pPr>
      <w:r>
        <w:t>6.1 总体架构</w:t>
      </w:r>
    </w:p>
    <w:p>
      <w:r>
        <w:t>系统采用前后端分离与微服务架构，通过 API 网关统一鉴权与路由，业务服务按领域拆分。部署在 Kubernetes 集群，配套 Prometheus/Grafana 监控。</w:t>
      </w:r>
    </w:p>
    <w:p>
      <w:r>
        <w:drawing>
          <wp:inline xmlns:a="http://schemas.openxmlformats.org/drawingml/2006/main" xmlns:pic="http://schemas.openxmlformats.org/drawingml/2006/picture">
            <wp:extent cx="5486400" cy="23793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9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6-1 系统总体架构图</w:t>
      </w:r>
    </w:p>
    <w:p>
      <w:pPr>
        <w:pStyle w:val="Heading2"/>
      </w:pPr>
      <w:r>
        <w:t>6.2 模块职责与组件</w:t>
      </w:r>
    </w:p>
    <w:p>
      <w:pPr>
        <w:pStyle w:val="Heading3"/>
      </w:pPr>
      <w:r>
        <w:t>认证服务（Auth Service）</w:t>
      </w:r>
    </w:p>
    <w:p>
      <w:pPr>
        <w:pStyle w:val="ListBullet"/>
      </w:pPr>
      <w:r>
        <w:t>职责：处理登录、JWT 签发、角色权限同步。</w:t>
      </w:r>
    </w:p>
    <w:p>
      <w:pPr>
        <w:pStyle w:val="ListBullet"/>
      </w:pPr>
      <w:r>
        <w:t>主要组件：AuthController、SSOClient、UserService、RoleService、TokenProvider。</w:t>
      </w:r>
    </w:p>
    <w:p>
      <w:pPr>
        <w:pStyle w:val="ListBullet"/>
      </w:pPr>
      <w:r>
        <w:t>关键流程：验证凭证 -&gt; 查询用户与角色 -&gt; 生成 JWT/刷新令牌。</w:t>
      </w:r>
    </w:p>
    <w:p>
      <w:pPr>
        <w:pStyle w:val="Heading3"/>
      </w:pPr>
      <w:r>
        <w:t>课程服务（Course Service）</w:t>
      </w:r>
    </w:p>
    <w:p>
      <w:pPr>
        <w:pStyle w:val="ListBullet"/>
      </w:pPr>
      <w:r>
        <w:t>职责：课程元数据与资源管理。</w:t>
      </w:r>
    </w:p>
    <w:p>
      <w:pPr>
        <w:pStyle w:val="ListBullet"/>
      </w:pPr>
      <w:r>
        <w:t>主要组件：CourseController、ResourceController、CourseService、ResourceService、StorageClient。</w:t>
      </w:r>
    </w:p>
    <w:p>
      <w:pPr>
        <w:pStyle w:val="ListBullet"/>
      </w:pPr>
      <w:r>
        <w:t>资源流程：上传对象 -&gt; 记录元数据 -&gt; 触发预览生成 -&gt; 更新版本信息。</w:t>
      </w:r>
    </w:p>
    <w:p>
      <w:pPr>
        <w:pStyle w:val="Heading3"/>
      </w:pPr>
      <w:r>
        <w:t>作业服务（Assignment Service）</w:t>
      </w:r>
    </w:p>
    <w:p>
      <w:pPr>
        <w:pStyle w:val="ListBullet"/>
      </w:pPr>
      <w:r>
        <w:t>职责：作业布置、提交、批阅与迟交策略。</w:t>
      </w:r>
    </w:p>
    <w:p>
      <w:pPr>
        <w:pStyle w:val="ListBullet"/>
      </w:pPr>
      <w:r>
        <w:t>主要组件：AssignmentController、SubmissionService、ReviewService、LatePolicyEngine。</w:t>
      </w:r>
    </w:p>
    <w:p>
      <w:pPr>
        <w:pStyle w:val="ListBullet"/>
      </w:pPr>
      <w:r>
        <w:t>策略：支持固定扣分、比例扣分、人工审核策略模式。</w:t>
      </w:r>
    </w:p>
    <w:p>
      <w:pPr>
        <w:pStyle w:val="Heading3"/>
      </w:pPr>
      <w:r>
        <w:t>分析服务（Analytics Service）</w:t>
      </w:r>
    </w:p>
    <w:p>
      <w:pPr>
        <w:pStyle w:val="ListBullet"/>
      </w:pPr>
      <w:r>
        <w:t>职责：学习数据聚合与报表导出。</w:t>
      </w:r>
    </w:p>
    <w:p>
      <w:pPr>
        <w:pStyle w:val="ListBullet"/>
      </w:pPr>
      <w:r>
        <w:t>主要组件：AnalyticsScheduler、AnalyticsQueryService、ReportExporter。</w:t>
      </w:r>
    </w:p>
    <w:p>
      <w:pPr>
        <w:pStyle w:val="ListBullet"/>
      </w:pPr>
      <w:r>
        <w:t>数据流：CDC 同步 -&gt; 定时聚合 -&gt; 提供仪表盘与报表。</w:t>
      </w:r>
    </w:p>
    <w:p>
      <w:pPr>
        <w:pStyle w:val="Heading3"/>
      </w:pPr>
      <w:r>
        <w:t>通知服务（Notification Service）</w:t>
      </w:r>
    </w:p>
    <w:p>
      <w:pPr>
        <w:pStyle w:val="ListBullet"/>
      </w:pPr>
      <w:r>
        <w:t>职责：站内信、邮件、企业微信发送与模板管理。</w:t>
      </w:r>
    </w:p>
    <w:p>
      <w:pPr>
        <w:pStyle w:val="ListBullet"/>
      </w:pPr>
      <w:r>
        <w:t>主要组件：NotificationController、NotificationWorker、ChannelStrategy。</w:t>
      </w:r>
    </w:p>
    <w:p>
      <w:pPr>
        <w:pStyle w:val="ListBullet"/>
      </w:pPr>
      <w:r>
        <w:t>流程：消息入队 -&gt; Worker 拉取 -&gt; 按渠道发送 -&gt; 记录状态。</w:t>
      </w:r>
    </w:p>
    <w:p>
      <w:pPr>
        <w:pStyle w:val="Heading3"/>
      </w:pPr>
      <w:r>
        <w:t>运维监控模块</w:t>
      </w:r>
    </w:p>
    <w:p>
      <w:pPr>
        <w:pStyle w:val="ListBullet"/>
      </w:pPr>
      <w:r>
        <w:t>职责：健康检查、指标暴露、审计日志。</w:t>
      </w:r>
    </w:p>
    <w:p>
      <w:pPr>
        <w:pStyle w:val="ListBullet"/>
      </w:pPr>
      <w:r>
        <w:t>组件：Spring Boot Actuator、Logback、Filebeat/Elasticsearch。</w:t>
      </w:r>
    </w:p>
    <w:p>
      <w:r>
        <w:drawing>
          <wp:inline xmlns:a="http://schemas.openxmlformats.org/drawingml/2006/main" xmlns:pic="http://schemas.openxmlformats.org/drawingml/2006/picture">
            <wp:extent cx="5029200" cy="35602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gnment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60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6-2 作业提交流程时序图</w:t>
      </w:r>
    </w:p>
    <w:p>
      <w:r>
        <w:drawing>
          <wp:inline xmlns:a="http://schemas.openxmlformats.org/drawingml/2006/main" xmlns:pic="http://schemas.openxmlformats.org/drawingml/2006/picture">
            <wp:extent cx="5029200" cy="2931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_upload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6-3 资源上传流程时序图</w:t>
      </w:r>
    </w:p>
    <w:p>
      <w:r>
        <w:drawing>
          <wp:inline xmlns:a="http://schemas.openxmlformats.org/drawingml/2006/main" xmlns:pic="http://schemas.openxmlformats.org/drawingml/2006/picture">
            <wp:extent cx="5029200" cy="97645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_policy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76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6-4 迟交扣分决策流程图</w:t>
      </w:r>
    </w:p>
    <w:p>
      <w:pPr>
        <w:pStyle w:val="Heading2"/>
      </w:pPr>
      <w:r>
        <w:t>6.3 API 设计概览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模块</w:t>
            </w:r>
          </w:p>
        </w:tc>
        <w:tc>
          <w:tcPr>
            <w:tcW w:type="dxa" w:w="1728"/>
          </w:tcPr>
          <w:p>
            <w:r>
              <w:t>方法</w:t>
            </w:r>
          </w:p>
        </w:tc>
        <w:tc>
          <w:tcPr>
            <w:tcW w:type="dxa" w:w="1728"/>
          </w:tcPr>
          <w:p>
            <w:r>
              <w:t>路径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权限</w:t>
            </w:r>
          </w:p>
        </w:tc>
      </w:tr>
      <w:tr>
        <w:tc>
          <w:tcPr>
            <w:tcW w:type="dxa" w:w="1728"/>
          </w:tcPr>
          <w:p>
            <w:r>
              <w:t>Auth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/auth/login</w:t>
            </w:r>
          </w:p>
        </w:tc>
        <w:tc>
          <w:tcPr>
            <w:tcW w:type="dxa" w:w="1728"/>
          </w:tcPr>
          <w:p>
            <w:r>
              <w:t>用户登录获取 Token</w:t>
            </w:r>
          </w:p>
        </w:tc>
        <w:tc>
          <w:tcPr>
            <w:tcW w:type="dxa" w:w="1728"/>
          </w:tcPr>
          <w:p>
            <w:r>
              <w:t>匿名</w:t>
            </w:r>
          </w:p>
        </w:tc>
      </w:tr>
      <w:tr>
        <w:tc>
          <w:tcPr>
            <w:tcW w:type="dxa" w:w="1728"/>
          </w:tcPr>
          <w:p>
            <w:r>
              <w:t>Auth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/auth/refresh</w:t>
            </w:r>
          </w:p>
        </w:tc>
        <w:tc>
          <w:tcPr>
            <w:tcW w:type="dxa" w:w="1728"/>
          </w:tcPr>
          <w:p>
            <w:r>
              <w:t>刷新 Token</w:t>
            </w:r>
          </w:p>
        </w:tc>
        <w:tc>
          <w:tcPr>
            <w:tcW w:type="dxa" w:w="1728"/>
          </w:tcPr>
          <w:p>
            <w:r>
              <w:t>登录用户</w:t>
            </w:r>
          </w:p>
        </w:tc>
      </w:tr>
      <w:tr>
        <w:tc>
          <w:tcPr>
            <w:tcW w:type="dxa" w:w="1728"/>
          </w:tcPr>
          <w:p>
            <w:r>
              <w:t>Course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/courses</w:t>
            </w:r>
          </w:p>
        </w:tc>
        <w:tc>
          <w:tcPr>
            <w:tcW w:type="dxa" w:w="1728"/>
          </w:tcPr>
          <w:p>
            <w:r>
              <w:t>创建课程</w:t>
            </w:r>
          </w:p>
        </w:tc>
        <w:tc>
          <w:tcPr>
            <w:tcW w:type="dxa" w:w="1728"/>
          </w:tcPr>
          <w:p>
            <w:r>
              <w:t>教师/管理员</w:t>
            </w:r>
          </w:p>
        </w:tc>
      </w:tr>
      <w:tr>
        <w:tc>
          <w:tcPr>
            <w:tcW w:type="dxa" w:w="1728"/>
          </w:tcPr>
          <w:p>
            <w:r>
              <w:t>Course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/courses/{id}</w:t>
            </w:r>
          </w:p>
        </w:tc>
        <w:tc>
          <w:tcPr>
            <w:tcW w:type="dxa" w:w="1728"/>
          </w:tcPr>
          <w:p>
            <w:r>
              <w:t>查询课程详情</w:t>
            </w:r>
          </w:p>
        </w:tc>
        <w:tc>
          <w:tcPr>
            <w:tcW w:type="dxa" w:w="1728"/>
          </w:tcPr>
          <w:p>
            <w:r>
              <w:t>课程成员</w:t>
            </w:r>
          </w:p>
        </w:tc>
      </w:tr>
      <w:tr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/courses/{id}/resources</w:t>
            </w:r>
          </w:p>
        </w:tc>
        <w:tc>
          <w:tcPr>
            <w:tcW w:type="dxa" w:w="1728"/>
          </w:tcPr>
          <w:p>
            <w:r>
              <w:t>上传课程资源</w:t>
            </w:r>
          </w:p>
        </w:tc>
        <w:tc>
          <w:tcPr>
            <w:tcW w:type="dxa" w:w="1728"/>
          </w:tcPr>
          <w:p>
            <w:r>
              <w:t>教师</w:t>
            </w:r>
          </w:p>
        </w:tc>
      </w:tr>
      <w:tr>
        <w:tc>
          <w:tcPr>
            <w:tcW w:type="dxa" w:w="1728"/>
          </w:tcPr>
          <w:p>
            <w:r>
              <w:t>Assignment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/courses/{id}/assignments</w:t>
            </w:r>
          </w:p>
        </w:tc>
        <w:tc>
          <w:tcPr>
            <w:tcW w:type="dxa" w:w="1728"/>
          </w:tcPr>
          <w:p>
            <w:r>
              <w:t>布置作业</w:t>
            </w:r>
          </w:p>
        </w:tc>
        <w:tc>
          <w:tcPr>
            <w:tcW w:type="dxa" w:w="1728"/>
          </w:tcPr>
          <w:p>
            <w:r>
              <w:t>教师</w:t>
            </w:r>
          </w:p>
        </w:tc>
      </w:tr>
      <w:tr>
        <w:tc>
          <w:tcPr>
            <w:tcW w:type="dxa" w:w="1728"/>
          </w:tcPr>
          <w:p>
            <w:r>
              <w:t>Assignment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/assignments/{id}/submissions</w:t>
            </w:r>
          </w:p>
        </w:tc>
        <w:tc>
          <w:tcPr>
            <w:tcW w:type="dxa" w:w="1728"/>
          </w:tcPr>
          <w:p>
            <w:r>
              <w:t>提交作业</w:t>
            </w:r>
          </w:p>
        </w:tc>
        <w:tc>
          <w:tcPr>
            <w:tcW w:type="dxa" w:w="1728"/>
          </w:tcPr>
          <w:p>
            <w:r>
              <w:t>学生</w:t>
            </w:r>
          </w:p>
        </w:tc>
      </w:tr>
      <w:tr>
        <w:tc>
          <w:tcPr>
            <w:tcW w:type="dxa" w:w="1728"/>
          </w:tcPr>
          <w:p>
            <w:r>
              <w:t>Assignment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/assignments/{id}/reviews</w:t>
            </w:r>
          </w:p>
        </w:tc>
        <w:tc>
          <w:tcPr>
            <w:tcW w:type="dxa" w:w="1728"/>
          </w:tcPr>
          <w:p>
            <w:r>
              <w:t>批阅与反馈</w:t>
            </w:r>
          </w:p>
        </w:tc>
        <w:tc>
          <w:tcPr>
            <w:tcW w:type="dxa" w:w="1728"/>
          </w:tcPr>
          <w:p>
            <w:r>
              <w:t>教师</w:t>
            </w:r>
          </w:p>
        </w:tc>
      </w:tr>
      <w:tr>
        <w:tc>
          <w:tcPr>
            <w:tcW w:type="dxa" w:w="1728"/>
          </w:tcPr>
          <w:p>
            <w:r>
              <w:t>Analytics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/analytics/courses/{id}/dashboard</w:t>
            </w:r>
          </w:p>
        </w:tc>
        <w:tc>
          <w:tcPr>
            <w:tcW w:type="dxa" w:w="1728"/>
          </w:tcPr>
          <w:p>
            <w:r>
              <w:t>获取班级仪表盘</w:t>
            </w:r>
          </w:p>
        </w:tc>
        <w:tc>
          <w:tcPr>
            <w:tcW w:type="dxa" w:w="1728"/>
          </w:tcPr>
          <w:p>
            <w:r>
              <w:t>教师/管理员</w:t>
            </w:r>
          </w:p>
        </w:tc>
      </w:tr>
      <w:tr>
        <w:tc>
          <w:tcPr>
            <w:tcW w:type="dxa" w:w="1728"/>
          </w:tcPr>
          <w:p>
            <w:r>
              <w:t>Notification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/notifications/send</w:t>
            </w:r>
          </w:p>
        </w:tc>
        <w:tc>
          <w:tcPr>
            <w:tcW w:type="dxa" w:w="1728"/>
          </w:tcPr>
          <w:p>
            <w:r>
              <w:t>发送自定义通知</w:t>
            </w:r>
          </w:p>
        </w:tc>
        <w:tc>
          <w:tcPr>
            <w:tcW w:type="dxa" w:w="1728"/>
          </w:tcPr>
          <w:p>
            <w:r>
              <w:t>管理员</w:t>
            </w:r>
          </w:p>
        </w:tc>
      </w:tr>
    </w:tbl>
    <w:p>
      <w:r>
        <w:t>所有 API 返回统一结构：{code, message, data, traceId}，鉴权采用 JWT。</w:t>
      </w:r>
    </w:p>
    <w:p>
      <w:pPr>
        <w:pStyle w:val="Heading1"/>
      </w:pPr>
      <w:r>
        <w:t>7. 数据库模型</w:t>
      </w:r>
    </w:p>
    <w:p>
      <w:pPr>
        <w:pStyle w:val="Heading2"/>
      </w:pPr>
      <w:r>
        <w:t>7.1 ER 图</w:t>
      </w:r>
    </w:p>
    <w:p>
      <w:r>
        <w:drawing>
          <wp:inline xmlns:a="http://schemas.openxmlformats.org/drawingml/2006/main" xmlns:pic="http://schemas.openxmlformats.org/drawingml/2006/picture">
            <wp:extent cx="5486400" cy="15885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8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7-1 数据库 ER 图</w:t>
      </w:r>
    </w:p>
    <w:p>
      <w:pPr>
        <w:pStyle w:val="Heading2"/>
      </w:pPr>
      <w:r>
        <w:t>7.2 主要数据表设计</w:t>
      </w:r>
    </w:p>
    <w:p>
      <w:pPr>
        <w:pStyle w:val="Heading3"/>
      </w:pPr>
      <w:r>
        <w:t>用户与权限相关表</w:t>
      </w:r>
    </w:p>
    <w:p>
      <w:pPr>
        <w:pStyle w:val="ListBullet"/>
      </w:pPr>
      <w:r>
        <w:t>user：用户基本信息（id, account, name, email, status, last_login_at）。</w:t>
      </w:r>
    </w:p>
    <w:p>
      <w:pPr>
        <w:pStyle w:val="ListBullet"/>
      </w:pPr>
      <w:r>
        <w:t>role：角色定义（id, code, name, description）。</w:t>
      </w:r>
    </w:p>
    <w:p>
      <w:pPr>
        <w:pStyle w:val="ListBullet"/>
      </w:pPr>
      <w:r>
        <w:t>permission：权限定义（id, code, name, resource, action）。</w:t>
      </w:r>
    </w:p>
    <w:p>
      <w:pPr>
        <w:pStyle w:val="ListBullet"/>
      </w:pPr>
      <w:r>
        <w:t>user_role：用户角色关联（user_id, role_id, created_at）。</w:t>
      </w:r>
    </w:p>
    <w:p>
      <w:pPr>
        <w:pStyle w:val="ListBullet"/>
      </w:pPr>
      <w:r>
        <w:t>role_permission：角色权限关联（role_id, permission_id）。</w:t>
      </w:r>
    </w:p>
    <w:p>
      <w:pPr>
        <w:pStyle w:val="Heading3"/>
      </w:pPr>
      <w:r>
        <w:t>课程与资源相关表</w:t>
      </w:r>
    </w:p>
    <w:p>
      <w:pPr>
        <w:pStyle w:val="ListBullet"/>
      </w:pPr>
      <w:r>
        <w:t>course：课程元数据（id, name, term, owner_id, status, visibility, created_at）。</w:t>
      </w:r>
    </w:p>
    <w:p>
      <w:pPr>
        <w:pStyle w:val="ListBullet"/>
      </w:pPr>
      <w:r>
        <w:t>course_member：课程成员（course_id, user_id, role, joined_at），组合主键。</w:t>
      </w:r>
    </w:p>
    <w:p>
      <w:pPr>
        <w:pStyle w:val="ListBullet"/>
      </w:pPr>
      <w:r>
        <w:t>resource：资源基本信息（id, course_id, title, type, current_version_id, tags, created_by, created_at）。</w:t>
      </w:r>
    </w:p>
    <w:p>
      <w:pPr>
        <w:pStyle w:val="ListBullet"/>
      </w:pPr>
      <w:r>
        <w:t>resource_version：资源版本（id, resource_id, storage_path, size, checksum, version_no, uploaded_at）。</w:t>
      </w:r>
    </w:p>
    <w:p>
      <w:pPr>
        <w:pStyle w:val="ListBullet"/>
      </w:pPr>
      <w:r>
        <w:t>preview：预览文件（id, resource_version_id, preview_path, preview_type, status）。</w:t>
      </w:r>
    </w:p>
    <w:p>
      <w:pPr>
        <w:pStyle w:val="Heading3"/>
      </w:pPr>
      <w:r>
        <w:t>作业与批阅相关表</w:t>
      </w:r>
    </w:p>
    <w:p>
      <w:pPr>
        <w:pStyle w:val="ListBullet"/>
      </w:pPr>
      <w:r>
        <w:t>assignment：作业配置（id, course_id, title, description, start_at, due_at, max_score, late_policy_id, created_by）。</w:t>
      </w:r>
    </w:p>
    <w:p>
      <w:pPr>
        <w:pStyle w:val="ListBullet"/>
      </w:pPr>
      <w:r>
        <w:t>late_policy：迟交策略（id, type, config_json）。</w:t>
      </w:r>
    </w:p>
    <w:p>
      <w:pPr>
        <w:pStyle w:val="ListBullet"/>
      </w:pPr>
      <w:r>
        <w:t>submission：作业提交（id, assignment_id, student_id, submitted_at, status, final_score, penalty）。</w:t>
      </w:r>
    </w:p>
    <w:p>
      <w:pPr>
        <w:pStyle w:val="ListBullet"/>
      </w:pPr>
      <w:r>
        <w:t>submission_file：提交附件（id, submission_id, file_path, file_name, size）。</w:t>
      </w:r>
    </w:p>
    <w:p>
      <w:pPr>
        <w:pStyle w:val="ListBullet"/>
      </w:pPr>
      <w:r>
        <w:t>review：批阅记录（id, submission_id, reviewer_id, score, feedback, created_at, published）。</w:t>
      </w:r>
    </w:p>
    <w:p>
      <w:pPr>
        <w:pStyle w:val="Heading3"/>
      </w:pPr>
      <w:r>
        <w:t>分析与通知相关表</w:t>
      </w:r>
    </w:p>
    <w:p>
      <w:pPr>
        <w:pStyle w:val="ListBullet"/>
      </w:pPr>
      <w:r>
        <w:t>dashboard_metric：班级指标（id, course_id, metric_date, submit_rate, average_score, late_count）。</w:t>
      </w:r>
    </w:p>
    <w:p>
      <w:pPr>
        <w:pStyle w:val="ListBullet"/>
      </w:pPr>
      <w:r>
        <w:t>student_metric：学生指标（id, student_id, course_id, assignment_count, completed_count, last_active）。</w:t>
      </w:r>
    </w:p>
    <w:p>
      <w:pPr>
        <w:pStyle w:val="ListBullet"/>
      </w:pPr>
      <w:r>
        <w:t>notice：通知记录（id, course_id, type, title, content, channel, status, scheduled_at, created_by）。</w:t>
      </w:r>
    </w:p>
    <w:p>
      <w:pPr>
        <w:pStyle w:val="ListBullet"/>
      </w:pPr>
      <w:r>
        <w:t>audit_log：审计日志（id, user_id, action, resource, payload, created_at, trace_id）。</w:t>
      </w:r>
    </w:p>
    <w:p>
      <w:pPr>
        <w:pStyle w:val="Heading2"/>
      </w:pPr>
      <w:r>
        <w:t>7.3 数据库策略</w:t>
      </w:r>
    </w:p>
    <w:p>
      <w:pPr>
        <w:pStyle w:val="ListBullet"/>
      </w:pPr>
      <w:r>
        <w:t>外键策略：按场景设置 ON DELETE CASCADE/SET NULL，成绩等关键数据仅管理员可删除。</w:t>
      </w:r>
    </w:p>
    <w:p>
      <w:pPr>
        <w:pStyle w:val="ListBullet"/>
      </w:pPr>
      <w:r>
        <w:t>索引策略：submission(assignment_id, student_id)、resource(course_id, type)、audit_log(trace_id)、notice(status, scheduled_at) 等复合索引。</w:t>
      </w:r>
    </w:p>
    <w:p>
      <w:pPr>
        <w:pStyle w:val="ListBullet"/>
      </w:pPr>
      <w:r>
        <w:t>分区策略：audit_log 按月分区，dashboard_metric 按课程与日期分区。</w:t>
      </w:r>
    </w:p>
    <w:p>
      <w:pPr>
        <w:pStyle w:val="ListBullet"/>
      </w:pPr>
      <w:r>
        <w:t>缓存策略：热门课程信息与权限树缓存在 Redis，TTL 5 分钟。</w:t>
      </w:r>
    </w:p>
    <w:p>
      <w:pPr>
        <w:pStyle w:val="ListBullet"/>
      </w:pPr>
      <w:r>
        <w:t>备份策略：PostgreSQL 使用 WAL + 每日全量快照，对象存储开启版本控制。</w:t>
      </w:r>
    </w:p>
    <w:p>
      <w:pPr>
        <w:pStyle w:val="Heading1"/>
      </w:pPr>
      <w:r>
        <w:t>8. Sprint1 启动前准备</w:t>
      </w:r>
    </w:p>
    <w:p>
      <w:pPr>
        <w:pStyle w:val="Heading2"/>
      </w:pPr>
      <w:r>
        <w:t>8.1 原型走查计划</w:t>
      </w:r>
    </w:p>
    <w:p>
      <w:pPr>
        <w:pStyle w:val="ListBullet"/>
      </w:pPr>
      <w:r>
        <w:t>目标：验证登录、课程列表、作业流程等核心场景体验是否满足需求。</w:t>
      </w:r>
    </w:p>
    <w:p>
      <w:pPr>
        <w:pStyle w:val="ListBullet"/>
      </w:pPr>
      <w:r>
        <w:t>参与者：产品负责人、交互设计师、开发代表、教师代表。</w:t>
      </w:r>
    </w:p>
    <w:p>
      <w:pPr>
        <w:pStyle w:val="ListBullet"/>
      </w:pPr>
      <w:r>
        <w:t>材料：高保真原型、交互说明、验收标准清单。</w:t>
      </w:r>
    </w:p>
    <w:p>
      <w:pPr>
        <w:pStyle w:val="ListBullet"/>
      </w:pPr>
      <w:r>
        <w:t>流程：演示 -&gt; 角色体验 -&gt; 问题记录 -&gt; 输出《原型评审纪要》。</w:t>
      </w:r>
    </w:p>
    <w:p>
      <w:pPr>
        <w:pStyle w:val="ListBullet"/>
      </w:pPr>
      <w:r>
        <w:t>成功标准：必备流程确认，问题有责任人和解决时间。</w:t>
      </w:r>
    </w:p>
    <w:p>
      <w:pPr>
        <w:pStyle w:val="Heading2"/>
      </w:pPr>
      <w:r>
        <w:t>8.2 API 设计评审</w:t>
      </w:r>
    </w:p>
    <w:p>
      <w:pPr>
        <w:pStyle w:val="ListBullet"/>
      </w:pPr>
      <w:r>
        <w:t>目标：锁定 Sprint1 API 字段、错误码、鉴权策略与限流规范。</w:t>
      </w:r>
    </w:p>
    <w:p>
      <w:pPr>
        <w:pStyle w:val="ListBullet"/>
      </w:pPr>
      <w:r>
        <w:t>参与者：前后端负责人、测试代表、运维代表。</w:t>
      </w:r>
    </w:p>
    <w:p>
      <w:pPr>
        <w:pStyle w:val="ListBullet"/>
      </w:pPr>
      <w:r>
        <w:t>材料：OpenAPI 规范、接口 Mock、鉴权方案、限流策略。</w:t>
      </w:r>
    </w:p>
    <w:p>
      <w:pPr>
        <w:pStyle w:val="ListBullet"/>
      </w:pPr>
      <w:r>
        <w:t>流程：逐条审阅 -&gt; 校验安全策略 -&gt; 记录改动 -&gt; 更新文档与 Mock。</w:t>
      </w:r>
    </w:p>
    <w:p>
      <w:pPr>
        <w:pStyle w:val="ListBullet"/>
      </w:pPr>
      <w:r>
        <w:t>成功标准：形成评审纪要，OpenAPI 文档版本 v1.0.0-sprint1。</w:t>
      </w:r>
    </w:p>
    <w:p>
      <w:r>
        <w:t>所有准备工作完成后，可正式进入 Sprint1 开发。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