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Informe Oficial de Cierre - Sprint 3</w:t>
      </w:r>
      <w:r w:rsidDel="00000000" w:rsidR="00000000" w:rsidRPr="00000000">
        <w:rPr>
          <w:rtl w:val="0"/>
        </w:rPr>
        <w:t xml:space="preserve"> </w:t>
      </w:r>
      <w:r w:rsidDel="00000000" w:rsidR="00000000" w:rsidRPr="00000000">
        <w:rPr>
          <w:b w:val="1"/>
          <w:bCs w:val="1"/>
          <w:rtl w:val="0"/>
        </w:rPr>
        <w:t xml:space="preserve">Proyecto:</w:t>
      </w:r>
      <w:r w:rsidDel="00000000" w:rsidR="00000000" w:rsidRPr="00000000">
        <w:rPr>
          <w:rtl w:val="0"/>
        </w:rPr>
        <w:t xml:space="preserve"> Ecosistema IoT (Cámara Fungi Inteligente / Motor Agnóstico)</w:t>
      </w:r>
    </w:p>
    <w:p w:rsidR="00000000" w:rsidDel="00000000" w:rsidP="00000000" w:rsidRDefault="00000000" w:rsidRPr="00000000" w14:paraId="00000002">
      <w:pPr>
        <w:pStyle w:val="Heading3"/>
        <w:rPr/>
      </w:pPr>
      <w:bookmarkStart w:colFirst="0" w:colLast="0" w:name="_bwz3wlrt0at6" w:id="0"/>
      <w:bookmarkEnd w:id="0"/>
      <w:r w:rsidDel="00000000" w:rsidR="00000000" w:rsidRPr="00000000">
        <w:rPr>
          <w:rtl w:val="0"/>
        </w:rPr>
        <w:t xml:space="preserve">1. Resumen Ejecutivo</w:t>
      </w:r>
    </w:p>
    <w:p w:rsidR="00000000" w:rsidDel="00000000" w:rsidP="00000000" w:rsidRDefault="00000000" w:rsidRPr="00000000" w14:paraId="00000003">
      <w:pPr>
        <w:rPr/>
      </w:pPr>
      <w:r w:rsidDel="00000000" w:rsidR="00000000" w:rsidRPr="00000000">
        <w:rPr>
          <w:rtl w:val="0"/>
        </w:rPr>
        <w:t xml:space="preserve">Durante el Sprint 3, el proyecto alcanzó un hito crítico de madurez técnica al consolidar el entorno de desarrollo y blindar completamente el código base. Se ha declarado el nodo Edge (ESP32) formalmente cerrado y estable en esta iteración, asegurando que las funcionalidades críticas (Failsafe y Logs MQTT) estén operativas y protegidas. Este cierre estratégico, fundamentado en metodologías ágiles, congela el éxito de la capa física y permite pivotar los esfuerzos de ingeniería hacia la construcción de la infraestructura en la nube sin riesgo de regresiones en el hardware.</w:t>
      </w:r>
    </w:p>
    <w:p w:rsidR="00000000" w:rsidDel="00000000" w:rsidP="00000000" w:rsidRDefault="00000000" w:rsidRPr="00000000" w14:paraId="00000004">
      <w:pPr>
        <w:pStyle w:val="Heading3"/>
        <w:rPr/>
      </w:pPr>
      <w:bookmarkStart w:colFirst="0" w:colLast="0" w:name="_yh4p91uglxej" w:id="1"/>
      <w:bookmarkEnd w:id="1"/>
      <w:r w:rsidDel="00000000" w:rsidR="00000000" w:rsidRPr="00000000">
        <w:rPr>
          <w:rtl w:val="0"/>
        </w:rPr>
        <w:t xml:space="preserve">2. Decisiones de Ingeniería y Entorno (DevEx)</w:t>
      </w:r>
    </w:p>
    <w:p w:rsidR="00000000" w:rsidDel="00000000" w:rsidP="00000000" w:rsidRDefault="00000000" w:rsidRPr="00000000" w14:paraId="00000005">
      <w:pPr>
        <w:rPr/>
      </w:pPr>
      <w:r w:rsidDel="00000000" w:rsidR="00000000" w:rsidRPr="00000000">
        <w:rPr>
          <w:rtl w:val="0"/>
        </w:rPr>
        <w:t xml:space="preserve">En estricta alineación con la filosofía Lean Startup (priorización de agilidad y reducción de fricción), se tomó la decisión arquitectónica de unificar el desarrollo bajo un entorno global estructurado como Monorepo. Para mantener la velocidad de iteración y no fragmentar el flujo de trabajo dividiendo el proyecto en múltiples ventanas, se optó por una resolución pragmática a nivel de Experiencia del Desarrollador (DevEx): tolerar temporalmente los falsos positivos ("líneas rojas") generados por el linter de C++ en VS Code. Esta concesión técnica prioriza el rendimiento y la integración del sistema por sobre la cosmética del editor, manteniendo al equipo enfocado en la entrega de valor.</w:t>
      </w:r>
    </w:p>
    <w:p w:rsidR="00000000" w:rsidDel="00000000" w:rsidP="00000000" w:rsidRDefault="00000000" w:rsidRPr="00000000" w14:paraId="00000006">
      <w:pPr>
        <w:pStyle w:val="Heading3"/>
        <w:rPr/>
      </w:pPr>
      <w:bookmarkStart w:colFirst="0" w:colLast="0" w:name="_v9njo9942we7" w:id="2"/>
      <w:bookmarkEnd w:id="2"/>
      <w:r w:rsidDel="00000000" w:rsidR="00000000" w:rsidRPr="00000000">
        <w:rPr>
          <w:rtl w:val="0"/>
        </w:rPr>
        <w:t xml:space="preserve">3. Estado del Control de Versiones</w:t>
      </w:r>
    </w:p>
    <w:p w:rsidR="00000000" w:rsidDel="00000000" w:rsidP="00000000" w:rsidRDefault="00000000" w:rsidRPr="00000000" w14:paraId="00000007">
      <w:pPr>
        <w:rPr/>
      </w:pPr>
      <w:r w:rsidDel="00000000" w:rsidR="00000000" w:rsidRPr="00000000">
        <w:rPr>
          <w:rtl w:val="0"/>
        </w:rPr>
        <w:t xml:space="preserve">La integridad del progreso alcanzado en la capa Edge ha sido garantizada de manera definitiva. Se ejecutó la consolidación del código mediante la creación de un punto de restauración local seguro (git commit) y, subsecuentemente, se realizó un despliegue exitoso hacia la bóveda en la nube (git push). Como resultado de este hito de control de versiones, el 100% del código base se encuentra actualmente protegido, respaldado de manera remota y listo para escalar, eliminando cualquier vector de riesgo por pérdida de datos locales.</w:t>
      </w:r>
    </w:p>
    <w:p w:rsidR="00000000" w:rsidDel="00000000" w:rsidP="00000000" w:rsidRDefault="00000000" w:rsidRPr="00000000" w14:paraId="00000008">
      <w:pPr>
        <w:pStyle w:val="Heading3"/>
        <w:rPr/>
      </w:pPr>
      <w:bookmarkStart w:colFirst="0" w:colLast="0" w:name="_itaqvrvph7z9" w:id="3"/>
      <w:bookmarkEnd w:id="3"/>
      <w:r w:rsidDel="00000000" w:rsidR="00000000" w:rsidRPr="00000000">
        <w:rPr>
          <w:rtl w:val="0"/>
        </w:rPr>
        <w:t xml:space="preserve">4. Próximos Pasos (Backlog Sprint 4)</w:t>
      </w:r>
    </w:p>
    <w:p w:rsidR="00000000" w:rsidDel="00000000" w:rsidP="00000000" w:rsidRDefault="00000000" w:rsidRPr="00000000" w14:paraId="00000009">
      <w:pPr>
        <w:rPr/>
      </w:pPr>
      <w:r w:rsidDel="00000000" w:rsidR="00000000" w:rsidRPr="00000000">
        <w:rPr>
          <w:rtl w:val="0"/>
        </w:rPr>
        <w:t xml:space="preserve">Con el nodo Edge encapsulado y el repositorio asegurado, se autoriza oficialmente el inicio del </w:t>
      </w:r>
      <w:r w:rsidDel="00000000" w:rsidR="00000000" w:rsidRPr="00000000">
        <w:rPr>
          <w:b w:val="1"/>
          <w:bCs w:val="1"/>
          <w:rtl w:val="0"/>
        </w:rPr>
        <w:t xml:space="preserve">Sprint 4</w:t>
      </w:r>
      <w:r w:rsidDel="00000000" w:rsidR="00000000" w:rsidRPr="00000000">
        <w:rPr>
          <w:rtl w:val="0"/>
        </w:rPr>
        <w:t xml:space="preserve">. Esta nueva fase de desarrollo se aislará de la capa de hardware y estará enfocada de manera exclusiva en la arquitectura del Backend. Las tareas críticas del backlog inmediato son: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Diseño y estructuración del sistema de ruteo del servidor.</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Creación y despliegue de una API REST utilizando Node.js y el framework Express.js, sentando las bases para el consumo de datos desde futuras interfaces de usuario.</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