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de Avance: Lazo de Control Bidireccional y Arquitectura Híbrida Failsafe (Fase 4.5)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documento consolida los avances técnicos logrados en la evolución del proyecto de un sistema de monitoreo pasivo a un sistema de control activo, bidireccional y tolerante a fallos, preparado para entornos industriales críticos.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Objetivo del Sprint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objetivo principal fue cerrar el lazo de control (Closed Control Loop) permitiendo que el sistema no solo recolecte datos de telemetría (Temperatura, Humedad, Vibración), sino que tome decisiones automatizadas sobre actuadores físicos (Relés) basándose en parámetros preestablecidos, garantizando la supervivencia del proceso industrial ante caídas de red.</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Arquitectura Implementada (SCADA Híbrido)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diseñó y programó una arquitectura de control distribuida en dos capas: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Remota (Node.js - El Cerebro Central):</w:t>
      </w:r>
      <w:r w:rsidDel="00000000" w:rsidR="00000000" w:rsidRPr="00000000">
        <w:rPr>
          <w:rtl w:val="0"/>
        </w:rPr>
        <w:t xml:space="preserve"> En condiciones normales, el servidor Node.js toma el mando. Lee la telemetría enviada por el ESP32 mediante MQTT, evalúa las reglas de negocio (ej. umbral de humedad al 50%) y envía comandos de vuelta ({"humidificador": true}).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Local (ESP32 - El Instinto de Supervivencia):</w:t>
      </w:r>
      <w:r w:rsidDel="00000000" w:rsidR="00000000" w:rsidRPr="00000000">
        <w:rPr>
          <w:rtl w:val="0"/>
        </w:rPr>
        <w:t xml:space="preserve"> Si el ESP32 detecta la pérdida de conexión Wi-Fi o del servidor MQTT, asume automáticamente el </w:t>
      </w:r>
      <w:r w:rsidDel="00000000" w:rsidR="00000000" w:rsidRPr="00000000">
        <w:rPr>
          <w:b w:val="1"/>
          <w:bCs w:val="1"/>
          <w:rtl w:val="0"/>
        </w:rPr>
        <w:t xml:space="preserve">Modo de Supervivencia Local</w:t>
      </w:r>
      <w:r w:rsidDel="00000000" w:rsidR="00000000" w:rsidRPr="00000000">
        <w:rPr>
          <w:rtl w:val="0"/>
        </w:rPr>
        <w:t xml:space="preserve">. Ignora la nube y ejecuta una lógica pregrabada en su memoria para salvaguardar el equipo/cultivo de forma autónoma.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Descubrimientos Críticos de Hardware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Durante la implementación física, se realizaron hallazgos determinantes para la seguridad del hardware: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Descubrimiento Técnico</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Impacto en Diseño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Módulo de Relés (OMRON G3MB-202P)</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Es un Relé de Estado Sólido (SSR) de cruce por cero. </w:t>
            </w:r>
            <w:r w:rsidDel="00000000" w:rsidR="00000000" w:rsidRPr="00000000">
              <w:rPr>
                <w:b w:val="1"/>
                <w:bCs w:val="1"/>
                <w:rtl w:val="0"/>
              </w:rPr>
              <w:t xml:space="preserve">No funciona con cargas de corriente continua (DC).</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Solo puede controlar dispositivos conectados a corriente alterna de pared (110VAC/240VAC). La carga no debe superar los 2 Amperios (~400W).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Voltaje del Relé</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entrada DC+ exige 5VDC para encender el optoacoplador interno de forma estable.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Debe alimentarse desde un pin de 5V o una fuente externa independiente a los 3.3V del ESP32.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Lógica de Activación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Utiliza "Low Level Trigger" (Gatillo de Nivel Bajo).</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código en C++ invierte la lógica: se envía un nivel LOW para encender la carga y HIGH para apagarla.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Wi-Fi ESP32</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Limitación de hardware: El chip solo ve redes de 2.4GHz.</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Configuración obligatoria de Hotspots o Routers en bandas de 2.4GHz o "Máxima compatibilidad".</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Refinamiento del Código y Lógica</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Lógica Asíncrona (No Bloqueante):</w:t>
      </w:r>
      <w:r w:rsidDel="00000000" w:rsidR="00000000" w:rsidRPr="00000000">
        <w:rPr>
          <w:rtl w:val="0"/>
        </w:rPr>
        <w:t xml:space="preserve"> Se eliminaron los bucles while() y pausas delay() en la función de reconexión del ESP32. Esto evita que el procesador se "congele" ante la caída del internet, permitiéndole ejecutar su lógica Failsafe ininterrumpidamente.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Histéresis:</w:t>
      </w:r>
      <w:r w:rsidDel="00000000" w:rsidR="00000000" w:rsidRPr="00000000">
        <w:rPr>
          <w:rtl w:val="0"/>
        </w:rPr>
        <w:t xml:space="preserve"> Se implementó un colchón diferencial (+5% en humedad) tanto en el Edge como en el Backend para evitar el "chatter" (parpadeo) del relé cuando la variable oscila muy cerca del punto de corte.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Desacoplamiento (Microservicios):</w:t>
      </w:r>
      <w:r w:rsidDel="00000000" w:rsidR="00000000" w:rsidRPr="00000000">
        <w:rPr>
          <w:rtl w:val="0"/>
        </w:rPr>
        <w:t xml:space="preserve"> Se confirmó que el contrato único de comunicación es el formato JSON. Las consolas Seriales (C++) y Logs (Node.js) operan independientemente, permitiendo escalar componentes sin romper dependencias.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Puntos de Mejora para Próximos Sprints (Backlog)</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Implementación de Latido de Corazón (Heartbeat):</w:t>
      </w:r>
      <w:r w:rsidDel="00000000" w:rsidR="00000000" w:rsidRPr="00000000">
        <w:rPr>
          <w:rtl w:val="0"/>
        </w:rPr>
        <w:t xml:space="preserve"> Actualmente el Failsafe del ESP32 solo se activa si se cae la red física o el Broker MQTT. Si Node.js falla silenciosamente, el ESP32 no lo notará. Se debe programar un "Ping" recurrente desde Node.js hacia el ESP32 para validar que la lógica remota sigue viva.</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Actualizaciones OTA (Over The Air):</w:t>
      </w:r>
      <w:r w:rsidDel="00000000" w:rsidR="00000000" w:rsidRPr="00000000">
        <w:rPr>
          <w:rtl w:val="0"/>
        </w:rPr>
        <w:t xml:space="preserve"> Configurar el ESP32 para recibir actualizaciones de firmware por Wi-Fi, eliminando la dependencia del cable USB para futuros ajustes lógicos en la planta.</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Aislamiento de Potencia:</w:t>
      </w:r>
      <w:r w:rsidDel="00000000" w:rsidR="00000000" w:rsidRPr="00000000">
        <w:rPr>
          <w:rtl w:val="0"/>
        </w:rPr>
        <w:t xml:space="preserve"> Cuando se instalen múltiples relés de estado sólido, diseñar un circuito con una fuente de alimentación conmutada externa de 5V (Mínimo 2A) y unificación de tierras (GND), protegiendo la placa de desarrollo de picos inductivos.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Estado Actual:</w:t>
      </w:r>
      <w:r w:rsidDel="00000000" w:rsidR="00000000" w:rsidRPr="00000000">
        <w:rPr>
          <w:rtl w:val="0"/>
        </w:rPr>
        <w:t xml:space="preserve"> Hardware físico validado. Pipeline de datos probado en ambos sentidos. Lógica Failsafe aprobada. Listo para la integración visual (Dashboard Frontend).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