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Informe de Avance Definitivo: Sistema de Monitoreo Predictivo Industrial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Julio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Desarrollo de Producto Mínimo Viable (PMV) - Iteración Actual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Durante la presente iteración, alineada con nuestra filosofía Lean Startup, el equipo logró hitos críticos en la capa de Edge Computing y en la estandarización del entorno de desarrollo. Se validó la inicialización y el despliegue visual de la interfaz física (HMI), se estabilizó el flujo de trabajo en el IDE y se definió la arquitectura de trazabilidad mediante la adopción de logs inalámbricos vía protocolo MQTT. Estos avances reducen la fricción en el desarrollo continuo y sientan bases robustas y escalables para el PMV.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Estado del Hardware (Edge Computing)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progreso en la capa física y de interacción local se ha centrado exclusivamente en la validación de la interfaz humano-máquina, de acuerdo con los registros actuales: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Inicialización HMI:</w:t>
      </w:r>
      <w:r w:rsidDel="00000000" w:rsidR="00000000" w:rsidRPr="00000000">
        <w:rPr>
          <w:rtl w:val="0"/>
        </w:rPr>
        <w:t xml:space="preserve"> Se logró con éxito el encendido y arranque de la pantalla HMI física del sistema.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Configuración Visual:</w:t>
      </w:r>
      <w:r w:rsidDel="00000000" w:rsidR="00000000" w:rsidRPr="00000000">
        <w:rPr>
          <w:rtl w:val="0"/>
        </w:rPr>
        <w:t xml:space="preserve"> Se validó y configuró la paleta de colores de la interfaz, garantizando la correcta renderización en la pantalla del dispositivo.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Estado de Componentes no reportados (Pendiente):</w:t>
      </w:r>
      <w:r w:rsidDel="00000000" w:rsidR="00000000" w:rsidRPr="00000000">
        <w:rPr>
          <w:rtl w:val="0"/>
        </w:rPr>
        <w:t xml:space="preserve"> Cableado e integración física de sensores, configuración de hardware adicional y calibración final del nodo ESP32.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Estado del Software y Arquitectura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nivel de desarrollo y configuración de la infraestructura del repositorio, los esfuerzos se enfocaron en optimizar el flujo de trabajo (DevEx):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Gestión del Entorno de Desarrollo (IDE):</w:t>
      </w:r>
      <w:r w:rsidDel="00000000" w:rsidR="00000000" w:rsidRPr="00000000">
        <w:rPr>
          <w:rtl w:val="0"/>
        </w:rPr>
        <w:t xml:space="preserve"> Se diagnosticó y solucionó de manera definitiva el conflicto del entorno anidado (nested environment) en Visual Studio Code. Esto consolida el Multi-root Workspace, permitiendo gestionar de forma limpia e independiente el código C++ del ESP32, el Frontend y el Backend en una misma ventana, acelerando los ciclos de iteración.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Estado de Componentes no reportados (Pendiente):</w:t>
      </w:r>
      <w:r w:rsidDel="00000000" w:rsidR="00000000" w:rsidRPr="00000000">
        <w:rPr>
          <w:rtl w:val="0"/>
        </w:rPr>
        <w:t xml:space="preserve"> Implementación de librerías C++ para sensores, despliegue de flujos MQTT (código), inicialización del Backend en Node.js, Frontend en React y configuración de bases de datos InfluxDB/PostgreSQL.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Decisiones de Ingeniería (Trade-offs)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asegurar la escalabilidad y observabilidad del sistema, se tomó la siguiente decisión arquitectónica de alto nivel: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Adopción de Logs Inalámbricos vía MQTT:</w:t>
      </w:r>
      <w:r w:rsidDel="00000000" w:rsidR="00000000" w:rsidRPr="00000000">
        <w:rPr>
          <w:rtl w:val="0"/>
        </w:rPr>
        <w:t xml:space="preserve"> Se ha decidido integrar el sistema de logs y trazabilidad apoyado en el protocolo MQTT en lugar de depender exclusivamente de interfaces físicas (Serial/USB).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Justificación Técnica:</w:t>
      </w:r>
      <w:r w:rsidDel="00000000" w:rsidR="00000000" w:rsidRPr="00000000">
        <w:rPr>
          <w:rtl w:val="0"/>
        </w:rPr>
        <w:t xml:space="preserve"> Esta decisión desacopla la depuración del acceso físico al dispositivo de borde. En un entorno industrial, permite el monitoreo remoto, concurrente y en tiempo real del estado interno del firmware (ESP32), fundamental para un diagnóstico temprano sin interrumpir la operación del hardware en campo.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Próximos Pasos (Backlog Inmediato)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función de los hitos alcanzados, la próxima fase de desarrollo (siguiente iteración) deberá abordar: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Desarrollo de Firmware (C++):</w:t>
      </w:r>
      <w:r w:rsidDel="00000000" w:rsidR="00000000" w:rsidRPr="00000000">
        <w:rPr>
          <w:rtl w:val="0"/>
        </w:rPr>
        <w:t xml:space="preserve"> Programación e integración de la librería cliente MQTT en el ESP32 para comenzar a publicar los logs inalámbricos definidos en esta sesión.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 de Adquisición:</w:t>
      </w:r>
      <w:r w:rsidDel="00000000" w:rsidR="00000000" w:rsidRPr="00000000">
        <w:rPr>
          <w:rtl w:val="0"/>
        </w:rPr>
        <w:t xml:space="preserve"> Integración de lógica de lectura para los sensores industriales (Edge).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Infraestructura Backend:</w:t>
      </w:r>
      <w:r w:rsidDel="00000000" w:rsidR="00000000" w:rsidRPr="00000000">
        <w:rPr>
          <w:rtl w:val="0"/>
        </w:rPr>
        <w:t xml:space="preserve"> Inicialización del servidor en Node.js para suscribirse a los tópicos MQTT y comenzar la ingesta de los logs y futura telemetría.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