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783310" w:rsidRDefault="00783310" w:rsidP="007C5FE0">
      <w:pPr>
        <w:pStyle w:val="Bezriadkovania"/>
        <w:jc w:val="center"/>
        <w:rPr>
          <w:b/>
          <w:sz w:val="28"/>
          <w:szCs w:val="28"/>
        </w:rPr>
      </w:pPr>
    </w:p>
    <w:p w:rsidR="00783310" w:rsidRDefault="00783310" w:rsidP="00783310">
      <w:pPr>
        <w:spacing w:after="595" w:line="242" w:lineRule="auto"/>
        <w:ind w:left="2644" w:right="1311" w:hanging="1160"/>
      </w:pPr>
      <w:r>
        <w:rPr>
          <w:sz w:val="30"/>
        </w:rPr>
        <w:t>Oznámenie o priamom prenájme predajných miest na Folklórny festival 2025 Ochodnica</w:t>
      </w:r>
    </w:p>
    <w:p w:rsidR="00783310" w:rsidRDefault="00783310" w:rsidP="002E56D8">
      <w:pPr>
        <w:pStyle w:val="Bezriadkovania"/>
        <w:jc w:val="both"/>
      </w:pPr>
      <w:r>
        <w:t>Obec Ochodnica podľa čl. 8 bod. 7 VZN č. 2/2024 0 podmienkach predaja výrobkov a poskytovaní služieb na trhových miestach (trhový poriadok) zverejňuje zámer nájmu štyroch predajných miest na Folklórny festival 2025</w:t>
      </w:r>
    </w:p>
    <w:p w:rsidR="002E56D8" w:rsidRDefault="002E56D8" w:rsidP="002E56D8">
      <w:pPr>
        <w:pStyle w:val="Bezriadkovania"/>
        <w:jc w:val="both"/>
      </w:pPr>
    </w:p>
    <w:p w:rsidR="007D459F" w:rsidRDefault="00783310" w:rsidP="002E56D8">
      <w:pPr>
        <w:pStyle w:val="Odsekzoznamu"/>
        <w:numPr>
          <w:ilvl w:val="0"/>
          <w:numId w:val="7"/>
        </w:numPr>
        <w:spacing w:after="10" w:line="248" w:lineRule="auto"/>
        <w:ind w:right="14"/>
        <w:jc w:val="both"/>
      </w:pPr>
      <w:r w:rsidRPr="002E56D8">
        <w:rPr>
          <w:b/>
        </w:rPr>
        <w:t>Účel predmetu nájmu</w:t>
      </w:r>
    </w:p>
    <w:p w:rsidR="00783310" w:rsidRDefault="007D459F" w:rsidP="007D459F">
      <w:pPr>
        <w:spacing w:after="10" w:line="248" w:lineRule="auto"/>
        <w:ind w:left="35" w:right="14"/>
        <w:jc w:val="both"/>
      </w:pPr>
      <w:r>
        <w:t>P</w:t>
      </w:r>
      <w:r w:rsidR="00783310">
        <w:t xml:space="preserve">redajné miesta </w:t>
      </w:r>
      <w:r>
        <w:t xml:space="preserve">sa </w:t>
      </w:r>
      <w:r w:rsidR="00783310">
        <w:t>nachádzajú na nehnuteľnosti (pozemku) v areáli amfiteátra a pred vstupom do amfiteátra v obci Ochodnica, ktorej vlastníkom je obec Ochodnica.</w:t>
      </w:r>
    </w:p>
    <w:p w:rsidR="00783310" w:rsidRDefault="004B7301" w:rsidP="004B7301">
      <w:pPr>
        <w:pStyle w:val="Odsekzoznamu"/>
        <w:numPr>
          <w:ilvl w:val="0"/>
          <w:numId w:val="5"/>
        </w:numPr>
        <w:spacing w:after="10" w:line="248" w:lineRule="auto"/>
        <w:ind w:right="14"/>
        <w:jc w:val="both"/>
      </w:pPr>
      <w:r>
        <w:t>pr</w:t>
      </w:r>
      <w:r w:rsidR="00783310">
        <w:t>edajné miesto (vlastný stánok) č. 1 na predaj občerstvenia a nealko nápojov - pred vstupom do areálu amfiteátra</w:t>
      </w:r>
    </w:p>
    <w:p w:rsidR="00783310" w:rsidRDefault="00783310" w:rsidP="004B7301">
      <w:pPr>
        <w:pStyle w:val="Odsekzoznamu"/>
        <w:numPr>
          <w:ilvl w:val="0"/>
          <w:numId w:val="5"/>
        </w:numPr>
        <w:spacing w:after="10" w:line="248" w:lineRule="auto"/>
        <w:ind w:right="14"/>
        <w:jc w:val="both"/>
      </w:pPr>
      <w:r>
        <w:t xml:space="preserve"> predajne miesto č. 2 (koliba) na predaj občerstvenia, </w:t>
      </w:r>
      <w:proofErr w:type="spellStart"/>
      <w:r>
        <w:t>alko</w:t>
      </w:r>
      <w:proofErr w:type="spellEnd"/>
      <w:r>
        <w:t xml:space="preserve"> a nealko nápojov - súčasť areálu amfiteátra </w:t>
      </w:r>
    </w:p>
    <w:p w:rsidR="00783310" w:rsidRDefault="00783310" w:rsidP="004B7301">
      <w:pPr>
        <w:pStyle w:val="Odsekzoznamu"/>
        <w:numPr>
          <w:ilvl w:val="0"/>
          <w:numId w:val="5"/>
        </w:numPr>
        <w:spacing w:after="10" w:line="248" w:lineRule="auto"/>
        <w:ind w:right="14"/>
        <w:jc w:val="both"/>
      </w:pPr>
      <w:r>
        <w:t xml:space="preserve"> predajne miesto č. 3 (koliba) na predaj občerstvenie, </w:t>
      </w:r>
      <w:proofErr w:type="spellStart"/>
      <w:r>
        <w:t>alko</w:t>
      </w:r>
      <w:proofErr w:type="spellEnd"/>
      <w:r>
        <w:t xml:space="preserve"> a nealko nápojov - súčasť areálu amfiteátra</w:t>
      </w:r>
    </w:p>
    <w:p w:rsidR="00783310" w:rsidRDefault="00783310" w:rsidP="004B7301">
      <w:pPr>
        <w:pStyle w:val="Odsekzoznamu"/>
        <w:numPr>
          <w:ilvl w:val="0"/>
          <w:numId w:val="5"/>
        </w:numPr>
        <w:spacing w:after="282" w:line="248" w:lineRule="auto"/>
        <w:ind w:right="14"/>
        <w:jc w:val="both"/>
      </w:pPr>
      <w:r>
        <w:t xml:space="preserve">predajne miesto č. 4 (vlastný stánok + dispozícii garáž na uskladnenie) na predaj občerstvenie, </w:t>
      </w:r>
      <w:proofErr w:type="spellStart"/>
      <w:r>
        <w:t>alko</w:t>
      </w:r>
      <w:proofErr w:type="spellEnd"/>
      <w:r>
        <w:t xml:space="preserve"> a nealko nápojov - súčasť areálu amfiteátra</w:t>
      </w:r>
    </w:p>
    <w:p w:rsidR="00FD64DA" w:rsidRDefault="00FD64DA" w:rsidP="00FD64DA">
      <w:pPr>
        <w:pStyle w:val="Odsekzoznamu"/>
        <w:spacing w:after="282" w:line="248" w:lineRule="auto"/>
        <w:ind w:right="14"/>
        <w:jc w:val="both"/>
      </w:pPr>
    </w:p>
    <w:p w:rsidR="00783310" w:rsidRPr="00FD64DA" w:rsidRDefault="00783310" w:rsidP="002E56D8">
      <w:pPr>
        <w:pStyle w:val="Odsekzoznamu"/>
        <w:numPr>
          <w:ilvl w:val="0"/>
          <w:numId w:val="6"/>
        </w:numPr>
        <w:spacing w:after="10" w:line="248" w:lineRule="auto"/>
        <w:ind w:left="709" w:right="14" w:hanging="349"/>
        <w:jc w:val="both"/>
        <w:rPr>
          <w:b/>
        </w:rPr>
      </w:pPr>
      <w:r w:rsidRPr="00FD64DA">
        <w:rPr>
          <w:b/>
        </w:rPr>
        <w:t>Účel využitia prenájmu priestorov</w:t>
      </w:r>
    </w:p>
    <w:p w:rsidR="00783310" w:rsidRDefault="00783310" w:rsidP="004B7301">
      <w:pPr>
        <w:ind w:left="165" w:right="14" w:hanging="130"/>
      </w:pPr>
      <w:r>
        <w:t xml:space="preserve">Zabezpečenie predaja občerstvenia s predajom alebo bez predaja alkoholických nápojov. </w:t>
      </w:r>
    </w:p>
    <w:p w:rsidR="00783310" w:rsidRDefault="00783310" w:rsidP="00783310">
      <w:pPr>
        <w:pStyle w:val="Bezriadkovania"/>
      </w:pPr>
      <w:r>
        <w:t>predajné miesto č. 1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</w:pPr>
      <w:r>
        <w:t>cena nájmu minimálna 200 € + energie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</w:pPr>
      <w:r>
        <w:t>umiestnenie pred vstupom do areálu Amfiteátra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</w:pPr>
      <w:r>
        <w:t>postavenie vlastného stánku alebo pristavenie vlastného stánku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</w:pPr>
      <w:r>
        <w:t xml:space="preserve">doba nájmu: </w:t>
      </w:r>
      <w:r w:rsidR="00260135" w:rsidRPr="00260135">
        <w:rPr>
          <w:color w:val="000000" w:themeColor="text1"/>
        </w:rPr>
        <w:t>12 a 13</w:t>
      </w:r>
      <w:r w:rsidRPr="00260135">
        <w:rPr>
          <w:color w:val="000000" w:themeColor="text1"/>
        </w:rPr>
        <w:t xml:space="preserve"> júla </w:t>
      </w:r>
      <w:r>
        <w:t>2025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</w:pPr>
      <w:r>
        <w:t>predmet predaja - občerstvenie bez možnosti predaja alkoholických  nápojov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</w:pPr>
      <w:r>
        <w:t>možnosť napojenia sa na elektrickú energiu</w:t>
      </w:r>
    </w:p>
    <w:p w:rsidR="00783310" w:rsidRDefault="00783310" w:rsidP="00783310">
      <w:pPr>
        <w:pStyle w:val="Bezriadkovania"/>
      </w:pPr>
    </w:p>
    <w:p w:rsidR="00783310" w:rsidRDefault="00783310" w:rsidP="00783310">
      <w:pPr>
        <w:pStyle w:val="Bezriadkovania"/>
      </w:pPr>
      <w:r>
        <w:t>predajné miesto č. 2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  <w:jc w:val="both"/>
      </w:pPr>
      <w:r>
        <w:t>cena nájmu minimálne 400 € + energie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  <w:jc w:val="both"/>
      </w:pPr>
      <w:r>
        <w:t>umiestnenie v areáli amfiteátra (pri bráne)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  <w:jc w:val="both"/>
      </w:pPr>
      <w:r>
        <w:t>stánok drevená zastrešená koliba, napojená na elektrickú energiu</w:t>
      </w:r>
    </w:p>
    <w:p w:rsidR="00783310" w:rsidRPr="00023913" w:rsidRDefault="00783310" w:rsidP="00783310">
      <w:pPr>
        <w:pStyle w:val="Bezriadkovania"/>
        <w:numPr>
          <w:ilvl w:val="0"/>
          <w:numId w:val="4"/>
        </w:numPr>
        <w:ind w:right="79"/>
        <w:jc w:val="both"/>
      </w:pPr>
      <w:r>
        <w:t xml:space="preserve">doba nájmu: </w:t>
      </w:r>
      <w:r w:rsidR="00260135" w:rsidRPr="00260135">
        <w:rPr>
          <w:color w:val="000000" w:themeColor="text1"/>
        </w:rPr>
        <w:t xml:space="preserve">12 a 13 </w:t>
      </w:r>
      <w:r w:rsidRPr="00260135">
        <w:rPr>
          <w:color w:val="000000" w:themeColor="text1"/>
        </w:rPr>
        <w:t xml:space="preserve"> júla 2025</w:t>
      </w:r>
    </w:p>
    <w:p w:rsidR="004B7301" w:rsidRDefault="00783310" w:rsidP="00783310">
      <w:pPr>
        <w:pStyle w:val="Bezriadkovania"/>
        <w:numPr>
          <w:ilvl w:val="0"/>
          <w:numId w:val="4"/>
        </w:numPr>
        <w:ind w:right="79"/>
        <w:jc w:val="both"/>
      </w:pPr>
      <w:r>
        <w:t xml:space="preserve"> predmet predaja - občerstvenie s možnosťou predaja alkoholických a nealkoholických nápojov</w:t>
      </w:r>
    </w:p>
    <w:p w:rsidR="004B7301" w:rsidRDefault="004B7301" w:rsidP="004B7301">
      <w:pPr>
        <w:pStyle w:val="Bezriadkovania"/>
        <w:ind w:left="367" w:right="79"/>
        <w:jc w:val="both"/>
      </w:pPr>
    </w:p>
    <w:p w:rsidR="00783310" w:rsidRPr="004B7301" w:rsidRDefault="00783310" w:rsidP="004B7301">
      <w:pPr>
        <w:pStyle w:val="Bezriadkovania"/>
        <w:ind w:right="79"/>
        <w:jc w:val="both"/>
      </w:pPr>
      <w:r w:rsidRPr="004B7301">
        <w:rPr>
          <w:szCs w:val="24"/>
        </w:rPr>
        <w:t>predajné miesto č. 3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  <w:jc w:val="both"/>
      </w:pPr>
      <w:r>
        <w:t>cena nájmu minimálne 400 € + energie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  <w:jc w:val="both"/>
      </w:pPr>
      <w:r>
        <w:t>umiestnenie v areáli amfiteátra vedľa predajného miesta č.2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  <w:jc w:val="both"/>
      </w:pPr>
      <w:r>
        <w:t>stánok drevená zastrešená koliba, napojená na elektrickú energiu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  <w:jc w:val="both"/>
      </w:pPr>
      <w:r>
        <w:t xml:space="preserve">doba nájmu: </w:t>
      </w:r>
      <w:r w:rsidR="00260135" w:rsidRPr="00260135">
        <w:rPr>
          <w:color w:val="000000" w:themeColor="text1"/>
        </w:rPr>
        <w:t xml:space="preserve">12 a 13 </w:t>
      </w:r>
      <w:r w:rsidRPr="00260135">
        <w:rPr>
          <w:color w:val="000000" w:themeColor="text1"/>
        </w:rPr>
        <w:t xml:space="preserve"> júla 2025 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  <w:jc w:val="both"/>
      </w:pPr>
      <w:r>
        <w:t>predmet predaja - občerstvenie s možnosťou predaja alkoholických a nealkoholických nápojov</w:t>
      </w:r>
    </w:p>
    <w:p w:rsidR="00783310" w:rsidRDefault="00783310" w:rsidP="00783310">
      <w:pPr>
        <w:pStyle w:val="Bezriadkovania"/>
      </w:pPr>
    </w:p>
    <w:p w:rsidR="00783310" w:rsidRDefault="00783310" w:rsidP="00783310">
      <w:pPr>
        <w:pStyle w:val="Bezriadkovania"/>
      </w:pPr>
      <w:r>
        <w:t>predajné miesto č. 4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  <w:jc w:val="both"/>
      </w:pPr>
      <w:r>
        <w:lastRenderedPageBreak/>
        <w:t>cena nájmu minimálne 400 € + energie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  <w:jc w:val="both"/>
      </w:pPr>
      <w:r>
        <w:t>umiestnenie v areáli amfiteátra (pri WC a garáži)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  <w:jc w:val="both"/>
      </w:pPr>
      <w:r>
        <w:t xml:space="preserve">postavenie vlastného stánku alebo pristavenie vlastného stánku + k predajnému miestu patrí garáž slúžiaca na uskladnenie. 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  <w:jc w:val="both"/>
      </w:pPr>
      <w:r>
        <w:t xml:space="preserve">doba nájmu: </w:t>
      </w:r>
      <w:r w:rsidR="00260135" w:rsidRPr="00260135">
        <w:rPr>
          <w:color w:val="000000" w:themeColor="text1"/>
        </w:rPr>
        <w:t xml:space="preserve">12 a 13 </w:t>
      </w:r>
      <w:r w:rsidRPr="00260135">
        <w:rPr>
          <w:color w:val="000000" w:themeColor="text1"/>
        </w:rPr>
        <w:t xml:space="preserve"> júla 202</w:t>
      </w:r>
      <w:r w:rsidR="004F5025" w:rsidRPr="00260135">
        <w:rPr>
          <w:color w:val="000000" w:themeColor="text1"/>
        </w:rPr>
        <w:t>5</w:t>
      </w:r>
    </w:p>
    <w:p w:rsidR="00783310" w:rsidRDefault="00783310" w:rsidP="00783310">
      <w:pPr>
        <w:pStyle w:val="Bezriadkovania"/>
        <w:numPr>
          <w:ilvl w:val="0"/>
          <w:numId w:val="4"/>
        </w:numPr>
        <w:ind w:right="79"/>
        <w:jc w:val="both"/>
      </w:pPr>
      <w:r>
        <w:t>predmet predaja - občerstvenie s možnosťou predaja alkoholických a nealkoholických nápojov</w:t>
      </w:r>
    </w:p>
    <w:p w:rsidR="00783310" w:rsidRDefault="00783310" w:rsidP="004F5025">
      <w:pPr>
        <w:pStyle w:val="Bezriadkovania"/>
      </w:pPr>
    </w:p>
    <w:p w:rsidR="00783310" w:rsidRPr="004B7301" w:rsidRDefault="00783310" w:rsidP="00783310">
      <w:pPr>
        <w:spacing w:after="246" w:line="259" w:lineRule="auto"/>
        <w:ind w:left="24" w:hanging="10"/>
        <w:rPr>
          <w:szCs w:val="24"/>
        </w:rPr>
      </w:pPr>
      <w:r w:rsidRPr="004B7301">
        <w:rPr>
          <w:szCs w:val="24"/>
        </w:rPr>
        <w:t xml:space="preserve">Cena nájmu je uvedená za dva </w:t>
      </w:r>
      <w:bookmarkStart w:id="0" w:name="_GoBack"/>
      <w:bookmarkEnd w:id="0"/>
      <w:r w:rsidRPr="004B7301">
        <w:rPr>
          <w:szCs w:val="24"/>
        </w:rPr>
        <w:t>dní.</w:t>
      </w:r>
    </w:p>
    <w:p w:rsidR="00783310" w:rsidRPr="00FD64DA" w:rsidRDefault="00783310" w:rsidP="002E56D8">
      <w:pPr>
        <w:ind w:left="426" w:right="14"/>
        <w:rPr>
          <w:b/>
        </w:rPr>
      </w:pPr>
      <w:r w:rsidRPr="00FD64DA">
        <w:rPr>
          <w:b/>
        </w:rPr>
        <w:t xml:space="preserve">3) </w:t>
      </w:r>
      <w:r w:rsidR="002E56D8">
        <w:rPr>
          <w:b/>
        </w:rPr>
        <w:t xml:space="preserve"> </w:t>
      </w:r>
      <w:r w:rsidRPr="00FD64DA">
        <w:rPr>
          <w:b/>
        </w:rPr>
        <w:t>Podmienky predloženia cenovej ponuky</w:t>
      </w:r>
    </w:p>
    <w:p w:rsidR="00783310" w:rsidRDefault="00783310" w:rsidP="00783310">
      <w:pPr>
        <w:pStyle w:val="Bezriadkovania"/>
      </w:pPr>
      <w:r>
        <w:t>1. Náležitosti cenovej ponuky:</w:t>
      </w:r>
    </w:p>
    <w:p w:rsidR="00783310" w:rsidRDefault="00783310" w:rsidP="004F5025">
      <w:pPr>
        <w:pStyle w:val="Bezriadkovania"/>
        <w:jc w:val="both"/>
      </w:pPr>
      <w:r>
        <w:t>Za cenovú ponuku je považovaný písomný dokument, obsahujúci označenie uchádzača</w:t>
      </w:r>
      <w:r w:rsidR="00FD64DA">
        <w:t xml:space="preserve"> IČO</w:t>
      </w:r>
      <w:r>
        <w:t>, jeho kontaktné údaje (e-mail, tel. číslo), podpis a ponúknutú výšku nájomného za prenájom predajného miesta. Cenová ponuka, t.j. cena, ktorú je uchádzač o prenájom ochotný uhradiť za predajné miesto, musí byť navrhnutá a vyjadrená ako finančná čiastka v EUR a nesmie byť nižšia ako minimálna cena uvedená v bode 2 tohto  oznámenia.</w:t>
      </w:r>
    </w:p>
    <w:p w:rsidR="00783310" w:rsidRDefault="00783310" w:rsidP="00783310">
      <w:pPr>
        <w:pStyle w:val="Bezriadkovania"/>
      </w:pPr>
    </w:p>
    <w:p w:rsidR="00783310" w:rsidRDefault="00783310" w:rsidP="004F5025">
      <w:pPr>
        <w:pStyle w:val="Bezriadkovania"/>
        <w:jc w:val="both"/>
      </w:pPr>
      <w:r>
        <w:t>Kritérium posudzovania cenových ponúk uchádzačov o prenájom predajného miesta je najvyššia ponúknutá cena. V prípade rovnosti ceny je ďalším kritériom čas doručenia cenovej ponuky.</w:t>
      </w:r>
    </w:p>
    <w:p w:rsidR="00783310" w:rsidRDefault="00783310" w:rsidP="00783310">
      <w:pPr>
        <w:pStyle w:val="Bezriadkovania"/>
      </w:pPr>
    </w:p>
    <w:p w:rsidR="00783310" w:rsidRDefault="00783310" w:rsidP="004F5025">
      <w:pPr>
        <w:pStyle w:val="Bezriadkovania"/>
        <w:jc w:val="both"/>
      </w:pPr>
      <w:r>
        <w:t xml:space="preserve">Cenovú ponuku môžu predložiť fyzické a právnické osoby, ktoré majú v zmysle </w:t>
      </w:r>
      <w:r w:rsidR="004F5025">
        <w:t xml:space="preserve">živnostenského </w:t>
      </w:r>
      <w:r>
        <w:t>zákona oprávnenie na poskytovanie služieb podľa účelu uvedeného v tomto oznámení.</w:t>
      </w:r>
    </w:p>
    <w:p w:rsidR="00783310" w:rsidRDefault="00783310" w:rsidP="004F5025">
      <w:pPr>
        <w:pStyle w:val="Bezriadkovania"/>
        <w:jc w:val="both"/>
      </w:pPr>
      <w:r>
        <w:t>Predložením cenovej ponuky a príloh k cenovej ponuke vyjadruje uchádzač súhlas s podmienkami tohto oznámenia.</w:t>
      </w:r>
    </w:p>
    <w:p w:rsidR="00783310" w:rsidRDefault="00783310" w:rsidP="004F5025">
      <w:pPr>
        <w:pStyle w:val="Bezriadkovania"/>
        <w:ind w:left="10" w:hanging="3"/>
        <w:jc w:val="both"/>
      </w:pPr>
      <w:r>
        <w:t>Cenová ponuka, ktorá nebude</w:t>
      </w:r>
      <w:r w:rsidRPr="005A53A3">
        <w:t xml:space="preserve"> </w:t>
      </w:r>
      <w:r>
        <w:t>spĺňať podmienky určené týmto oznámením alebo bude obsahovať</w:t>
      </w:r>
      <w:r w:rsidRPr="005A53A3">
        <w:t xml:space="preserve"> </w:t>
      </w:r>
      <w:r>
        <w:t>akúkoľvek výhradu, bude vyradená z hodnotenia.</w:t>
      </w:r>
    </w:p>
    <w:p w:rsidR="00783310" w:rsidRDefault="00783310" w:rsidP="004F5025">
      <w:pPr>
        <w:pStyle w:val="Bezriadkovania"/>
        <w:jc w:val="both"/>
      </w:pPr>
    </w:p>
    <w:p w:rsidR="00783310" w:rsidRDefault="00783310" w:rsidP="00FD64DA">
      <w:pPr>
        <w:pStyle w:val="Bezriadkovania"/>
        <w:jc w:val="both"/>
      </w:pPr>
      <w:r>
        <w:t>Prílohu cenovej ponuky tvorí doklad o úhrade finančnej zábezpeky (uchádzač je povinný pred podaním cenovej ponuky zložiť návratnú účastnícku zálohu vo výške 50 EUR za predajné miesto na bankový účet obce (IBAN: SK76 0200 0000 0000 1122 3322, variabilný symbol (VS) 72024 a ako špecifický symbol identifikačné číslo (IČO) uchádzača.</w:t>
      </w:r>
    </w:p>
    <w:p w:rsidR="00783310" w:rsidRDefault="00783310" w:rsidP="00FD64DA">
      <w:pPr>
        <w:pStyle w:val="Bezriadkovania"/>
        <w:jc w:val="both"/>
      </w:pPr>
    </w:p>
    <w:p w:rsidR="00783310" w:rsidRPr="00FD64DA" w:rsidRDefault="00783310" w:rsidP="00FD64DA">
      <w:pPr>
        <w:pStyle w:val="Bezriadkovania"/>
        <w:jc w:val="both"/>
      </w:pPr>
      <w:r w:rsidRPr="00FD64DA">
        <w:t>Zložením finančnej zábezpeky sa rozumie deň jej pripísania na účet obce Ochodnica. Finančné prostriedky musia byť pripísané na účet obce najneskôr v deň uplynutia lehoty na predkladanie cenových ponúk. Zloženie finančnej zábezpeky je uchádzač povinný preukázať dokladom o úhrade, ktorý musí byť súčasťou cenovej ponuky. Úspešnému uchádzačovi bude táto zábezpeka započítaná ako preddavok nájomného.</w:t>
      </w:r>
    </w:p>
    <w:p w:rsidR="00783310" w:rsidRPr="00FD64DA" w:rsidRDefault="00783310" w:rsidP="00FD64DA">
      <w:pPr>
        <w:pStyle w:val="Bezriadkovania"/>
        <w:jc w:val="both"/>
      </w:pPr>
    </w:p>
    <w:p w:rsidR="00783310" w:rsidRDefault="00783310" w:rsidP="00783310">
      <w:pPr>
        <w:pStyle w:val="Bezriadkovania"/>
      </w:pPr>
      <w:r>
        <w:t>Žiaden z uchádzačov nemá nárok na výplatu úrokov z peňažných prostriedkov zložených na účte obce, ktoré tvoria zábezpeku.</w:t>
      </w:r>
    </w:p>
    <w:p w:rsidR="00783310" w:rsidRDefault="00783310" w:rsidP="00783310">
      <w:pPr>
        <w:pStyle w:val="Bezriadkovania"/>
      </w:pPr>
    </w:p>
    <w:p w:rsidR="00783310" w:rsidRDefault="00783310" w:rsidP="00FD64DA">
      <w:pPr>
        <w:pStyle w:val="Bezriadkovania"/>
        <w:jc w:val="both"/>
      </w:pPr>
      <w:r>
        <w:t>Neúspešným uchádzačom bude záloha vrátená n</w:t>
      </w:r>
      <w:r w:rsidR="00FD64DA">
        <w:t xml:space="preserve">ajneskôr do 5 pracovných dní od </w:t>
      </w:r>
      <w:r>
        <w:t>vyhodnotenia cenových ponúk.</w:t>
      </w:r>
    </w:p>
    <w:p w:rsidR="00783310" w:rsidRDefault="00783310" w:rsidP="00783310">
      <w:pPr>
        <w:pStyle w:val="Bezriadkovania"/>
      </w:pPr>
    </w:p>
    <w:p w:rsidR="00783310" w:rsidRDefault="00783310" w:rsidP="00FD64DA">
      <w:pPr>
        <w:pStyle w:val="Bezriadkovania"/>
        <w:jc w:val="both"/>
      </w:pPr>
      <w:r>
        <w:t>V prípade zrušenia súťaže bude záloha vrátená najneskôr do 5 pracovných dní odo dňa zrušenia súťaže</w:t>
      </w:r>
      <w:r w:rsidR="00FD64DA">
        <w:t>.</w:t>
      </w:r>
    </w:p>
    <w:p w:rsidR="002E56D8" w:rsidRDefault="002E56D8" w:rsidP="00783310">
      <w:pPr>
        <w:pStyle w:val="Bezriadkovania"/>
        <w:rPr>
          <w:b/>
        </w:rPr>
      </w:pPr>
    </w:p>
    <w:p w:rsidR="00783310" w:rsidRPr="00FD64DA" w:rsidRDefault="004F5025" w:rsidP="002E56D8">
      <w:pPr>
        <w:pStyle w:val="Bezriadkovania"/>
        <w:ind w:firstLine="426"/>
        <w:rPr>
          <w:b/>
        </w:rPr>
      </w:pPr>
      <w:r w:rsidRPr="00FD64DA">
        <w:rPr>
          <w:b/>
        </w:rPr>
        <w:lastRenderedPageBreak/>
        <w:t xml:space="preserve">4) </w:t>
      </w:r>
      <w:r w:rsidR="002E56D8">
        <w:rPr>
          <w:b/>
        </w:rPr>
        <w:t xml:space="preserve"> </w:t>
      </w:r>
      <w:r w:rsidR="00783310" w:rsidRPr="00FD64DA">
        <w:rPr>
          <w:b/>
        </w:rPr>
        <w:t>Vyhodnotenie cenových ponúk a schválenie najvhodnejšieho návrhu</w:t>
      </w:r>
    </w:p>
    <w:p w:rsidR="00783310" w:rsidRDefault="00783310" w:rsidP="00FD64DA">
      <w:pPr>
        <w:pStyle w:val="Bezriadkovania"/>
        <w:jc w:val="both"/>
      </w:pPr>
      <w:r>
        <w:t xml:space="preserve">Doručené cenové ponuky budú prerokované a vyhodnotené  </w:t>
      </w:r>
      <w:r w:rsidR="00FD64DA">
        <w:t xml:space="preserve">finančnou </w:t>
      </w:r>
      <w:r>
        <w:t xml:space="preserve">komisiou </w:t>
      </w:r>
      <w:r w:rsidR="00FD64DA">
        <w:t xml:space="preserve">a správy majetku </w:t>
      </w:r>
      <w:r>
        <w:t>na neverejnom zasadnutí</w:t>
      </w:r>
      <w:r w:rsidR="00FD64DA">
        <w:t>.</w:t>
      </w:r>
    </w:p>
    <w:p w:rsidR="00783310" w:rsidRDefault="00783310" w:rsidP="00FD64DA">
      <w:pPr>
        <w:pStyle w:val="Bezriadkovania"/>
        <w:jc w:val="both"/>
      </w:pPr>
      <w:r>
        <w:t xml:space="preserve">Konečné rozhodnutie vykoná starosta obce Ochodnica na základe vyhodnotenia </w:t>
      </w:r>
      <w:r w:rsidR="00FD64DA">
        <w:t xml:space="preserve">finančnej </w:t>
      </w:r>
      <w:r>
        <w:t xml:space="preserve">komisie </w:t>
      </w:r>
      <w:r w:rsidR="00FD64DA">
        <w:t>a správy majetku</w:t>
      </w:r>
      <w:r>
        <w:t>.</w:t>
      </w:r>
    </w:p>
    <w:p w:rsidR="00FD64DA" w:rsidRDefault="00FD64DA" w:rsidP="00FD64DA">
      <w:pPr>
        <w:pStyle w:val="Bezriadkovania"/>
        <w:jc w:val="both"/>
      </w:pPr>
    </w:p>
    <w:p w:rsidR="00783310" w:rsidRDefault="00783310" w:rsidP="00FD64DA">
      <w:pPr>
        <w:pStyle w:val="Bezriadkovania"/>
        <w:jc w:val="both"/>
      </w:pPr>
      <w:r>
        <w:t>Obec Ochodnica si vyhradzuje právo odmietnuť všetky predložené návrhy a ukončiť alebo zrušiť výzvu na priamy prenájom predajných miest.</w:t>
      </w:r>
    </w:p>
    <w:p w:rsidR="00783310" w:rsidRDefault="00783310" w:rsidP="00FD64DA">
      <w:pPr>
        <w:pStyle w:val="Bezriadkovania"/>
        <w:jc w:val="both"/>
      </w:pPr>
      <w:r>
        <w:t>Uchádzačovi o prenájom predajného miesta, ktorý predloží najvýhodnejšiu cenovú ponuku, bude predložený návrh Zmluvy na prenájom predajného miesta.</w:t>
      </w:r>
    </w:p>
    <w:p w:rsidR="00783310" w:rsidRDefault="00783310" w:rsidP="00FD64DA">
      <w:pPr>
        <w:pStyle w:val="Bezriadkovania"/>
        <w:jc w:val="both"/>
      </w:pPr>
      <w:r>
        <w:t>V prípade, ak víťazný uchádzač nepodpíše zmluvu o prenájme predajného miesta, môže byť ponuka o uzavretie zmluvy predložená ďalšiemu uchádzačovi v poradí.</w:t>
      </w:r>
    </w:p>
    <w:p w:rsidR="00FD64DA" w:rsidRDefault="00FD64DA" w:rsidP="00FD64DA">
      <w:pPr>
        <w:pStyle w:val="Bezriadkovania"/>
        <w:jc w:val="both"/>
      </w:pPr>
    </w:p>
    <w:p w:rsidR="00783310" w:rsidRPr="00FD64DA" w:rsidRDefault="00FD64DA" w:rsidP="002E56D8">
      <w:pPr>
        <w:pStyle w:val="Bezriadkovania"/>
        <w:ind w:firstLine="426"/>
        <w:jc w:val="both"/>
        <w:rPr>
          <w:b/>
        </w:rPr>
      </w:pPr>
      <w:r w:rsidRPr="00FD64DA">
        <w:rPr>
          <w:b/>
        </w:rPr>
        <w:t>5)</w:t>
      </w:r>
      <w:r>
        <w:rPr>
          <w:b/>
        </w:rPr>
        <w:t xml:space="preserve"> </w:t>
      </w:r>
      <w:r w:rsidR="002E56D8">
        <w:rPr>
          <w:b/>
        </w:rPr>
        <w:t xml:space="preserve"> </w:t>
      </w:r>
      <w:r w:rsidR="00783310" w:rsidRPr="00FD64DA">
        <w:rPr>
          <w:b/>
        </w:rPr>
        <w:t>Lehota na doručenie cenovej ponuky</w:t>
      </w:r>
    </w:p>
    <w:p w:rsidR="00783310" w:rsidRDefault="00783310" w:rsidP="00FD64DA">
      <w:pPr>
        <w:pStyle w:val="Bezriadkovania"/>
        <w:jc w:val="both"/>
      </w:pPr>
      <w:r>
        <w:t xml:space="preserve">Lehota na doručenie cenových ponúk: do </w:t>
      </w:r>
      <w:r w:rsidR="00FD64DA">
        <w:t>23</w:t>
      </w:r>
      <w:r>
        <w:t>. 06. 202</w:t>
      </w:r>
      <w:r w:rsidR="00FD64DA">
        <w:t>5</w:t>
      </w:r>
      <w:r>
        <w:t xml:space="preserve"> do 12.00 h;</w:t>
      </w:r>
    </w:p>
    <w:p w:rsidR="00783310" w:rsidRDefault="00783310" w:rsidP="00FD64DA">
      <w:pPr>
        <w:pStyle w:val="Bezriadkovania"/>
        <w:jc w:val="both"/>
      </w:pPr>
      <w:r>
        <w:t>Cenová ponuka s prílohami podľa tohto Oznámenia musí byť predložená v zalepenej obálke s týmto označením:</w:t>
      </w:r>
    </w:p>
    <w:p w:rsidR="00783310" w:rsidRDefault="00783310" w:rsidP="00FD64DA">
      <w:pPr>
        <w:pStyle w:val="Bezriadkovania"/>
        <w:jc w:val="both"/>
      </w:pPr>
      <w:r>
        <w:t>„Prenájom predajného miesta - neotvárať”',</w:t>
      </w:r>
    </w:p>
    <w:p w:rsidR="00783310" w:rsidRDefault="00783310" w:rsidP="00FD64DA">
      <w:pPr>
        <w:pStyle w:val="Bezriadkovania"/>
        <w:jc w:val="both"/>
      </w:pPr>
      <w:r>
        <w:t>Adresa na doručovanie cenových ponúk: Obec Ochodnica č. 121, 023 35 Ochodnica. (poštou alebo osobne);</w:t>
      </w:r>
    </w:p>
    <w:p w:rsidR="00FD64DA" w:rsidRDefault="00FD64DA" w:rsidP="00783310">
      <w:pPr>
        <w:pStyle w:val="Bezriadkovania"/>
      </w:pPr>
    </w:p>
    <w:p w:rsidR="00783310" w:rsidRDefault="00783310" w:rsidP="00783310">
      <w:pPr>
        <w:pStyle w:val="Bezriadkovania"/>
      </w:pPr>
      <w:r>
        <w:t>Termíny obhliadky podľa dohody: p. Radoslav Ďuroška, starosta obce : tel. č. 0907 886 944</w:t>
      </w:r>
    </w:p>
    <w:p w:rsidR="00783310" w:rsidRDefault="00783310" w:rsidP="00783310">
      <w:pPr>
        <w:spacing w:after="194" w:line="259" w:lineRule="auto"/>
        <w:ind w:right="151"/>
        <w:jc w:val="right"/>
      </w:pPr>
      <w:r>
        <w:t>p. Dana Červená, zamestnanec OU : tel. č. 0902 748 575</w:t>
      </w:r>
    </w:p>
    <w:p w:rsidR="002E56D8" w:rsidRDefault="00783310" w:rsidP="00783310">
      <w:pPr>
        <w:tabs>
          <w:tab w:val="center" w:pos="7163"/>
        </w:tabs>
      </w:pPr>
      <w:r>
        <w:t xml:space="preserve">V Ochodnici, </w:t>
      </w:r>
      <w:r w:rsidR="00FD64DA">
        <w:t>5</w:t>
      </w:r>
      <w:r>
        <w:t>.6.202</w:t>
      </w:r>
      <w:r w:rsidR="002E56D8">
        <w:t>5</w:t>
      </w:r>
    </w:p>
    <w:p w:rsidR="00783310" w:rsidRDefault="00783310" w:rsidP="00783310">
      <w:pPr>
        <w:tabs>
          <w:tab w:val="center" w:pos="7163"/>
        </w:tabs>
      </w:pPr>
      <w:r>
        <w:tab/>
      </w:r>
    </w:p>
    <w:p w:rsidR="00783310" w:rsidRDefault="00783310" w:rsidP="00783310">
      <w:pPr>
        <w:spacing w:after="245" w:line="259" w:lineRule="auto"/>
        <w:ind w:left="6136"/>
      </w:pPr>
    </w:p>
    <w:p w:rsidR="00783310" w:rsidRDefault="00783310" w:rsidP="00783310">
      <w:pPr>
        <w:spacing w:after="0" w:line="259" w:lineRule="auto"/>
        <w:ind w:left="6151"/>
      </w:pPr>
    </w:p>
    <w:p w:rsidR="00783310" w:rsidRDefault="00A8609F" w:rsidP="00A8609F">
      <w:pPr>
        <w:pStyle w:val="Bezriadkovania"/>
      </w:pPr>
      <w:r>
        <w:t xml:space="preserve">                                                                         </w:t>
      </w:r>
      <w:r w:rsidR="00783310">
        <w:t xml:space="preserve">Radoslav </w:t>
      </w:r>
      <w:proofErr w:type="spellStart"/>
      <w:r w:rsidR="00783310">
        <w:t>Ďuroška</w:t>
      </w:r>
      <w:proofErr w:type="spellEnd"/>
      <w:r w:rsidR="00260135">
        <w:t xml:space="preserve">, </w:t>
      </w:r>
      <w:r>
        <w:t xml:space="preserve">  </w:t>
      </w:r>
      <w:r w:rsidR="00783310">
        <w:t>starosta obce</w:t>
      </w:r>
    </w:p>
    <w:p w:rsidR="00783310" w:rsidRDefault="00783310" w:rsidP="007C5FE0">
      <w:pPr>
        <w:pStyle w:val="Bezriadkovania"/>
        <w:jc w:val="center"/>
        <w:rPr>
          <w:b/>
          <w:sz w:val="28"/>
          <w:szCs w:val="28"/>
        </w:rPr>
      </w:pPr>
    </w:p>
    <w:p w:rsidR="00783310" w:rsidRDefault="00783310" w:rsidP="007C5FE0">
      <w:pPr>
        <w:pStyle w:val="Bezriadkovania"/>
        <w:jc w:val="center"/>
        <w:rPr>
          <w:b/>
          <w:sz w:val="28"/>
          <w:szCs w:val="28"/>
        </w:rPr>
      </w:pPr>
    </w:p>
    <w:p w:rsidR="00783310" w:rsidRDefault="00783310" w:rsidP="007C5FE0">
      <w:pPr>
        <w:pStyle w:val="Bezriadkovania"/>
        <w:jc w:val="center"/>
        <w:rPr>
          <w:b/>
          <w:sz w:val="28"/>
          <w:szCs w:val="28"/>
        </w:rPr>
      </w:pPr>
    </w:p>
    <w:p w:rsidR="00783310" w:rsidRDefault="00783310" w:rsidP="007C5FE0">
      <w:pPr>
        <w:pStyle w:val="Bezriadkovania"/>
        <w:jc w:val="center"/>
        <w:rPr>
          <w:b/>
          <w:sz w:val="28"/>
          <w:szCs w:val="28"/>
        </w:rPr>
      </w:pPr>
    </w:p>
    <w:p w:rsidR="00783310" w:rsidRDefault="00783310" w:rsidP="007C5FE0">
      <w:pPr>
        <w:pStyle w:val="Bezriadkovania"/>
        <w:jc w:val="center"/>
        <w:rPr>
          <w:b/>
          <w:sz w:val="28"/>
          <w:szCs w:val="28"/>
        </w:rPr>
      </w:pPr>
    </w:p>
    <w:p w:rsidR="00FD64DA" w:rsidRDefault="00FD64DA" w:rsidP="007C5FE0">
      <w:pPr>
        <w:pStyle w:val="Bezriadkovania"/>
        <w:jc w:val="center"/>
        <w:rPr>
          <w:b/>
          <w:sz w:val="28"/>
          <w:szCs w:val="28"/>
        </w:rPr>
      </w:pPr>
    </w:p>
    <w:p w:rsidR="00FD64DA" w:rsidRDefault="00FD64DA" w:rsidP="007C5FE0">
      <w:pPr>
        <w:pStyle w:val="Bezriadkovania"/>
        <w:jc w:val="center"/>
        <w:rPr>
          <w:b/>
          <w:sz w:val="28"/>
          <w:szCs w:val="28"/>
        </w:rPr>
      </w:pPr>
    </w:p>
    <w:p w:rsidR="00FD64DA" w:rsidRDefault="00FD64DA" w:rsidP="007C5FE0">
      <w:pPr>
        <w:pStyle w:val="Bezriadkovania"/>
        <w:jc w:val="center"/>
        <w:rPr>
          <w:b/>
          <w:sz w:val="28"/>
          <w:szCs w:val="28"/>
        </w:rPr>
      </w:pPr>
    </w:p>
    <w:p w:rsidR="00FD64DA" w:rsidRDefault="00FD64DA" w:rsidP="007C5FE0">
      <w:pPr>
        <w:pStyle w:val="Bezriadkovania"/>
        <w:jc w:val="center"/>
        <w:rPr>
          <w:b/>
          <w:sz w:val="28"/>
          <w:szCs w:val="28"/>
        </w:rPr>
      </w:pPr>
    </w:p>
    <w:p w:rsidR="00FD64DA" w:rsidRDefault="00FD64DA" w:rsidP="007C5FE0">
      <w:pPr>
        <w:pStyle w:val="Bezriadkovania"/>
        <w:jc w:val="center"/>
        <w:rPr>
          <w:b/>
          <w:sz w:val="28"/>
          <w:szCs w:val="28"/>
        </w:rPr>
      </w:pPr>
    </w:p>
    <w:p w:rsidR="00FD64DA" w:rsidRDefault="00FD64DA" w:rsidP="007C5FE0">
      <w:pPr>
        <w:pStyle w:val="Bezriadkovania"/>
        <w:jc w:val="center"/>
        <w:rPr>
          <w:b/>
          <w:sz w:val="28"/>
          <w:szCs w:val="28"/>
        </w:rPr>
      </w:pPr>
    </w:p>
    <w:p w:rsidR="00FD64DA" w:rsidRDefault="00FD64DA" w:rsidP="007C5FE0">
      <w:pPr>
        <w:pStyle w:val="Bezriadkovania"/>
        <w:jc w:val="center"/>
        <w:rPr>
          <w:b/>
          <w:sz w:val="28"/>
          <w:szCs w:val="28"/>
        </w:rPr>
      </w:pPr>
    </w:p>
    <w:p w:rsidR="00FD64DA" w:rsidRDefault="00FD64DA" w:rsidP="007C5FE0">
      <w:pPr>
        <w:pStyle w:val="Bezriadkovania"/>
        <w:jc w:val="center"/>
        <w:rPr>
          <w:b/>
          <w:sz w:val="28"/>
          <w:szCs w:val="28"/>
        </w:rPr>
      </w:pPr>
    </w:p>
    <w:p w:rsidR="00FD64DA" w:rsidRDefault="00FD64DA" w:rsidP="007C5FE0">
      <w:pPr>
        <w:pStyle w:val="Bezriadkovania"/>
        <w:jc w:val="center"/>
        <w:rPr>
          <w:b/>
          <w:sz w:val="28"/>
          <w:szCs w:val="28"/>
        </w:rPr>
      </w:pPr>
    </w:p>
    <w:p w:rsidR="00783310" w:rsidRDefault="00783310" w:rsidP="007C5FE0">
      <w:pPr>
        <w:pStyle w:val="Bezriadkovania"/>
        <w:jc w:val="center"/>
        <w:rPr>
          <w:b/>
          <w:sz w:val="28"/>
          <w:szCs w:val="28"/>
        </w:rPr>
      </w:pPr>
    </w:p>
    <w:p w:rsidR="00783310" w:rsidRDefault="00783310" w:rsidP="007C5FE0">
      <w:pPr>
        <w:pStyle w:val="Bezriadkovania"/>
        <w:jc w:val="center"/>
        <w:rPr>
          <w:b/>
          <w:sz w:val="28"/>
          <w:szCs w:val="28"/>
        </w:rPr>
      </w:pPr>
    </w:p>
    <w:p w:rsidR="00783310" w:rsidRDefault="00783310" w:rsidP="007C5FE0">
      <w:pPr>
        <w:pStyle w:val="Bezriadkovania"/>
        <w:jc w:val="center"/>
        <w:rPr>
          <w:b/>
          <w:sz w:val="28"/>
          <w:szCs w:val="28"/>
        </w:rPr>
      </w:pPr>
    </w:p>
    <w:p w:rsidR="00783310" w:rsidRDefault="00783310" w:rsidP="007C5FE0">
      <w:pPr>
        <w:pStyle w:val="Bezriadkovania"/>
        <w:jc w:val="center"/>
        <w:rPr>
          <w:b/>
          <w:sz w:val="28"/>
          <w:szCs w:val="28"/>
        </w:rPr>
      </w:pPr>
    </w:p>
    <w:sectPr w:rsidR="00783310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numPicBullet w:numPicBulletId="0">
    <w:pict>
      <v:shape id="_x0000_i1027" style="width:6.75pt;height:3pt" coordsize="" o:spt="100" o:bullet="t" adj="0,,0" path="" stroked="f">
        <v:stroke joinstyle="miter"/>
        <v:imagedata r:id="rId1" o:title="image9"/>
        <v:formulas/>
        <v:path o:connecttype="segments"/>
      </v:shape>
    </w:pict>
  </w:numPicBullet>
  <w:abstractNum w:abstractNumId="0" w15:restartNumberingAfterBreak="0">
    <w:nsid w:val="03AC7F47"/>
    <w:multiLevelType w:val="hybridMultilevel"/>
    <w:tmpl w:val="4338314A"/>
    <w:lvl w:ilvl="0" w:tplc="74F2C30E">
      <w:start w:val="1"/>
      <w:numFmt w:val="decimal"/>
      <w:lvlText w:val="%1.)"/>
      <w:lvlJc w:val="left"/>
      <w:pPr>
        <w:ind w:left="3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6"/>
        <w:szCs w:val="26"/>
        <w:u w:val="none" w:color="000000"/>
        <w:bdr w:val="none" w:sz="0" w:space="0" w:color="auto"/>
        <w:shd w:val="clear" w:color="auto" w:fill="auto"/>
        <w:vertAlign w:val="baseline"/>
      </w:rPr>
    </w:lvl>
    <w:lvl w:ilvl="1" w:tplc="90E88552">
      <w:start w:val="1"/>
      <w:numFmt w:val="bullet"/>
      <w:lvlText w:val="•"/>
      <w:lvlPicBulletId w:val="0"/>
      <w:lvlJc w:val="left"/>
      <w:pPr>
        <w:ind w:left="742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2" w:tplc="35D809FA">
      <w:start w:val="1"/>
      <w:numFmt w:val="bullet"/>
      <w:lvlText w:val="▪"/>
      <w:lvlJc w:val="left"/>
      <w:pPr>
        <w:ind w:left="18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3" w:tplc="3E70CAFA">
      <w:start w:val="1"/>
      <w:numFmt w:val="bullet"/>
      <w:lvlText w:val="•"/>
      <w:lvlJc w:val="left"/>
      <w:pPr>
        <w:ind w:left="25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4" w:tplc="6FA45D84">
      <w:start w:val="1"/>
      <w:numFmt w:val="bullet"/>
      <w:lvlText w:val="o"/>
      <w:lvlJc w:val="left"/>
      <w:pPr>
        <w:ind w:left="327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5" w:tplc="FD4E5DEA">
      <w:start w:val="1"/>
      <w:numFmt w:val="bullet"/>
      <w:lvlText w:val="▪"/>
      <w:lvlJc w:val="left"/>
      <w:pPr>
        <w:ind w:left="399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6" w:tplc="6DCC9CF8">
      <w:start w:val="1"/>
      <w:numFmt w:val="bullet"/>
      <w:lvlText w:val="•"/>
      <w:lvlJc w:val="left"/>
      <w:pPr>
        <w:ind w:left="471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7" w:tplc="4FEA1324">
      <w:start w:val="1"/>
      <w:numFmt w:val="bullet"/>
      <w:lvlText w:val="o"/>
      <w:lvlJc w:val="left"/>
      <w:pPr>
        <w:ind w:left="543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  <w:lvl w:ilvl="8" w:tplc="B1EA0CF0">
      <w:start w:val="1"/>
      <w:numFmt w:val="bullet"/>
      <w:lvlText w:val="▪"/>
      <w:lvlJc w:val="left"/>
      <w:pPr>
        <w:ind w:left="6154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2"/>
        <w:szCs w:val="2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32B62D6E"/>
    <w:multiLevelType w:val="hybridMultilevel"/>
    <w:tmpl w:val="A732DA6C"/>
    <w:lvl w:ilvl="0" w:tplc="FDA66F42">
      <w:start w:val="1"/>
      <w:numFmt w:val="decimal"/>
      <w:lvlText w:val="%1)"/>
      <w:lvlJc w:val="left"/>
      <w:pPr>
        <w:ind w:left="720" w:hanging="360"/>
      </w:pPr>
      <w:rPr>
        <w:rFonts w:hint="default"/>
        <w:b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3146C12"/>
    <w:multiLevelType w:val="hybridMultilevel"/>
    <w:tmpl w:val="8D521344"/>
    <w:lvl w:ilvl="0" w:tplc="041B0011">
      <w:start w:val="2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5667F8F"/>
    <w:multiLevelType w:val="hybridMultilevel"/>
    <w:tmpl w:val="CE007A22"/>
    <w:lvl w:ilvl="0" w:tplc="2D2EAAB8">
      <w:start w:val="1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3D92847"/>
    <w:multiLevelType w:val="hybridMultilevel"/>
    <w:tmpl w:val="E4D69004"/>
    <w:lvl w:ilvl="0" w:tplc="F9889DA2">
      <w:numFmt w:val="bullet"/>
      <w:lvlText w:val="-"/>
      <w:lvlJc w:val="left"/>
      <w:pPr>
        <w:ind w:left="367" w:hanging="360"/>
      </w:pPr>
      <w:rPr>
        <w:rFonts w:ascii="Times New Roman" w:eastAsia="Times New Roman" w:hAnsi="Times New Roman" w:cs="Times New Roman" w:hint="default"/>
      </w:rPr>
    </w:lvl>
    <w:lvl w:ilvl="1" w:tplc="041B0003" w:tentative="1">
      <w:start w:val="1"/>
      <w:numFmt w:val="bullet"/>
      <w:lvlText w:val="o"/>
      <w:lvlJc w:val="left"/>
      <w:pPr>
        <w:ind w:left="1087" w:hanging="360"/>
      </w:pPr>
      <w:rPr>
        <w:rFonts w:ascii="Courier New" w:hAnsi="Courier New" w:cs="Courier New" w:hint="default"/>
      </w:rPr>
    </w:lvl>
    <w:lvl w:ilvl="2" w:tplc="041B0005" w:tentative="1">
      <w:start w:val="1"/>
      <w:numFmt w:val="bullet"/>
      <w:lvlText w:val=""/>
      <w:lvlJc w:val="left"/>
      <w:pPr>
        <w:ind w:left="1807" w:hanging="360"/>
      </w:pPr>
      <w:rPr>
        <w:rFonts w:ascii="Wingdings" w:hAnsi="Wingdings" w:hint="default"/>
      </w:rPr>
    </w:lvl>
    <w:lvl w:ilvl="3" w:tplc="041B0001" w:tentative="1">
      <w:start w:val="1"/>
      <w:numFmt w:val="bullet"/>
      <w:lvlText w:val=""/>
      <w:lvlJc w:val="left"/>
      <w:pPr>
        <w:ind w:left="2527" w:hanging="360"/>
      </w:pPr>
      <w:rPr>
        <w:rFonts w:ascii="Symbol" w:hAnsi="Symbol" w:hint="default"/>
      </w:rPr>
    </w:lvl>
    <w:lvl w:ilvl="4" w:tplc="041B0003" w:tentative="1">
      <w:start w:val="1"/>
      <w:numFmt w:val="bullet"/>
      <w:lvlText w:val="o"/>
      <w:lvlJc w:val="left"/>
      <w:pPr>
        <w:ind w:left="3247" w:hanging="360"/>
      </w:pPr>
      <w:rPr>
        <w:rFonts w:ascii="Courier New" w:hAnsi="Courier New" w:cs="Courier New" w:hint="default"/>
      </w:rPr>
    </w:lvl>
    <w:lvl w:ilvl="5" w:tplc="041B0005" w:tentative="1">
      <w:start w:val="1"/>
      <w:numFmt w:val="bullet"/>
      <w:lvlText w:val=""/>
      <w:lvlJc w:val="left"/>
      <w:pPr>
        <w:ind w:left="3967" w:hanging="360"/>
      </w:pPr>
      <w:rPr>
        <w:rFonts w:ascii="Wingdings" w:hAnsi="Wingdings" w:hint="default"/>
      </w:rPr>
    </w:lvl>
    <w:lvl w:ilvl="6" w:tplc="041B0001" w:tentative="1">
      <w:start w:val="1"/>
      <w:numFmt w:val="bullet"/>
      <w:lvlText w:val=""/>
      <w:lvlJc w:val="left"/>
      <w:pPr>
        <w:ind w:left="4687" w:hanging="360"/>
      </w:pPr>
      <w:rPr>
        <w:rFonts w:ascii="Symbol" w:hAnsi="Symbol" w:hint="default"/>
      </w:rPr>
    </w:lvl>
    <w:lvl w:ilvl="7" w:tplc="041B0003" w:tentative="1">
      <w:start w:val="1"/>
      <w:numFmt w:val="bullet"/>
      <w:lvlText w:val="o"/>
      <w:lvlJc w:val="left"/>
      <w:pPr>
        <w:ind w:left="5407" w:hanging="360"/>
      </w:pPr>
      <w:rPr>
        <w:rFonts w:ascii="Courier New" w:hAnsi="Courier New" w:cs="Courier New" w:hint="default"/>
      </w:rPr>
    </w:lvl>
    <w:lvl w:ilvl="8" w:tplc="041B0005" w:tentative="1">
      <w:start w:val="1"/>
      <w:numFmt w:val="bullet"/>
      <w:lvlText w:val=""/>
      <w:lvlJc w:val="left"/>
      <w:pPr>
        <w:ind w:left="6127" w:hanging="360"/>
      </w:pPr>
      <w:rPr>
        <w:rFonts w:ascii="Wingdings" w:hAnsi="Wingdings" w:hint="default"/>
      </w:rPr>
    </w:lvl>
  </w:abstractNum>
  <w:abstractNum w:abstractNumId="5" w15:restartNumberingAfterBreak="0">
    <w:nsid w:val="7E607085"/>
    <w:multiLevelType w:val="multilevel"/>
    <w:tmpl w:val="FE12A2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FEF4A6F"/>
    <w:multiLevelType w:val="hybridMultilevel"/>
    <w:tmpl w:val="3DC6324C"/>
    <w:lvl w:ilvl="0" w:tplc="8DA6961C">
      <w:start w:val="1"/>
      <w:numFmt w:val="decimal"/>
      <w:lvlText w:val="%1)"/>
      <w:lvlJc w:val="left"/>
      <w:pPr>
        <w:ind w:left="720" w:hanging="360"/>
      </w:pPr>
      <w:rPr>
        <w:rFonts w:hint="default"/>
        <w:b/>
        <w:i/>
      </w:rPr>
    </w:lvl>
    <w:lvl w:ilvl="1" w:tplc="041B0019" w:tentative="1">
      <w:start w:val="1"/>
      <w:numFmt w:val="lowerLetter"/>
      <w:lvlText w:val="%2."/>
      <w:lvlJc w:val="left"/>
      <w:pPr>
        <w:ind w:left="1440" w:hanging="360"/>
      </w:pPr>
    </w:lvl>
    <w:lvl w:ilvl="2" w:tplc="041B001B" w:tentative="1">
      <w:start w:val="1"/>
      <w:numFmt w:val="lowerRoman"/>
      <w:lvlText w:val="%3."/>
      <w:lvlJc w:val="right"/>
      <w:pPr>
        <w:ind w:left="2160" w:hanging="180"/>
      </w:pPr>
    </w:lvl>
    <w:lvl w:ilvl="3" w:tplc="041B000F" w:tentative="1">
      <w:start w:val="1"/>
      <w:numFmt w:val="decimal"/>
      <w:lvlText w:val="%4."/>
      <w:lvlJc w:val="left"/>
      <w:pPr>
        <w:ind w:left="2880" w:hanging="360"/>
      </w:pPr>
    </w:lvl>
    <w:lvl w:ilvl="4" w:tplc="041B0019" w:tentative="1">
      <w:start w:val="1"/>
      <w:numFmt w:val="lowerLetter"/>
      <w:lvlText w:val="%5."/>
      <w:lvlJc w:val="left"/>
      <w:pPr>
        <w:ind w:left="3600" w:hanging="360"/>
      </w:pPr>
    </w:lvl>
    <w:lvl w:ilvl="5" w:tplc="041B001B" w:tentative="1">
      <w:start w:val="1"/>
      <w:numFmt w:val="lowerRoman"/>
      <w:lvlText w:val="%6."/>
      <w:lvlJc w:val="right"/>
      <w:pPr>
        <w:ind w:left="4320" w:hanging="180"/>
      </w:pPr>
    </w:lvl>
    <w:lvl w:ilvl="6" w:tplc="041B000F" w:tentative="1">
      <w:start w:val="1"/>
      <w:numFmt w:val="decimal"/>
      <w:lvlText w:val="%7."/>
      <w:lvlJc w:val="left"/>
      <w:pPr>
        <w:ind w:left="5040" w:hanging="360"/>
      </w:pPr>
    </w:lvl>
    <w:lvl w:ilvl="7" w:tplc="041B0019" w:tentative="1">
      <w:start w:val="1"/>
      <w:numFmt w:val="lowerLetter"/>
      <w:lvlText w:val="%8."/>
      <w:lvlJc w:val="left"/>
      <w:pPr>
        <w:ind w:left="5760" w:hanging="360"/>
      </w:pPr>
    </w:lvl>
    <w:lvl w:ilvl="8" w:tplc="041B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5"/>
  </w:num>
  <w:num w:numId="2">
    <w:abstractNumId w:val="6"/>
  </w:num>
  <w:num w:numId="3">
    <w:abstractNumId w:val="0"/>
  </w:num>
  <w:num w:numId="4">
    <w:abstractNumId w:val="4"/>
  </w:num>
  <w:num w:numId="5">
    <w:abstractNumId w:val="3"/>
  </w:num>
  <w:num w:numId="6">
    <w:abstractNumId w:val="2"/>
  </w:num>
  <w:num w:numId="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BB7"/>
    <w:rsid w:val="00047C79"/>
    <w:rsid w:val="000B590C"/>
    <w:rsid w:val="00154481"/>
    <w:rsid w:val="0019663E"/>
    <w:rsid w:val="00260135"/>
    <w:rsid w:val="002E56D8"/>
    <w:rsid w:val="003C3172"/>
    <w:rsid w:val="004B7301"/>
    <w:rsid w:val="004F5025"/>
    <w:rsid w:val="00527B25"/>
    <w:rsid w:val="006C3BB7"/>
    <w:rsid w:val="007679CD"/>
    <w:rsid w:val="00783310"/>
    <w:rsid w:val="007C5FE0"/>
    <w:rsid w:val="007D459F"/>
    <w:rsid w:val="00832B7E"/>
    <w:rsid w:val="008845EA"/>
    <w:rsid w:val="0092741A"/>
    <w:rsid w:val="00A84B9B"/>
    <w:rsid w:val="00A8609F"/>
    <w:rsid w:val="00B141D1"/>
    <w:rsid w:val="00C949F5"/>
    <w:rsid w:val="00CA3AD3"/>
    <w:rsid w:val="00D32703"/>
    <w:rsid w:val="00F73168"/>
    <w:rsid w:val="00FD64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k-S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E231741"/>
  <w15:docId w15:val="{D22C5159-AC0A-4B7C-ACD1-EBF424B9F1C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theme="minorBidi"/>
        <w:sz w:val="24"/>
        <w:szCs w:val="22"/>
        <w:lang w:val="sk-SK" w:eastAsia="en-US" w:bidi="ar-SA"/>
      </w:rPr>
    </w:rPrDefault>
    <w:pPrDefault>
      <w:pPr>
        <w:spacing w:after="12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lny">
    <w:name w:val="Normal"/>
    <w:qFormat/>
  </w:style>
  <w:style w:type="paragraph" w:styleId="Nadpis1">
    <w:name w:val="heading 1"/>
    <w:basedOn w:val="Normlny"/>
    <w:next w:val="Normlny"/>
    <w:link w:val="Nadpis1Char"/>
    <w:uiPriority w:val="9"/>
    <w:qFormat/>
    <w:rsid w:val="00783310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Nadpis3">
    <w:name w:val="heading 3"/>
    <w:basedOn w:val="Normlny"/>
    <w:link w:val="Nadpis3Char"/>
    <w:uiPriority w:val="9"/>
    <w:qFormat/>
    <w:rsid w:val="006C3BB7"/>
    <w:pPr>
      <w:spacing w:before="100" w:beforeAutospacing="1" w:after="100" w:afterAutospacing="1"/>
      <w:outlineLvl w:val="2"/>
    </w:pPr>
    <w:rPr>
      <w:rFonts w:eastAsia="Times New Roman" w:cs="Times New Roman"/>
      <w:b/>
      <w:bCs/>
      <w:sz w:val="27"/>
      <w:szCs w:val="27"/>
      <w:lang w:eastAsia="sk-SK"/>
    </w:rPr>
  </w:style>
  <w:style w:type="character" w:default="1" w:styleId="Predvolenpsmoodseku">
    <w:name w:val="Default Paragraph Font"/>
    <w:uiPriority w:val="1"/>
    <w:semiHidden/>
    <w:unhideWhenUsed/>
  </w:style>
  <w:style w:type="table" w:default="1" w:styleId="Normlnatabuka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zoznamu">
    <w:name w:val="No List"/>
    <w:uiPriority w:val="99"/>
    <w:semiHidden/>
    <w:unhideWhenUsed/>
  </w:style>
  <w:style w:type="character" w:customStyle="1" w:styleId="Nadpis3Char">
    <w:name w:val="Nadpis 3 Char"/>
    <w:basedOn w:val="Predvolenpsmoodseku"/>
    <w:link w:val="Nadpis3"/>
    <w:uiPriority w:val="9"/>
    <w:rsid w:val="006C3BB7"/>
    <w:rPr>
      <w:rFonts w:eastAsia="Times New Roman" w:cs="Times New Roman"/>
      <w:b/>
      <w:bCs/>
      <w:sz w:val="27"/>
      <w:szCs w:val="27"/>
      <w:lang w:eastAsia="sk-SK"/>
    </w:rPr>
  </w:style>
  <w:style w:type="character" w:styleId="Vrazn">
    <w:name w:val="Strong"/>
    <w:basedOn w:val="Predvolenpsmoodseku"/>
    <w:uiPriority w:val="22"/>
    <w:qFormat/>
    <w:rsid w:val="006C3BB7"/>
    <w:rPr>
      <w:b/>
      <w:bCs/>
    </w:rPr>
  </w:style>
  <w:style w:type="paragraph" w:styleId="Normlnywebov">
    <w:name w:val="Normal (Web)"/>
    <w:basedOn w:val="Normlny"/>
    <w:uiPriority w:val="99"/>
    <w:unhideWhenUsed/>
    <w:rsid w:val="006C3BB7"/>
    <w:pPr>
      <w:spacing w:before="100" w:beforeAutospacing="1" w:after="100" w:afterAutospacing="1"/>
    </w:pPr>
    <w:rPr>
      <w:rFonts w:eastAsia="Times New Roman" w:cs="Times New Roman"/>
      <w:szCs w:val="24"/>
      <w:lang w:eastAsia="sk-SK"/>
    </w:rPr>
  </w:style>
  <w:style w:type="paragraph" w:customStyle="1" w:styleId="wnd-align-justify">
    <w:name w:val="wnd-align-justify"/>
    <w:basedOn w:val="Normlny"/>
    <w:rsid w:val="00B141D1"/>
    <w:pPr>
      <w:spacing w:before="100" w:beforeAutospacing="1" w:after="100" w:afterAutospacing="1"/>
    </w:pPr>
    <w:rPr>
      <w:rFonts w:eastAsia="Times New Roman" w:cs="Times New Roman"/>
      <w:szCs w:val="24"/>
      <w:lang w:eastAsia="sk-SK"/>
    </w:rPr>
  </w:style>
  <w:style w:type="paragraph" w:styleId="Bezriadkovania">
    <w:name w:val="No Spacing"/>
    <w:uiPriority w:val="1"/>
    <w:qFormat/>
    <w:rsid w:val="000B590C"/>
    <w:pPr>
      <w:spacing w:after="0"/>
    </w:pPr>
  </w:style>
  <w:style w:type="character" w:customStyle="1" w:styleId="Nadpis1Char">
    <w:name w:val="Nadpis 1 Char"/>
    <w:basedOn w:val="Predvolenpsmoodseku"/>
    <w:link w:val="Nadpis1"/>
    <w:uiPriority w:val="9"/>
    <w:rsid w:val="00783310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extbubliny">
    <w:name w:val="Balloon Text"/>
    <w:basedOn w:val="Normlny"/>
    <w:link w:val="TextbublinyChar"/>
    <w:uiPriority w:val="99"/>
    <w:semiHidden/>
    <w:unhideWhenUsed/>
    <w:rsid w:val="00783310"/>
    <w:pPr>
      <w:spacing w:after="0"/>
    </w:pPr>
    <w:rPr>
      <w:rFonts w:ascii="Tahoma" w:hAnsi="Tahoma" w:cs="Tahoma"/>
      <w:sz w:val="16"/>
      <w:szCs w:val="16"/>
    </w:rPr>
  </w:style>
  <w:style w:type="character" w:customStyle="1" w:styleId="TextbublinyChar">
    <w:name w:val="Text bubliny Char"/>
    <w:basedOn w:val="Predvolenpsmoodseku"/>
    <w:link w:val="Textbubliny"/>
    <w:uiPriority w:val="99"/>
    <w:semiHidden/>
    <w:rsid w:val="00783310"/>
    <w:rPr>
      <w:rFonts w:ascii="Tahoma" w:hAnsi="Tahoma" w:cs="Tahoma"/>
      <w:sz w:val="16"/>
      <w:szCs w:val="16"/>
    </w:rPr>
  </w:style>
  <w:style w:type="paragraph" w:styleId="Odsekzoznamu">
    <w:name w:val="List Paragraph"/>
    <w:basedOn w:val="Normlny"/>
    <w:uiPriority w:val="34"/>
    <w:qFormat/>
    <w:rsid w:val="004B7301"/>
    <w:pPr>
      <w:ind w:left="720"/>
      <w:contextualSpacing/>
    </w:pPr>
  </w:style>
  <w:style w:type="paragraph" w:styleId="Zkladntext2">
    <w:name w:val="Body Text 2"/>
    <w:basedOn w:val="Normlny"/>
    <w:link w:val="Zkladntext2Char"/>
    <w:uiPriority w:val="99"/>
    <w:semiHidden/>
    <w:unhideWhenUsed/>
    <w:rsid w:val="002E56D8"/>
    <w:pPr>
      <w:spacing w:line="480" w:lineRule="auto"/>
    </w:pPr>
    <w:rPr>
      <w:rFonts w:eastAsia="Times New Roman" w:cs="Times New Roman"/>
      <w:szCs w:val="24"/>
      <w:lang w:val="cs-CZ" w:eastAsia="cs-CZ"/>
    </w:rPr>
  </w:style>
  <w:style w:type="character" w:customStyle="1" w:styleId="Zkladntext2Char">
    <w:name w:val="Základný text 2 Char"/>
    <w:basedOn w:val="Predvolenpsmoodseku"/>
    <w:link w:val="Zkladntext2"/>
    <w:uiPriority w:val="99"/>
    <w:semiHidden/>
    <w:rsid w:val="002E56D8"/>
    <w:rPr>
      <w:rFonts w:eastAsia="Times New Roman" w:cs="Times New Roman"/>
      <w:szCs w:val="24"/>
      <w:lang w:val="cs-CZ" w:eastAsia="cs-CZ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782310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52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65732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96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039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228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0471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Motív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882</Words>
  <Characters>5031</Characters>
  <Application>Microsoft Office Word</Application>
  <DocSecurity>0</DocSecurity>
  <Lines>41</Lines>
  <Paragraphs>11</Paragraphs>
  <ScaleCrop>false</ScaleCrop>
  <HeadingPairs>
    <vt:vector size="2" baseType="variant">
      <vt:variant>
        <vt:lpstr>Názov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referent</dc:creator>
  <cp:lastModifiedBy>ČERVENÁ Dana</cp:lastModifiedBy>
  <cp:revision>4</cp:revision>
  <dcterms:created xsi:type="dcterms:W3CDTF">2025-06-05T07:13:00Z</dcterms:created>
  <dcterms:modified xsi:type="dcterms:W3CDTF">2025-06-05T07:17:00Z</dcterms:modified>
</cp:coreProperties>
</file>