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什么是RESTful Web Services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RESTful web service是创建来能在web更好的运行的web service。REST是一种架构类型，指定了如统一的接口等应用于web service的约束。REST提供了如性能、可扩展性和可变性等特性，使得service能够更好的在web上工作。在REST框架中，数据和功能被认为是资源，是通过URI来访问的，通常是web链接。资源是通过使用一组简单的、定义良好的操作来生效。REST的架构方式限定了客户/服务器架构，是设计来使用无状态的通信协议的，通常是HTTP。在REST框架类型中，客户端和服务器使用标准的接口和协议交换资源的representation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下面的原则使得RESTful的应用程序简单、轻量并快捷：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通过URI确定资源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：一个RESTful的web service会公开一组资源，这组资源确定了和客户端互动的目标。资源是通过URI来确定的，URI为service和资源提供了全球的地址空间。更多的信息见第239页的“@Path注解和URI路径模版”。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统一的接口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：资源是通过固定的操作PUT，GET，POST和DELETE来创建、读取、修改和删除的。PUT会创建一个新的资源，DELETE会删除一个资源。GET会获取资源的当前状态。POST将资源的状态转变成新的值。更多信息见底241页的“对HTTP资源的响应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自描述的消息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：资源和它们的表现是解耦的，因此可以以不同的格式来访问，如HTML，XML，纯文本，PDF，JPEG，JSON等。关于资源的元数据是有效的并且用来完成控制缓存、检测传输错误、商讨合适的表现格式、执行身份验证和访问控制等。更多信息见第241页的“对HTTP资源的响应”和第243页的“使用实体提供者来映射HTTP response和request的实体段”。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使用超链接的无状态的互动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：和资源的互动都是无状态的，也就是说，request消息是自包含的。无状态的互动是基于显示状态转换的概念的。如URI重写、cookies和隐藏的表单字段等技术是为了交换状态而存在的。状态可以被嵌套在response消息中来指向互动的将来有效的状态。更多信息见“使用实体提供者来映射HTTP response和request的实体段”和JAX-RS Overview文档中的“Building URIs”。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2.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创建RESTful的Web根资源类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根资源类（Root resource classes）是由@Path注解标记的POJO或者至少有一个方法有@Path注解或请求方法指示符注解（@GET，@PUT，@POST或@DELETE）的POJO。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资源方法（resource method）是资源类中含有请求方法指示符注解的方法。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本节中将会解释怎样使用JAX-RS来注解Java类来创建RESTful的web service。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使用JAX-RS来开发RESTful web 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JAX-RS是一个Java编程语言接口，被设计用来简化使用REST架构的应用程序的开发。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JAX-RS API使用Java编程语言的注解来简化RESTful web service的开发。开发人员使用JAX-RS的注解修饰Java编程语言的类文件来定义资源和能够应用在资源上的行为。JAX-RS的注解是运行时的注解，因此运行时的映射会为资源生成辅助类和其他的辅助文件。包含JAX-RS资源类的Java EE应用程序中资源是被配置好的，辅助类和辅助文件是生成的，资源通过被发布到Java EE服务器上来公开给客户端。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下表列出了JAX-RS定义的一些Java注解以及怎样使用它们的简要的描述。更进一步的JAX-RS的API见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"http://download.oracle.com/javaee/6/api" \t "http://blog.csdn.net/xiong9999/article/details/_blank"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http://download.oracle.com/javaee/6/api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</w:p>
    <w:tbl>
      <w:tblPr>
        <w:tblW w:w="1418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5"/>
        <w:gridCol w:w="12894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注解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@Path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@Path注解的值是一个相对的URI路径，这个路径指定了该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DF3434"/>
                <w:spacing w:val="0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DF3434"/>
                <w:spacing w:val="0"/>
                <w:sz w:val="15"/>
                <w:szCs w:val="15"/>
                <w:u w:val="none"/>
                <w:bdr w:val="none" w:color="auto" w:sz="0" w:space="0"/>
              </w:rPr>
              <w:instrText xml:space="preserve"> HYPERLINK "http://lib.csdn.net/base/javase" \o "Java SE知识库" \t "http://blog.csdn.net/xiong9999/article/details/_blank"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DF3434"/>
                <w:spacing w:val="0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DF3434"/>
                <w:spacing w:val="0"/>
                <w:sz w:val="15"/>
                <w:szCs w:val="15"/>
                <w:u w:val="none"/>
                <w:bdr w:val="none" w:color="auto" w:sz="0" w:space="0"/>
              </w:rPr>
              <w:t>Java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DF3434"/>
                <w:spacing w:val="0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类的位置，例如/helloworld。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在这个URI中可以包含变量，例如可以获取用户的姓名然后作为参数传入URI中：/helloworld/{username}。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@GET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@GET注解是请求方法指示符，这个指示符注解的Java方法会处理HTTPGET请求。资源的行为由资源回应的HTTP方法决定。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@POST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@POST注解是请求方法指示符，这个指示符注解的Java方法会处理HTTPPOST请求。资源的行为由资源回应的HTTP方法决定。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@PUT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@PUT注解是请求方法指示符，这个指示符注解的Java方法会处理HTTPPUT请求。资源的行为由资源回应的HTTP方法决定。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@DELETE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@DELETE注解是请求方法指示符，这个指示符注解的Java方法会处理HTTPDELETE请求。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资源的行为由资源回应的HTTP方法决定。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@HEAD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@HEAD注解是请求方法指示符，这个指示符注解的Java方法会处理HTTPHEAD请求。资源的行为由资源回应的HTTP方法决定。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@PathParam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@PathParam注解是可以抽取并用在资源类中的一类参数。URIpath参数是从请求的URI中抽取的，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而且参数的名称和@Path注解中定义的变量名对应。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@QueryParam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@QueryParam注解是可以抽取并在资源类中使用的一类参数。Query参数是从请求URI的查询参数中抽取的。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@Consumes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@Consumes注解是用来指定资源能够接受的客户发送的MIME媒体类型。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@Produces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@Produces注解用来指定资源能够生成并发送给客户端的MIME媒体类型，例如“text/plain”.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31" w:afterAutospacing="0" w:line="300" w:lineRule="atLeast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  <w:bdr w:val="none" w:color="auto" w:sz="0" w:space="0"/>
              </w:rPr>
              <w:t>@Provider</w:t>
            </w:r>
          </w:p>
        </w:tc>
        <w:tc>
          <w:tcPr>
            <w:tcW w:w="1289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@Provider注解用在任何对JAX-RS运行时（如MessageBodyReader和MessageBodyWriter）有意义的事物上。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对HTTP请求，MessageBodyReader用来将HTTP请求实体段映射为方法参数。在响应的时候，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返回的值使用MessageBodyWriter来映射成HTTP响应实体段。如果应用程序需要提供其他的元数据，如HTTP头或不同的状态代码，方法可以返回一个打包了实体的Response，该Response可以使用Response.ResponseBuilder创建。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添加所需的jar包（我这里用的是maven）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https://mvnrepository.com/artifact/org.apache.cxf/cxf-rt-frontend-jaxrs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https://mvnrepository.com/artifact/org.apache.cxf/cxf-rt-rs-client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https://mvnrepository.com/artifact/com.fasterxml.jackson.jaxrs/jackson-jaxrs-json-provider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com.fasterxml.jackson.jaxrs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-provider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2.8.9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在web.xml中添加cxf的servlet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/rsWebService/*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创建服务发布类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tt.rs.service;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javax.ws.rs.GET;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javax.ws.rs.Path;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javax.ws.rs.Produces;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javax.ws.rs.QueryParam;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这里的@Path注解的值是一个相对的URI路径，这个路径指定了该Java类的位置，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例如/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helloworld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。在这个URI中可以包含变量，例如可以获取用户的姓名然后作为参数传入URI中：/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helloworld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/{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}。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@Produces注解用来指定资源能够生成并发送给客户端的MIME媒体类型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，例如“text/plain”.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"/say"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@Produces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"text/plain;charset=UTF-8"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//@Produces({"application/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RestFulService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这里的@Path注解的值是一个相对的URI路径，这个路径指定了该Java类的位置，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例如/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helloworld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。在这个URI中可以包含变量，例如可以获取用户的姓名然后作为参数传入URI中：/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helloworld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/{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}。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@GET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:@GET注解是请求方法指示符，这个指示符注解的Java方法会处理HTTPGET请求。资源的行为由资源回应的HTTP方法决定。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3F5FBF"/>
                <w:sz w:val="15"/>
                <w:szCs w:val="15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四种媒体类型：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* 1.text/plain:文本类型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* 2.text/html:html类型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* 3.application/json:json类型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* 4.application/xml:xml类型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@QueryParam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:@QueryParam注解是可以抽取并在资源类中使用的一类参数。Query参数是从请求URI的查询参数中抽取的。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@GET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String sayHi(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@QueryParam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注意：在使用@Produces指定媒体类型时，建议在后面加上;charset=UTF-8以防中文乱码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tt.rs.service.impl;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tt.rs.service.RestFulService;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RestFulServiceImpl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RestFulService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sayHi(String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",你好,我想对你说Hello World!"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applicationContent-cxf.xml配置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http://www.springframework.org/schema/util http://www.springframework.org/schema/util/spring-util-4.0.xsd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http://cxf.apache.org/jaxrs http://cxf.apache.org/schemas/jaxrs.xsd"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"helloWorldRest"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"tt.rs.service.impl.RestFulServiceImpl"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"userWebCXFService"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"/rs"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jaxrs:serviceBeans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"helloWorldRest"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jaxrs:serviceBeans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jaxrs:providers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"com.fasterxml.jackson.jaxrs.json.JacksonJsonProvider"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jaxrs:providers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有这样一个业务场景，有两个系统，一个为学生管理系统，和学生信息查询系统，假设学生通过在学生信息查询系统的登录名，进行自己信息的查询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httpurlconnection的调用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调用get方法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tt.rs.test;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java.io.ByteArrayOutputStream;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ClientTest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"http://localhost:8080/say/hello?name=zhangsan"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//打开连接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getResponseCode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(200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getResponseCode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//得到输入流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ByteArrayOutputStream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ByteArrayOutputStream();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(-1 !=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,0,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调用post方法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tt.rs.test;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java.io.ByteArrayOutputStream;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java.io.PrintWriter;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ClientPostTest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"http://localhost:8080/select/getName"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.setRequestMethod(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httpUrlConnection.setConnectTimeout(10000);//连接超时 单位毫秒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httpUrlConnection.setReadTimeout(2000);//读取超时 单位毫秒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发送POST请求必须设置如下两行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.setDoOutput(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.setDoInput(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获取URLConnection对象对应的输出流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PrintWriter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printWriter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PrintWriter(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发送请求参数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           String post = "{\"name\":\"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zhangsan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\"}";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printWriter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//post的参数 xx=xx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&amp;yy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yy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flush输出流的缓冲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printWriter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//开始获取数据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BufferedInputStream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httpUrlConnection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ByteArrayOutputStream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ByteArrayOutputStream();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))!= 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,0,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10E9"/>
    <w:multiLevelType w:val="singleLevel"/>
    <w:tmpl w:val="599110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111E8"/>
    <w:multiLevelType w:val="singleLevel"/>
    <w:tmpl w:val="599111E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113E0"/>
    <w:multiLevelType w:val="singleLevel"/>
    <w:tmpl w:val="599113E0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5992C869"/>
    <w:multiLevelType w:val="singleLevel"/>
    <w:tmpl w:val="5992C86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1FB"/>
    <w:rsid w:val="027E2416"/>
    <w:rsid w:val="0D510A8D"/>
    <w:rsid w:val="0D99730A"/>
    <w:rsid w:val="0F363EE7"/>
    <w:rsid w:val="10C04298"/>
    <w:rsid w:val="11924EF5"/>
    <w:rsid w:val="119A3B34"/>
    <w:rsid w:val="15740F2E"/>
    <w:rsid w:val="1613402C"/>
    <w:rsid w:val="1DE810EA"/>
    <w:rsid w:val="22E300CC"/>
    <w:rsid w:val="281A5BA0"/>
    <w:rsid w:val="29891754"/>
    <w:rsid w:val="2C3E0C30"/>
    <w:rsid w:val="336740A1"/>
    <w:rsid w:val="353E4DF6"/>
    <w:rsid w:val="35584F4E"/>
    <w:rsid w:val="394C54D0"/>
    <w:rsid w:val="3E67483F"/>
    <w:rsid w:val="408166E4"/>
    <w:rsid w:val="415B3A06"/>
    <w:rsid w:val="427D36CD"/>
    <w:rsid w:val="447F4FB9"/>
    <w:rsid w:val="52FB031E"/>
    <w:rsid w:val="53A00298"/>
    <w:rsid w:val="541B6361"/>
    <w:rsid w:val="5A9D2FB5"/>
    <w:rsid w:val="63EC31EF"/>
    <w:rsid w:val="681B2EBE"/>
    <w:rsid w:val="69411808"/>
    <w:rsid w:val="6D0C130C"/>
    <w:rsid w:val="6E9D34EB"/>
    <w:rsid w:val="6FB92CF2"/>
    <w:rsid w:val="74DB5A92"/>
    <w:rsid w:val="788E2FF3"/>
    <w:rsid w:val="7DD235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2017-08-15T09:58:53Z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