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957"/>
      </w:tblGrid>
      <w:tr>
        <w:tc>
          <w:tcPr>
            <w:tcW w:type="dxa" w:w="147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756000" cy="62806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0" cy="6280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5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>סוכן אוסינט | ענף מבצעים חמ״ץ</w:t>
            </w:r>
          </w:p>
          <w:p>
            <w:pPr>
              <w:bidi/>
              <w:spacing w:before="0" w:after="20" w:line="240" w:lineRule="auto"/>
            </w:pPr>
            <w:r>
              <w:rPr>
                <w:rFonts w:ascii="Calibri" w:hAnsi="Calibri" w:cs="David"/>
                <w:b/>
                <w:color w:val="111822"/>
                <w:sz w:val="34"/>
                <w:szCs w:val="34"/>
                <w:bCs/>
                <w:rtl/>
              </w:rPr>
              <w:t>דו״ח אג״מי - עיקרי האירועים</w:t>
            </w:r>
          </w:p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20"/>
                <w:szCs w:val="20"/>
                <w:rtl/>
              </w:rPr>
              <w:t>תמונת מצב 24 שעות · 15 באוקטובר 2026</w:t>
            </w:r>
          </w:p>
        </w:tc>
      </w:tr>
    </w:tbl>
    <w:p>
      <w:pPr>
        <w:pBdr>
          <w:bottom w:val="single" w:sz="10" w:space="1" w:color="0B5FA5"/>
        </w:pBdr>
        <w:bidi/>
        <w:spacing w:before="40" w:after="100" w:line="240" w:lineRule="auto"/>
      </w:pP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AFC6E0"/>
              <w:left w:val="single" w:sz="24" w:space="0" w:color="0B5FA5"/>
              <w:bottom w:val="single" w:sz="4" w:space="0" w:color="AFC6E0"/>
              <w:right w:val="single" w:sz="4" w:space="0" w:color="AFC6E0"/>
            </w:tcBorders>
            <w:shd w:val="clear" w:color="auto" w:fill="EEF4FB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/>
                <w:color w:val="0B5FA5"/>
                <w:sz w:val="21"/>
                <w:szCs w:val="21"/>
                <w:bCs/>
                <w:rtl/>
              </w:rPr>
              <w:t xml:space="preserve">עיקר   </w:t>
            </w:r>
            <w:r>
              <w:rPr>
                <w:rFonts w:ascii="Calibri" w:hAnsi="Calibri" w:cs="David"/>
                <w:b/>
                <w:color w:val="111822"/>
                <w:sz w:val="22"/>
                <w:szCs w:val="22"/>
                <w:bCs/>
                <w:rtl/>
              </w:rPr>
              <w:t>איראן מסלימה במצר הורמוז. אוניית המכולות GFS Pride טבעה אמש, ספינה נוספת עולה באש אחרי שמשמרות המהפכה שיגרו לעברה טילים, וצבא ארה״ב השמיד כלי שיט של תצפיתנים איראנים.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8"/>
          <w:szCs w:val="8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C41E3A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C41E3A"/>
                <w:sz w:val="25"/>
                <w:szCs w:val="25"/>
                <w:bCs/>
                <w:rtl/>
              </w:rPr>
              <w:t>זירת מעג״ש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חם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5 אירועים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C41E3A"/>
                <w:sz w:val="22"/>
                <w:szCs w:val="22"/>
                <w:bCs/>
                <w:rtl/>
              </w:rPr>
              <w:t>איראן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רשות הספנות של סינגפור: GFS Pride נפגעה מקליע או מעצם מעופף. משמרות המהפכה: האונייה עלתה על מוקש ימי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דיווח: ספינה במצר הורמוז עדיין עולה באש. משמרות המהפכה שיגרו לעברה כמה טילים לפנות בוקר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צבא ארה״ב (23:03, בלילה): הושמדו כלי שיט של תצפיתנים איראנים שסיפקו למשמרות המהפכה מודיעין על מטרות בהורמוז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דיווח (ג׳רוזלם פוסט): חוסלה מפקדת יחידת נשים בבסיג׳ (מיליציה של משמרות המהפכה). התקיפות נגד כוחות הביטחון באיראן נמשכות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C41E3A"/>
                <w:sz w:val="22"/>
                <w:szCs w:val="22"/>
                <w:bCs/>
                <w:rtl/>
              </w:rPr>
              <w:t>תימן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המורדים החות׳ים והקואליציה הסעודית ממשיכים בחילופי מהלומות: מטחי טילים על סעודיה ותקיפות בצנעא ובחודיידה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5"/>
                <w:szCs w:val="25"/>
                <w:bCs/>
                <w:rtl/>
              </w:rPr>
              <w:t>זירת פצ״ן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3 אירועים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A66300"/>
                <w:sz w:val="22"/>
                <w:szCs w:val="22"/>
                <w:bCs/>
                <w:rtl/>
              </w:rPr>
              <w:t>לבנון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דיווח: חיל האוויר תקף בלילה כמה פעמים באל-מנצורי ובזבקין (גזרה מערבית, דרום לבנון)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שר הביטחון כ״ץ (13:47): אם חזבאללה יצטרף לתקיפה איראנית, מרחבי נבטיה והליטאני (דרום לבנון) יצורפו לאזור הביטחון הקבוע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חבר הפרלמנט הלבנוני מטעם חזבאללה: כוחות הביטחון בלבנון תפסו השבוע רכב של חזבאללה ובו מאות ק״ג חומר נפץ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5"/>
                <w:szCs w:val="25"/>
                <w:bCs/>
                <w:rtl/>
              </w:rPr>
              <w:t>זירת מרכז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2 אירועים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A66300"/>
                <w:sz w:val="22"/>
                <w:szCs w:val="22"/>
                <w:bCs/>
                <w:rtl/>
              </w:rPr>
              <w:t>איו״ש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הרמטכ״ל זמיר בהערכת מצב בפיקוד המרכז (17:00): הופעלה אוגדה 98 ביהודה ושומרון לחיזוק הביטחון בגזרה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צה״ל והשב״כ פשטו על אגודות צדקה של חמאס והחזית העממית ברמאללה (בנימין) ובביתא (שומרון). 5 נעצרו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5"/>
                <w:szCs w:val="25"/>
                <w:bCs/>
                <w:rtl/>
              </w:rPr>
              <w:t>זירת דרום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2 אירועים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A66300"/>
                <w:sz w:val="22"/>
                <w:szCs w:val="22"/>
                <w:bCs/>
                <w:rtl/>
              </w:rPr>
              <w:t>רצ״ע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צה״ל (18:26): אוגדה 99 סיימה את פעילותה בצפון הרצועה. יותר מ-100 מחבלים חוסלו וכ-8 ק״מ של מנהרות נוטרלו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דיווח פלסטיני (09:42): הרוג וכמה פצועים בתקיפה אווירית בצומת א-ספטאוי ואל-ג׳לאא (צפון העיר עזה)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0B5FA5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0B5FA5"/>
                <w:sz w:val="25"/>
                <w:szCs w:val="25"/>
                <w:bCs/>
                <w:rtl/>
              </w:rPr>
              <w:t>בינ״ל ביטחוני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מעקב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3 אירועים</w:t>
            </w:r>
          </w:p>
          <w:p>
            <w:pPr>
              <w:bidi/>
              <w:spacing w:before="0" w:after="40" w:line="254" w:lineRule="auto"/>
              <w:ind w:left="312" w:hanging="227"/>
            </w:pPr>
            <w:r>
              <w:rPr>
                <w:rFonts w:ascii="Calibri" w:hAnsi="Calibri" w:cs="David"/>
                <w:b w:val="0"/>
                <w:color w:val="0B5FA5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ישראל וארה״ב חתמו (17:48) על עסקה לרכישת 12 מסוקי אפאצ׳י E, שיסופקו לצה״ל בתחילת העשור הבא</w:t>
            </w:r>
          </w:p>
          <w:p>
            <w:pPr>
              <w:bidi/>
              <w:spacing w:before="0" w:after="40" w:line="254" w:lineRule="auto"/>
              <w:ind w:left="312" w:hanging="227"/>
            </w:pPr>
            <w:r>
              <w:rPr>
                <w:rFonts w:ascii="Calibri" w:hAnsi="Calibri" w:cs="David"/>
                <w:b w:val="0"/>
                <w:color w:val="0B5FA5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מושל מחוז ריאזאן (רוסיה): כטב״מים אוקראיניים פגעו בבית זיקוק. זו התקיפה הראשונה מאז ״הפסקת האש האנרגטית״ שהכריז טראמפ</w:t>
            </w:r>
          </w:p>
          <w:p>
            <w:pPr>
              <w:bidi/>
              <w:spacing w:before="0" w:after="40" w:line="254" w:lineRule="auto"/>
              <w:ind w:left="312" w:hanging="227"/>
            </w:pPr>
            <w:r>
              <w:rPr>
                <w:rFonts w:ascii="Calibri" w:hAnsi="Calibri" w:cs="David"/>
                <w:b w:val="0"/>
                <w:color w:val="0B5FA5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ארה״ב שולחת 600 חיילים לפנמה במסגרת המלחמה בקרטלי הסמים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p>
      <w:pPr>
        <w:pBdr>
          <w:bottom w:val="single" w:sz="6" w:space="1" w:color="D5DDE8"/>
        </w:pBdr>
        <w:bidi/>
        <w:spacing w:before="200" w:after="0" w:line="240" w:lineRule="auto"/>
      </w:pPr>
    </w:p>
    <w:p>
      <w:pPr>
        <w:bidi/>
        <w:spacing w:before="60" w:after="0" w:line="240" w:lineRule="auto"/>
      </w:pPr>
      <w:r>
        <w:rPr>
          <w:rFonts w:ascii="Calibri" w:hAnsi="Calibri" w:cs="David"/>
          <w:b w:val="0"/>
          <w:color w:val="707A87"/>
          <w:sz w:val="15"/>
          <w:szCs w:val="15"/>
          <w:rtl/>
        </w:rPr>
        <w:t>לא מסווג · לשימוש פנימי · המידע נכון לשעת הסקירה</w:t>
      </w:r>
    </w:p>
    <w:sectPr w:rsidR="00FC693F" w:rsidRPr="0006063C" w:rsidSect="00034616">
      <w:pgSz w:w="11906" w:h="16838"/>
      <w:pgMar w:top="624" w:right="737" w:bottom="567" w:left="737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</w:pPr>
    <w:rPr>
      <w:rFonts w:ascii="Calibri" w:hAnsi="Calibri"/>
      <w:sz w:val="20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