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827999" cy="68787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827999" cy="687876"/>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6"/>
                <w:szCs w:val="36"/>
                <w:bCs/>
                <w:rtl/>
              </w:rPr>
              <w:t>דו״ח אג״מי - עיקרי האירועים</w:t>
            </w:r>
          </w:p>
          <w:p>
            <w:pPr>
              <w:bidi/>
              <w:spacing w:before="0" w:after="0" w:line="240" w:lineRule="auto"/>
            </w:pPr>
            <w:r>
              <w:rPr>
                <w:rFonts w:ascii="Calibri" w:hAnsi="Calibri" w:cs="David"/>
                <w:b w:val="0"/>
                <w:color w:val="707A87"/>
                <w:sz w:val="20"/>
                <w:szCs w:val="20"/>
                <w:rtl/>
              </w:rPr>
              <w:t>תמונת מצב 24 שעות · 24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64" w:type="dxa"/>
              <w:start w:w="140" w:type="dxa"/>
              <w:bottom w:w="64"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4"/>
                <w:szCs w:val="24"/>
                <w:bCs/>
                <w:rtl/>
              </w:rPr>
              <w:t>שני לוחמי גדוד ארי נפלו בפיגוע ירי של חוליית חמאס מחברון במחסום ליד צומת יהודה (חטיבת יהודה). בתגובה הוטל כתר על חברון ועל חלחול, וצה״ל ושב״כ פתחו בלילה במבצע ״שאגת יהודה״ בעיר.</w:t>
            </w:r>
          </w:p>
        </w:tc>
      </w:tr>
    </w:tbl>
    <w:p>
      <w:pPr>
        <w:bidi/>
        <w:spacing w:before="0" w:after="0" w:line="240" w:lineRule="auto"/>
      </w:pPr>
      <w:r>
        <w:rPr>
          <w:rFonts w:ascii="Calibri" w:hAnsi="Calibri" w:cs="David"/>
          <w:b w:val="0"/>
          <w:sz w:val="12"/>
          <w:szCs w:val="12"/>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0B5FA5"/>
              <w:bottom w:val="single" w:sz="4" w:space="0" w:color="DDE4EC"/>
              <w:right w:val="single" w:sz="4" w:space="0" w:color="DDE4EC"/>
            </w:tcBorders>
            <w:shd w:val="clear" w:color="auto" w:fill="FFFFFF"/>
            <w:tcMar>
              <w:top w:w="64" w:type="dxa"/>
              <w:start w:w="140" w:type="dxa"/>
              <w:bottom w:w="64" w:type="dxa"/>
              <w:end w:w="110" w:type="dxa"/>
            </w:tcMar>
          </w:tcPr>
          <w:p>
            <w:pPr>
              <w:bidi/>
              <w:spacing w:before="0" w:after="40" w:line="240" w:lineRule="auto"/>
            </w:pPr>
            <w:r>
              <w:rPr>
                <w:rFonts w:ascii="Calibri" w:hAnsi="Calibri" w:cs="David"/>
                <w:b/>
                <w:color w:val="0B5FA5"/>
                <w:sz w:val="27"/>
                <w:szCs w:val="27"/>
                <w:bCs/>
                <w:rtl/>
              </w:rPr>
              <w:t>זירת פצ״ן</w:t>
            </w:r>
            <w:r>
              <w:rPr>
                <w:rFonts w:ascii="Calibri" w:hAnsi="Calibri" w:cs="David"/>
                <w:b w:val="0"/>
                <w:color w:val="707A87"/>
                <w:sz w:val="18"/>
                <w:szCs w:val="18"/>
                <w:rtl/>
              </w:rPr>
              <w:t xml:space="preserve">   מעקב</w:t>
            </w:r>
            <w:r>
              <w:rPr>
                <w:rFonts w:ascii="Calibri" w:hAnsi="Calibri" w:cs="David"/>
                <w:b w:val="0"/>
                <w:color w:val="707A87"/>
                <w:sz w:val="17"/>
                <w:szCs w:val="17"/>
                <w:rtl/>
              </w:rPr>
              <w:t xml:space="preserve">   ·   2 אירועים</w:t>
            </w:r>
          </w:p>
          <w:p>
            <w:pPr>
              <w:bidi/>
              <w:spacing w:before="60" w:after="20" w:line="269" w:lineRule="auto"/>
            </w:pPr>
            <w:r>
              <w:rPr>
                <w:rFonts w:ascii="Calibri" w:hAnsi="Calibri" w:cs="David"/>
                <w:b/>
                <w:color w:val="0B5FA5"/>
                <w:sz w:val="24"/>
                <w:szCs w:val="24"/>
                <w:bCs/>
                <w:rtl/>
              </w:rPr>
              <w:t>לבנון</w:t>
            </w:r>
          </w:p>
          <w:p>
            <w:pPr>
              <w:bidi/>
              <w:spacing w:before="0" w:after="60" w:line="269" w:lineRule="auto"/>
              <w:ind w:left="539" w:hanging="227"/>
            </w:pPr>
            <w:r>
              <w:rPr>
                <w:rFonts w:ascii="Calibri" w:hAnsi="Calibri" w:cs="David"/>
                <w:b w:val="0"/>
                <w:color w:val="0B5FA5"/>
                <w:sz w:val="23"/>
                <w:szCs w:val="23"/>
                <w:rtl/>
              </w:rPr>
              <w:t xml:space="preserve">•  </w:t>
            </w:r>
            <w:r>
              <w:rPr>
                <w:rFonts w:ascii="Calibri" w:hAnsi="Calibri" w:cs="David"/>
                <w:b w:val="0"/>
                <w:color w:val="111822"/>
                <w:sz w:val="23"/>
                <w:szCs w:val="23"/>
                <w:rtl/>
              </w:rPr>
              <w:t>סי-אן-אן: ארה״ב צמצמה בשקט את סגל השגרירות בביירות, ככל הנראה בפינוי עובדים לא חיוניים, כחלק מצמצום הסגל במזה״ת</w:t>
            </w:r>
          </w:p>
          <w:p>
            <w:pPr>
              <w:bidi/>
              <w:spacing w:before="60" w:after="20" w:line="269" w:lineRule="auto"/>
            </w:pPr>
            <w:r>
              <w:rPr>
                <w:rFonts w:ascii="Calibri" w:hAnsi="Calibri" w:cs="David"/>
                <w:b/>
                <w:color w:val="0B5FA5"/>
                <w:sz w:val="24"/>
                <w:szCs w:val="24"/>
                <w:bCs/>
                <w:rtl/>
              </w:rPr>
              <w:t>סוריה</w:t>
            </w:r>
          </w:p>
          <w:p>
            <w:pPr>
              <w:bidi/>
              <w:spacing w:before="0" w:after="60" w:line="269" w:lineRule="auto"/>
              <w:ind w:left="539" w:hanging="227"/>
            </w:pPr>
            <w:r>
              <w:rPr>
                <w:rFonts w:ascii="Calibri" w:hAnsi="Calibri" w:cs="David"/>
                <w:b w:val="0"/>
                <w:color w:val="0B5FA5"/>
                <w:sz w:val="23"/>
                <w:szCs w:val="23"/>
                <w:rtl/>
              </w:rPr>
              <w:t xml:space="preserve">•  </w:t>
            </w:r>
            <w:r>
              <w:rPr>
                <w:rFonts w:ascii="Calibri" w:hAnsi="Calibri" w:cs="David"/>
                <w:b w:val="0"/>
                <w:color w:val="111822"/>
                <w:sz w:val="23"/>
                <w:szCs w:val="23"/>
                <w:rtl/>
              </w:rPr>
              <w:t>פיצוץ במחסן בצפון-מערב סוריה הרג לפחות 4 בני אדם.</w:t>
            </w:r>
            <w:r>
              <w:rPr>
                <w:rFonts w:ascii="Calibri" w:hAnsi="Calibri" w:cs="David"/>
                <w:b w:val="0"/>
                <w:color w:val="707A87"/>
                <w:sz w:val="16"/>
                <w:szCs w:val="16"/>
                <w:rtl/>
              </w:rPr>
              <w:t>‏  אסושייטד פרס‏</w:t>
            </w:r>
          </w:p>
        </w:tc>
      </w:tr>
    </w:tbl>
    <w:p>
      <w:pPr>
        <w:bidi/>
        <w:spacing w:before="0" w:after="0" w:line="240" w:lineRule="auto"/>
      </w:pPr>
      <w:r>
        <w:rPr>
          <w:rFonts w:ascii="Calibri" w:hAnsi="Calibri" w:cs="David"/>
          <w:b w:val="0"/>
          <w:sz w:val="10"/>
          <w:szCs w:val="10"/>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64" w:type="dxa"/>
              <w:start w:w="140" w:type="dxa"/>
              <w:bottom w:w="64" w:type="dxa"/>
              <w:end w:w="110" w:type="dxa"/>
            </w:tcMar>
          </w:tcPr>
          <w:p>
            <w:pPr>
              <w:bidi/>
              <w:spacing w:before="0" w:after="40" w:line="240" w:lineRule="auto"/>
            </w:pPr>
            <w:r>
              <w:rPr>
                <w:rFonts w:ascii="Calibri" w:hAnsi="Calibri" w:cs="David"/>
                <w:b/>
                <w:color w:val="C41E3A"/>
                <w:sz w:val="27"/>
                <w:szCs w:val="27"/>
                <w:bCs/>
                <w:rtl/>
              </w:rPr>
              <w:t>זירת מרכז</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4 אירועים</w:t>
            </w:r>
          </w:p>
          <w:p>
            <w:pPr>
              <w:bidi/>
              <w:spacing w:before="60" w:after="20" w:line="269" w:lineRule="auto"/>
            </w:pPr>
            <w:r>
              <w:rPr>
                <w:rFonts w:ascii="Calibri" w:hAnsi="Calibri" w:cs="David"/>
                <w:b/>
                <w:color w:val="C41E3A"/>
                <w:sz w:val="24"/>
                <w:szCs w:val="24"/>
                <w:bCs/>
                <w:rtl/>
              </w:rPr>
              <w:t>איו״ש</w:t>
            </w:r>
          </w:p>
          <w:p>
            <w:pPr>
              <w:bidi/>
              <w:spacing w:before="0" w:after="60" w:line="269" w:lineRule="auto"/>
              <w:ind w:left="539" w:hanging="227"/>
            </w:pPr>
            <w:r>
              <w:rPr>
                <w:rFonts w:ascii="Calibri" w:hAnsi="Calibri" w:cs="David"/>
                <w:b w:val="0"/>
                <w:color w:val="C41E3A"/>
                <w:sz w:val="23"/>
                <w:szCs w:val="23"/>
                <w:rtl/>
              </w:rPr>
              <w:t xml:space="preserve">•  </w:t>
            </w:r>
            <w:r>
              <w:rPr>
                <w:rFonts w:ascii="Calibri" w:hAnsi="Calibri" w:cs="David"/>
                <w:b w:val="0"/>
                <w:color w:val="111822"/>
                <w:sz w:val="23"/>
                <w:szCs w:val="23"/>
                <w:rtl/>
              </w:rPr>
              <w:t>צה״ל, שב״כ, מג״ב ומת״ק יהודה פתחו ב-23.10 בסביבות 23:50 במבצע ״שאגת יהודה״ בחברון (חטיבת יהודה). הכוחות סורקים ומתחקרים עשרות חשודים, והמבצע יימשך כמה ימים. התושבים יוצאים מהמרחב דרך 3 נקודות, אחרי בידוק</w:t>
            </w:r>
          </w:p>
          <w:p>
            <w:pPr>
              <w:bidi/>
              <w:spacing w:before="0" w:after="60" w:line="269" w:lineRule="auto"/>
              <w:ind w:left="539" w:hanging="227"/>
            </w:pPr>
            <w:r>
              <w:rPr>
                <w:rFonts w:ascii="Calibri" w:hAnsi="Calibri" w:cs="David"/>
                <w:b w:val="0"/>
                <w:color w:val="C41E3A"/>
                <w:sz w:val="23"/>
                <w:szCs w:val="23"/>
                <w:rtl/>
              </w:rPr>
              <w:t xml:space="preserve">•  </w:t>
            </w:r>
            <w:r>
              <w:rPr>
                <w:rFonts w:ascii="Calibri" w:hAnsi="Calibri" w:cs="David"/>
                <w:b w:val="0"/>
                <w:color w:val="111822"/>
                <w:sz w:val="23"/>
                <w:szCs w:val="23"/>
                <w:rtl/>
              </w:rPr>
              <w:t>המנהל האזרחי הרס ב-23.10 מבנים בלתי חוקיים ליד זירת הפיגוע בצומת יהודה (חטיבת יהודה), בהנחיית השר במשרד הביטחון סמוטריץ׳. סמוטריץ׳ הודיע גם על אישור 4 חוות בדרום הר חברון</w:t>
            </w:r>
          </w:p>
          <w:p>
            <w:pPr>
              <w:bidi/>
              <w:spacing w:before="0" w:after="60" w:line="269" w:lineRule="auto"/>
              <w:ind w:left="539" w:hanging="227"/>
            </w:pPr>
            <w:r>
              <w:rPr>
                <w:rFonts w:ascii="Calibri" w:hAnsi="Calibri" w:cs="David"/>
                <w:b w:val="0"/>
                <w:color w:val="C41E3A"/>
                <w:sz w:val="23"/>
                <w:szCs w:val="23"/>
                <w:rtl/>
              </w:rPr>
              <w:t xml:space="preserve">•  </w:t>
            </w:r>
            <w:r>
              <w:rPr>
                <w:rFonts w:ascii="Calibri" w:hAnsi="Calibri" w:cs="David"/>
                <w:b w:val="0"/>
                <w:color w:val="111822"/>
                <w:sz w:val="23"/>
                <w:szCs w:val="23"/>
                <w:rtl/>
              </w:rPr>
              <w:t>דובר צה״ל: בשבוע האחרון נעצרו ברחבי איו״ש יותר מ-70 מבוקשים ומסיתים מחמאס ומהג׳יהאד האסלאמי, ונתפסו עשרות כלי נשק, בהם 4 מטעני חבלה</w:t>
            </w:r>
          </w:p>
          <w:p>
            <w:pPr>
              <w:bidi/>
              <w:spacing w:before="0" w:after="60" w:line="269" w:lineRule="auto"/>
              <w:ind w:left="539" w:hanging="227"/>
            </w:pPr>
            <w:r>
              <w:rPr>
                <w:rFonts w:ascii="Calibri" w:hAnsi="Calibri" w:cs="David"/>
                <w:b w:val="0"/>
                <w:color w:val="C41E3A"/>
                <w:sz w:val="23"/>
                <w:szCs w:val="23"/>
                <w:rtl/>
              </w:rPr>
              <w:t xml:space="preserve">•  </w:t>
            </w:r>
            <w:r>
              <w:rPr>
                <w:rFonts w:ascii="Calibri" w:hAnsi="Calibri" w:cs="David"/>
                <w:b w:val="0"/>
                <w:color w:val="111822"/>
                <w:sz w:val="23"/>
                <w:szCs w:val="23"/>
                <w:rtl/>
              </w:rPr>
              <w:t>3 מטיילים על טרקטורונים נפצעו קל ב-23.10 בדרך למעיין עמשא (חטיבת שומרון). לפי המטיילים, עשרות פלסטינים ופעילים זרים תקפו אותם באלות ובאבנים</w:t>
            </w:r>
          </w:p>
        </w:tc>
      </w:tr>
    </w:tbl>
    <w:p>
      <w:pPr>
        <w:bidi/>
        <w:spacing w:before="0" w:after="0" w:line="240" w:lineRule="auto"/>
      </w:pPr>
      <w:r>
        <w:rPr>
          <w:rFonts w:ascii="Calibri" w:hAnsi="Calibri" w:cs="David"/>
          <w:b w:val="0"/>
          <w:sz w:val="10"/>
          <w:szCs w:val="10"/>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64" w:type="dxa"/>
              <w:start w:w="140" w:type="dxa"/>
              <w:bottom w:w="64" w:type="dxa"/>
              <w:end w:w="110" w:type="dxa"/>
            </w:tcMar>
          </w:tcPr>
          <w:p>
            <w:pPr>
              <w:bidi/>
              <w:spacing w:before="0" w:after="40" w:line="240" w:lineRule="auto"/>
            </w:pPr>
            <w:r>
              <w:rPr>
                <w:rFonts w:ascii="Calibri" w:hAnsi="Calibri" w:cs="David"/>
                <w:b/>
                <w:color w:val="A66300"/>
                <w:sz w:val="27"/>
                <w:szCs w:val="27"/>
                <w:bCs/>
                <w:rtl/>
              </w:rPr>
              <w:t>זירת דרום</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2 אירועים</w:t>
            </w:r>
          </w:p>
          <w:p>
            <w:pPr>
              <w:bidi/>
              <w:spacing w:before="60" w:after="20" w:line="269" w:lineRule="auto"/>
            </w:pPr>
            <w:r>
              <w:rPr>
                <w:rFonts w:ascii="Calibri" w:hAnsi="Calibri" w:cs="David"/>
                <w:b/>
                <w:color w:val="A66300"/>
                <w:sz w:val="24"/>
                <w:szCs w:val="24"/>
                <w:bCs/>
                <w:rtl/>
              </w:rPr>
              <w:t>ירדן</w:t>
            </w:r>
          </w:p>
          <w:p>
            <w:pPr>
              <w:bidi/>
              <w:spacing w:before="0" w:after="60" w:line="269" w:lineRule="auto"/>
              <w:ind w:left="539" w:hanging="227"/>
            </w:pPr>
            <w:r>
              <w:rPr>
                <w:rFonts w:ascii="Calibri" w:hAnsi="Calibri" w:cs="David"/>
                <w:b w:val="0"/>
                <w:color w:val="A66300"/>
                <w:sz w:val="23"/>
                <w:szCs w:val="23"/>
                <w:rtl/>
              </w:rPr>
              <w:t xml:space="preserve">•  </w:t>
            </w:r>
            <w:r>
              <w:rPr>
                <w:rFonts w:ascii="Calibri" w:hAnsi="Calibri" w:cs="David"/>
                <w:b w:val="0"/>
                <w:color w:val="111822"/>
                <w:sz w:val="23"/>
                <w:szCs w:val="23"/>
                <w:rtl/>
              </w:rPr>
              <w:t>2 חמושים לפחות ירדו מרכב ב-23.10 ופתחו באש על משתתפי הלוויה בכנסייה יוונית-אורתודוקסית בעיר כרכ (דרום ירדן). ממשלת ירדן: 7 הרוגים ו-34 פצועים. דיווח מוקדם יותר על 19 הרוגים לא אושר</w:t>
            </w:r>
          </w:p>
          <w:p>
            <w:pPr>
              <w:bidi/>
              <w:spacing w:before="0" w:after="60" w:line="269" w:lineRule="auto"/>
              <w:ind w:left="539" w:hanging="227"/>
            </w:pPr>
            <w:r>
              <w:rPr>
                <w:rFonts w:ascii="Calibri" w:hAnsi="Calibri" w:cs="David"/>
                <w:b w:val="0"/>
                <w:color w:val="A66300"/>
                <w:sz w:val="23"/>
                <w:szCs w:val="23"/>
                <w:rtl/>
              </w:rPr>
              <w:t xml:space="preserve">•  </w:t>
            </w:r>
            <w:r>
              <w:rPr>
                <w:rFonts w:ascii="Calibri" w:hAnsi="Calibri" w:cs="David"/>
                <w:b w:val="0"/>
                <w:color w:val="111822"/>
                <w:sz w:val="23"/>
                <w:szCs w:val="23"/>
                <w:rtl/>
              </w:rPr>
              <w:t>ממשלת ירדן: הירי בכנסייה בכרכ (דרום ירדן) הוא פיגוע ממניע של אסלאם קיצוני. כוחות הביטחון במצוד אחרי היורים, ומלך ירדן עבדאללה השני הבטיח ״תגובה קשה ביותר״</w:t>
            </w:r>
          </w:p>
        </w:tc>
      </w:tr>
    </w:tbl>
    <w:p>
      <w:pPr>
        <w:bidi/>
        <w:spacing w:before="0" w:after="0" w:line="240" w:lineRule="auto"/>
      </w:pPr>
      <w:r>
        <w:rPr>
          <w:rFonts w:ascii="Calibri" w:hAnsi="Calibri" w:cs="David"/>
          <w:b w:val="0"/>
          <w:sz w:val="10"/>
          <w:szCs w:val="10"/>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64" w:type="dxa"/>
              <w:start w:w="140" w:type="dxa"/>
              <w:bottom w:w="64" w:type="dxa"/>
              <w:end w:w="110" w:type="dxa"/>
            </w:tcMar>
          </w:tcPr>
          <w:p>
            <w:pPr>
              <w:bidi/>
              <w:spacing w:before="0" w:after="40" w:line="240" w:lineRule="auto"/>
            </w:pPr>
            <w:r>
              <w:rPr>
                <w:rFonts w:ascii="Calibri" w:hAnsi="Calibri" w:cs="David"/>
                <w:b/>
                <w:color w:val="A66300"/>
                <w:sz w:val="27"/>
                <w:szCs w:val="27"/>
                <w:bCs/>
                <w:rtl/>
              </w:rPr>
              <w:t>בינ״ל ביטחוני</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0" w:after="60" w:line="269" w:lineRule="auto"/>
              <w:ind w:left="312" w:hanging="227"/>
            </w:pPr>
            <w:r>
              <w:rPr>
                <w:rFonts w:ascii="Calibri" w:hAnsi="Calibri" w:cs="David"/>
                <w:b w:val="0"/>
                <w:color w:val="A66300"/>
                <w:sz w:val="23"/>
                <w:szCs w:val="23"/>
                <w:rtl/>
              </w:rPr>
              <w:t xml:space="preserve">•  </w:t>
            </w:r>
            <w:r>
              <w:rPr>
                <w:rFonts w:ascii="Calibri" w:hAnsi="Calibri" w:cs="David"/>
                <w:b w:val="0"/>
                <w:color w:val="111822"/>
                <w:sz w:val="23"/>
                <w:szCs w:val="23"/>
                <w:rtl/>
              </w:rPr>
              <w:t>לונג איילנד (ניו יורק): אזאם חאן נעצר והואשם אחרי שניסה לנפץ באלה את דלתות בית הכנסת ״ישראל הצעיר״ ולהצית שלט בחצר. אין נפגעים</w:t>
            </w:r>
          </w:p>
          <w:p>
            <w:pPr>
              <w:bidi/>
              <w:spacing w:before="0" w:after="60" w:line="269" w:lineRule="auto"/>
              <w:ind w:left="312" w:hanging="227"/>
            </w:pPr>
            <w:r>
              <w:rPr>
                <w:rFonts w:ascii="Calibri" w:hAnsi="Calibri" w:cs="David"/>
                <w:b w:val="0"/>
                <w:color w:val="A66300"/>
                <w:sz w:val="23"/>
                <w:szCs w:val="23"/>
                <w:rtl/>
              </w:rPr>
              <w:t xml:space="preserve">•  </w:t>
            </w:r>
            <w:r>
              <w:rPr>
                <w:rFonts w:ascii="Calibri" w:hAnsi="Calibri" w:cs="David"/>
                <w:b w:val="0"/>
                <w:color w:val="111822"/>
                <w:sz w:val="23"/>
                <w:szCs w:val="23"/>
                <w:rtl/>
              </w:rPr>
              <w:t>צרפת נערכת לגל נוסף של מהומות היום: 70 אלף שוטרים יוצבו, ההפגנות נאסרו בליון ובמרסיי, והלובר וארמון ורסאי ייסגרו. משרד החוץ הישראלי הנחה ישראלים לנקוט משנה זהירות</w:t>
            </w:r>
          </w:p>
          <w:p>
            <w:pPr>
              <w:bidi/>
              <w:spacing w:before="0" w:after="60" w:line="269" w:lineRule="auto"/>
              <w:ind w:left="312" w:hanging="227"/>
            </w:pPr>
            <w:r>
              <w:rPr>
                <w:rFonts w:ascii="Calibri" w:hAnsi="Calibri" w:cs="David"/>
                <w:b w:val="0"/>
                <w:color w:val="A66300"/>
                <w:sz w:val="23"/>
                <w:szCs w:val="23"/>
                <w:rtl/>
              </w:rPr>
              <w:t xml:space="preserve">•  </w:t>
            </w:r>
            <w:r>
              <w:rPr>
                <w:rFonts w:ascii="Calibri" w:hAnsi="Calibri" w:cs="David"/>
                <w:b w:val="0"/>
                <w:color w:val="111822"/>
                <w:sz w:val="23"/>
                <w:szCs w:val="23"/>
                <w:rtl/>
              </w:rPr>
              <w:t>צרפת: חמוש ירה ב-23.10 מתוך רכב בטראפ ובלה ורייר (מערב פריז), הרג אדם אחד ופצע 5, בהם ילדה בת 12. החשוד, בעל עבר פלילי, נעצר. הנשיא מקרון: ״פיגוע טרור גזעני״</w:t>
            </w:r>
          </w:p>
          <w:p>
            <w:pPr>
              <w:bidi/>
              <w:spacing w:before="0" w:after="60" w:line="269" w:lineRule="auto"/>
              <w:ind w:left="312" w:hanging="227"/>
            </w:pPr>
            <w:r>
              <w:rPr>
                <w:rFonts w:ascii="Calibri" w:hAnsi="Calibri" w:cs="David"/>
                <w:b w:val="0"/>
                <w:color w:val="A66300"/>
                <w:sz w:val="23"/>
                <w:szCs w:val="23"/>
                <w:rtl/>
              </w:rPr>
              <w:t xml:space="preserve">•  </w:t>
            </w:r>
            <w:r>
              <w:rPr>
                <w:rFonts w:ascii="Calibri" w:hAnsi="Calibri" w:cs="David"/>
                <w:b w:val="0"/>
                <w:color w:val="111822"/>
                <w:sz w:val="23"/>
                <w:szCs w:val="23"/>
                <w:rtl/>
              </w:rPr>
              <w:t>הבית הלבן: מלניה טראמפ תיווכה בהפסקת אש מקומית בין רוסיה לאוקראינה בעיר אולשקי (מחוז חרסון), כדי לאפשר הכנסת סיוע ופינוי תושבים</w:t>
            </w:r>
          </w:p>
        </w:tc>
      </w:tr>
    </w:tbl>
    <w:p>
      <w:pPr>
        <w:bidi/>
        <w:spacing w:before="0" w:after="0" w:line="240" w:lineRule="auto"/>
      </w:pPr>
      <w:r>
        <w:rPr>
          <w:rFonts w:ascii="Calibri" w:hAnsi="Calibri" w:cs="David"/>
          <w:b w:val="0"/>
          <w:sz w:val="10"/>
          <w:szCs w:val="10"/>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