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684000" cy="56824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684000" cy="568246"/>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2"/>
                <w:szCs w:val="32"/>
                <w:bCs/>
                <w:rtl/>
              </w:rPr>
              <w:t>סיכום שבועי</w:t>
            </w:r>
          </w:p>
          <w:p>
            <w:pPr>
              <w:bidi/>
              <w:spacing w:before="0" w:after="0" w:line="240" w:lineRule="auto"/>
            </w:pPr>
            <w:r>
              <w:rPr>
                <w:rFonts w:ascii="Calibri" w:hAnsi="Calibri" w:cs="David"/>
                <w:b w:val="0"/>
                <w:color w:val="707A87"/>
                <w:sz w:val="20"/>
                <w:szCs w:val="20"/>
                <w:rtl/>
              </w:rPr>
              <w:t>סיכום שבועי · 16–23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34" w:type="dxa"/>
              <w:start w:w="140" w:type="dxa"/>
              <w:bottom w:w="34"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1"/>
                <w:szCs w:val="21"/>
                <w:bCs/>
                <w:rtl/>
              </w:rPr>
              <w:t>המתיחות מול איראן עלתה: ספינות הותקפו במצר הורמוז, ארה״ב תגברה כוחות והוציאה סגל מהמפרץ, ותוכננו תקיפות חדשות לתחילת נובמבר. צה״ל בכוננות עליונה לקראת הבחירות, והתקופה הסתיימה בפיגוע ירי בצומת יהודה.</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C41E3A"/>
                <w:sz w:val="24"/>
                <w:szCs w:val="24"/>
                <w:bCs/>
                <w:rtl/>
              </w:rPr>
              <w:t>זירת מעג״ש</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keepNext/>
              <w:shd w:val="clear" w:color="auto" w:fill="F3F6FA"/>
              <w:bidi/>
              <w:spacing w:before="20" w:after="60" w:line="245" w:lineRule="auto"/>
            </w:pPr>
            <w:r>
              <w:rPr>
                <w:rFonts w:ascii="Calibri" w:hAnsi="Calibri" w:cs="David"/>
                <w:b/>
                <w:color w:val="C41E3A"/>
                <w:sz w:val="18"/>
                <w:szCs w:val="18"/>
                <w:bCs/>
                <w:rtl/>
              </w:rPr>
              <w:t xml:space="preserve">עיקר   </w:t>
            </w:r>
            <w:r>
              <w:rPr>
                <w:rFonts w:ascii="Calibri" w:hAnsi="Calibri" w:cs="David"/>
                <w:b/>
                <w:color w:val="111822"/>
                <w:sz w:val="21"/>
                <w:szCs w:val="21"/>
                <w:bCs/>
                <w:rtl/>
              </w:rPr>
              <w:t>איראן מסלימה את התקיפות על ספינות בהורמוז. ארה״ב תגברה כוחות, הוציאה סגל מהמפרץ, ויחד עם ישראל נערכת לחדש את התקיפות באיראן בנובמבר.</w:t>
            </w:r>
          </w:p>
          <w:p>
            <w:pPr>
              <w:bidi/>
              <w:spacing w:before="60" w:after="20" w:line="245" w:lineRule="auto"/>
            </w:pPr>
            <w:r>
              <w:rPr>
                <w:rFonts w:ascii="Calibri" w:hAnsi="Calibri" w:cs="David"/>
                <w:b/>
                <w:color w:val="C41E3A"/>
                <w:sz w:val="21"/>
                <w:szCs w:val="21"/>
                <w:bCs/>
                <w:rtl/>
              </w:rPr>
              <w:t>איראן</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התקיפות במצר הורמוז</w:t>
            </w:r>
            <w:r>
              <w:rPr>
                <w:rFonts w:ascii="Calibri" w:hAnsi="Calibri" w:cs="David"/>
                <w:b w:val="0"/>
                <w:color w:val="C41E3A"/>
                <w:sz w:val="19"/>
                <w:szCs w:val="19"/>
                <w:rtl/>
              </w:rPr>
              <w:t xml:space="preserve">   ·   ‎17⁠–⁠23.10‎</w:t>
            </w:r>
          </w:p>
          <w:p>
            <w:pPr>
              <w:bidi/>
              <w:spacing w:before="0" w:after="30" w:line="245" w:lineRule="auto"/>
              <w:ind w:right="351"/>
              <w:jc w:val="both"/>
            </w:pPr>
            <w:r>
              <w:rPr>
                <w:rFonts w:ascii="Calibri" w:hAnsi="Calibri" w:cs="David"/>
                <w:b w:val="0"/>
                <w:color w:val="111822"/>
                <w:sz w:val="20"/>
                <w:szCs w:val="20"/>
                <w:rtl/>
              </w:rPr>
              <w:t>התקיפות על ספינות במפרץ ובהורמוז התרחבו לאורך כל התקופה. ב-18.10 דווח שנפגעו 4 ספינות ואחת טבעה, ועד 21.10 הותקפו 24 ספינות. ב-22.10 טענה איראן ש-7 מכליות נפגעו, וטראמפ טוען שהיא מביימת את הפגיעות.</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היערכות אמריקנית באזור</w:t>
            </w:r>
            <w:r>
              <w:rPr>
                <w:rFonts w:ascii="Calibri" w:hAnsi="Calibri" w:cs="David"/>
                <w:b w:val="0"/>
                <w:color w:val="C41E3A"/>
                <w:sz w:val="19"/>
                <w:szCs w:val="19"/>
                <w:rtl/>
              </w:rPr>
              <w:t xml:space="preserve">   ·   ‎19⁠–⁠22.10‎</w:t>
            </w:r>
          </w:p>
          <w:p>
            <w:pPr>
              <w:bidi/>
              <w:spacing w:before="0" w:after="30" w:line="245" w:lineRule="auto"/>
              <w:ind w:right="351"/>
              <w:jc w:val="both"/>
            </w:pPr>
            <w:r>
              <w:rPr>
                <w:rFonts w:ascii="Calibri" w:hAnsi="Calibri" w:cs="David"/>
                <w:b w:val="0"/>
                <w:color w:val="111822"/>
                <w:sz w:val="20"/>
                <w:szCs w:val="20"/>
                <w:rtl/>
              </w:rPr>
              <w:t>ארה״ב שולחת כוחות מול איראן, ובמקביל מוציאה סגל ומצמצמת כוחות בבסיסיה באזור. ב-19.10 יצאה התרעה אדומה לאזרחי ארה״ב במזה״ת, ואזרחיה באיראן נקראו לעזוב מיד. ב-20.10 דווח שנושאת מטוסים שלישית וכ-10,000 חיילים בדרך לאזור. ב-22.10 הורה משרד החוץ לסגל לא חיוני לעזוב את סעודיה, את מדינות המפרץ ואת ירדן.</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תוכניות לחידוש התקיפות</w:t>
            </w:r>
            <w:r>
              <w:rPr>
                <w:rFonts w:ascii="Calibri" w:hAnsi="Calibri" w:cs="David"/>
                <w:b w:val="0"/>
                <w:color w:val="C41E3A"/>
                <w:sz w:val="19"/>
                <w:szCs w:val="19"/>
                <w:rtl/>
              </w:rPr>
              <w:t xml:space="preserve">   ·   ‎19⁠–⁠23.10‎</w:t>
            </w:r>
          </w:p>
          <w:p>
            <w:pPr>
              <w:bidi/>
              <w:spacing w:before="0" w:after="30" w:line="245" w:lineRule="auto"/>
              <w:ind w:right="351"/>
              <w:jc w:val="both"/>
            </w:pPr>
            <w:r>
              <w:rPr>
                <w:rFonts w:ascii="Calibri" w:hAnsi="Calibri" w:cs="David"/>
                <w:b w:val="0"/>
                <w:color w:val="111822"/>
                <w:sz w:val="20"/>
                <w:szCs w:val="20"/>
                <w:rtl/>
              </w:rPr>
              <w:t>ארה״ב וישראל הכינו תוכניות לחדש את התקיפות באיראן בתחילת נובמבר, וטראמפ עוד לא החליט. ב-19.10 נפגש שר המלחמה האמריקני הגסת׳ בחשאי עם נתניהו בבסיס עובדה, ומטוסי חיל האוויר טסו עד גבול איראן. איראן איימה לתקוף מתקני נפט ויעדים כלכליים במפרץ אם התקיפות יחודשו.</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A66300"/>
                <w:sz w:val="24"/>
                <w:szCs w:val="24"/>
                <w:bCs/>
                <w:rtl/>
              </w:rPr>
              <w:t>זירת פצ״ן</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keepNext/>
              <w:shd w:val="clear" w:color="auto" w:fill="F3F6FA"/>
              <w:bidi/>
              <w:spacing w:before="20" w:after="60" w:line="245" w:lineRule="auto"/>
            </w:pPr>
            <w:r>
              <w:rPr>
                <w:rFonts w:ascii="Calibri" w:hAnsi="Calibri" w:cs="David"/>
                <w:b/>
                <w:color w:val="A66300"/>
                <w:sz w:val="18"/>
                <w:szCs w:val="18"/>
                <w:bCs/>
                <w:rtl/>
              </w:rPr>
              <w:t xml:space="preserve">עיקר   </w:t>
            </w:r>
            <w:r>
              <w:rPr>
                <w:rFonts w:ascii="Calibri" w:hAnsi="Calibri" w:cs="David"/>
                <w:b/>
                <w:color w:val="111822"/>
                <w:sz w:val="21"/>
                <w:szCs w:val="21"/>
                <w:bCs/>
                <w:rtl/>
              </w:rPr>
              <w:t>צה״ל ממשיך לתקוף בדרום לבנון, ובמקביל ישראל ולבנון פתחו בשיחות בתיווך אמריקני. בסוף התקופה המחלוקת היא על הפיקוח על פירוק הנשק של חיזבאללה.</w:t>
            </w:r>
          </w:p>
          <w:p>
            <w:pPr>
              <w:bidi/>
              <w:spacing w:before="60" w:after="20" w:line="245" w:lineRule="auto"/>
            </w:pPr>
            <w:r>
              <w:rPr>
                <w:rFonts w:ascii="Calibri" w:hAnsi="Calibri" w:cs="David"/>
                <w:b/>
                <w:color w:val="A66300"/>
                <w:sz w:val="21"/>
                <w:szCs w:val="21"/>
                <w:bCs/>
                <w:rtl/>
              </w:rPr>
              <w:t>לבנון</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פעילות צה״ל בדרום לבנון</w:t>
            </w:r>
            <w:r>
              <w:rPr>
                <w:rFonts w:ascii="Calibri" w:hAnsi="Calibri" w:cs="David"/>
                <w:b w:val="0"/>
                <w:color w:val="A66300"/>
                <w:sz w:val="19"/>
                <w:szCs w:val="19"/>
                <w:rtl/>
              </w:rPr>
              <w:t xml:space="preserve">   ·   ‎16⁠–⁠20.10‎</w:t>
            </w:r>
          </w:p>
          <w:p>
            <w:pPr>
              <w:bidi/>
              <w:spacing w:before="0" w:after="30" w:line="245" w:lineRule="auto"/>
              <w:ind w:right="351"/>
              <w:jc w:val="both"/>
            </w:pPr>
            <w:r>
              <w:rPr>
                <w:rFonts w:ascii="Calibri" w:hAnsi="Calibri" w:cs="David"/>
                <w:b w:val="0"/>
                <w:color w:val="111822"/>
                <w:sz w:val="20"/>
                <w:szCs w:val="20"/>
                <w:rtl/>
              </w:rPr>
              <w:t>צה״ל ממשיך לפעול ולתקוף בדרום לבנון. ב-18.10 בערב פתח בגל תקיפות, וב-19.10 תקף כמה מטרות נוספות. אוגדה 91 השמידה בשבועות האחרונים יותר מ-540 תשתיות טרור.</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השיחות בין ישראל ללבנון</w:t>
            </w:r>
            <w:r>
              <w:rPr>
                <w:rFonts w:ascii="Calibri" w:hAnsi="Calibri" w:cs="David"/>
                <w:b w:val="0"/>
                <w:color w:val="A66300"/>
                <w:sz w:val="19"/>
                <w:szCs w:val="19"/>
                <w:rtl/>
              </w:rPr>
              <w:t xml:space="preserve">   ·   ‎20⁠–⁠23.10‎</w:t>
            </w:r>
          </w:p>
          <w:p>
            <w:pPr>
              <w:bidi/>
              <w:spacing w:before="0" w:after="30" w:line="245" w:lineRule="auto"/>
              <w:ind w:right="351"/>
              <w:jc w:val="both"/>
            </w:pPr>
            <w:r>
              <w:rPr>
                <w:rFonts w:ascii="Calibri" w:hAnsi="Calibri" w:cs="David"/>
                <w:b w:val="0"/>
                <w:color w:val="111822"/>
                <w:sz w:val="20"/>
                <w:szCs w:val="20"/>
                <w:rtl/>
              </w:rPr>
              <w:t>משלחות צבאיות של ישראל ולבנון נפגשו ב-20.10 בטמפה (פלורידה) בתיווך אמריקני. צה״ל טוען שצבא לבנון לא מונע מחיזבאללה להתעצם. בסוף התקופה ישראל דורשת להשתתף בפיקוח על פירוק הנשק של חיזבאללה, ולבנון מתנגדת.</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התעצמות חיזבאללה</w:t>
            </w:r>
            <w:r>
              <w:rPr>
                <w:rFonts w:ascii="Calibri" w:hAnsi="Calibri" w:cs="David"/>
                <w:b w:val="0"/>
                <w:color w:val="A66300"/>
                <w:sz w:val="19"/>
                <w:szCs w:val="19"/>
                <w:rtl/>
              </w:rPr>
              <w:t xml:space="preserve">   ·   ‎16⁠–⁠22.10‎</w:t>
            </w:r>
          </w:p>
          <w:p>
            <w:pPr>
              <w:bidi/>
              <w:spacing w:before="0" w:after="30" w:line="245" w:lineRule="auto"/>
              <w:ind w:right="351"/>
              <w:jc w:val="both"/>
            </w:pPr>
            <w:r>
              <w:rPr>
                <w:rFonts w:ascii="Calibri" w:hAnsi="Calibri" w:cs="David"/>
                <w:b w:val="0"/>
                <w:color w:val="111822"/>
                <w:sz w:val="20"/>
                <w:szCs w:val="20"/>
                <w:rtl/>
              </w:rPr>
              <w:t>חיזבאללה נערך למלחמה, וישראל וארה״ב פועלות נגד מקורות האספקה שלו. ב-16.10 דווח שאיראן הנחתה את חיזבאללה להיערך למלחמה, וארה״ב דרשה מלבנון לא להחזיר לו חומרי נפץ שנתפסו. ב-22.10 הטיל שר הביטחון כ״ץ סנקציה על חברה שהעבירה דלק לחיזבאללה.</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C41E3A"/>
                <w:sz w:val="24"/>
                <w:szCs w:val="24"/>
                <w:bCs/>
                <w:rtl/>
              </w:rPr>
              <w:t>זירת מרכז</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keepNext/>
              <w:shd w:val="clear" w:color="auto" w:fill="F3F6FA"/>
              <w:bidi/>
              <w:spacing w:before="20" w:after="60" w:line="245" w:lineRule="auto"/>
            </w:pPr>
            <w:r>
              <w:rPr>
                <w:rFonts w:ascii="Calibri" w:hAnsi="Calibri" w:cs="David"/>
                <w:b/>
                <w:color w:val="C41E3A"/>
                <w:sz w:val="18"/>
                <w:szCs w:val="18"/>
                <w:bCs/>
                <w:rtl/>
              </w:rPr>
              <w:t xml:space="preserve">עיקר   </w:t>
            </w:r>
            <w:r>
              <w:rPr>
                <w:rFonts w:ascii="Calibri" w:hAnsi="Calibri" w:cs="David"/>
                <w:b/>
                <w:color w:val="111822"/>
                <w:sz w:val="21"/>
                <w:szCs w:val="21"/>
                <w:bCs/>
                <w:rtl/>
              </w:rPr>
              <w:t>השבוע נפתח בגל אלימות של פורעים יהודים במסיק ונגמר בפיגוע ירי בצומת יהודה. בסופו כתר על חברון, וצה״ל בכוננות עליונה לקראת הבחירות.</w:t>
            </w:r>
          </w:p>
          <w:p>
            <w:pPr>
              <w:bidi/>
              <w:spacing w:before="60" w:after="20" w:line="245" w:lineRule="auto"/>
            </w:pPr>
            <w:r>
              <w:rPr>
                <w:rFonts w:ascii="Calibri" w:hAnsi="Calibri" w:cs="David"/>
                <w:b/>
                <w:color w:val="C41E3A"/>
                <w:sz w:val="21"/>
                <w:szCs w:val="21"/>
                <w:bCs/>
                <w:rtl/>
              </w:rPr>
              <w:t>איו״ש</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פיגוע הירי בצומת יהודה</w:t>
            </w:r>
            <w:r>
              <w:rPr>
                <w:rFonts w:ascii="Calibri" w:hAnsi="Calibri" w:cs="David"/>
                <w:b w:val="0"/>
                <w:color w:val="C41E3A"/>
                <w:sz w:val="19"/>
                <w:szCs w:val="19"/>
                <w:rtl/>
              </w:rPr>
              <w:t xml:space="preserve">   ·   23.10</w:t>
            </w:r>
          </w:p>
          <w:p>
            <w:pPr>
              <w:bidi/>
              <w:spacing w:before="0" w:after="30" w:line="245" w:lineRule="auto"/>
              <w:ind w:right="351"/>
              <w:jc w:val="both"/>
            </w:pPr>
            <w:r>
              <w:rPr>
                <w:rFonts w:ascii="Calibri" w:hAnsi="Calibri" w:cs="David"/>
                <w:b w:val="0"/>
                <w:color w:val="111822"/>
                <w:sz w:val="20"/>
                <w:szCs w:val="20"/>
                <w:rtl/>
              </w:rPr>
              <w:t>שני מחבלי חמאס מחברון פתחו באש על מחסום של גדוד ארי בצומת יהודה (חטיבת יהודה). אחרי כ-20 דקות של חילופי אש חוסלו המחבלים, שהגיעו ברכב גנוב ובו תחמושת רבה. נתניהו הורה על כתר על חברון ועל היערכות לסגר מלא על איו״ש.</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אלימות פורעים יהודים במסיק</w:t>
            </w:r>
            <w:r>
              <w:rPr>
                <w:rFonts w:ascii="Calibri" w:hAnsi="Calibri" w:cs="David"/>
                <w:b w:val="0"/>
                <w:color w:val="C41E3A"/>
                <w:sz w:val="19"/>
                <w:szCs w:val="19"/>
                <w:rtl/>
              </w:rPr>
              <w:t xml:space="preserve">   ·   ‎16⁠–⁠22.10‎</w:t>
            </w:r>
          </w:p>
          <w:p>
            <w:pPr>
              <w:bidi/>
              <w:spacing w:before="0" w:after="30" w:line="245" w:lineRule="auto"/>
              <w:ind w:right="351"/>
              <w:jc w:val="both"/>
            </w:pPr>
            <w:r>
              <w:rPr>
                <w:rFonts w:ascii="Calibri" w:hAnsi="Calibri" w:cs="David"/>
                <w:b w:val="0"/>
                <w:color w:val="111822"/>
                <w:sz w:val="20"/>
                <w:szCs w:val="20"/>
                <w:rtl/>
              </w:rPr>
              <w:t>פורעים יהודים תקפו פלסטינים, צלמת ודיפלומטים במסיק, ובעקבות זאת הגיעו לחץ אמריקני ואירופי ומעצרים. ב-16.10 נפצעה צלמת ״וושינגטון פוסט״ בח׳רבת אבו פלאח, וב-17.10 תקפו רעולי פנים דיפלומטים אירופים בטייבה (בנימין). במבצע ״עלה של זית״ נעצרו 10 חשודים, כמעט כולם שוחררו למעצר בית, והתקיפות במסיק נמשכות.</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פיגועים וסיכולים</w:t>
            </w:r>
            <w:r>
              <w:rPr>
                <w:rFonts w:ascii="Calibri" w:hAnsi="Calibri" w:cs="David"/>
                <w:b w:val="0"/>
                <w:color w:val="C41E3A"/>
                <w:sz w:val="19"/>
                <w:szCs w:val="19"/>
                <w:rtl/>
              </w:rPr>
              <w:t xml:space="preserve">   ·   ‎17⁠–⁠20.10‎</w:t>
            </w:r>
          </w:p>
          <w:p>
            <w:pPr>
              <w:bidi/>
              <w:spacing w:before="0" w:after="30" w:line="245" w:lineRule="auto"/>
              <w:ind w:right="351"/>
              <w:jc w:val="both"/>
            </w:pPr>
            <w:r>
              <w:rPr>
                <w:rFonts w:ascii="Calibri" w:hAnsi="Calibri" w:cs="David"/>
                <w:b w:val="0"/>
                <w:color w:val="111822"/>
                <w:sz w:val="20"/>
                <w:szCs w:val="20"/>
                <w:rtl/>
              </w:rPr>
              <w:t>בתקופה היו פיגועים עם פצועים קל, וסוכלו פיגועים שתוכננו. ב-17.10 היה פיגוע דריסה בשירת ציון: 2 נפצעו קל, והמחבל נמלט. ב-‎18⁠–⁠19.10‎ נעצרו 2 מחבלים בכפר עקב ו-2 חשודים ליד לטרון, שתכננו פיגועים מיידיים.</w:t>
            </w:r>
          </w:p>
          <w:p>
            <w:pPr>
              <w:keepNext/>
              <w:bidi/>
              <w:spacing w:before="50" w:after="10" w:line="245" w:lineRule="auto"/>
              <w:ind w:left="539" w:hanging="227"/>
            </w:pPr>
            <w:r>
              <w:rPr>
                <w:rFonts w:ascii="Calibri" w:hAnsi="Calibri" w:cs="David"/>
                <w:b w:val="0"/>
                <w:color w:val="C41E3A"/>
                <w:sz w:val="16"/>
                <w:szCs w:val="16"/>
                <w:rtl/>
              </w:rPr>
              <w:t xml:space="preserve">◆  </w:t>
            </w:r>
            <w:r>
              <w:rPr>
                <w:rFonts w:ascii="Calibri" w:hAnsi="Calibri" w:cs="David"/>
                <w:b/>
                <w:color w:val="111822"/>
                <w:sz w:val="21"/>
                <w:szCs w:val="21"/>
                <w:bCs/>
                <w:rtl/>
              </w:rPr>
              <w:t>הכוננות לקראת הבחירות</w:t>
            </w:r>
            <w:r>
              <w:rPr>
                <w:rFonts w:ascii="Calibri" w:hAnsi="Calibri" w:cs="David"/>
                <w:b w:val="0"/>
                <w:color w:val="C41E3A"/>
                <w:sz w:val="19"/>
                <w:szCs w:val="19"/>
                <w:rtl/>
              </w:rPr>
              <w:t xml:space="preserve">   ·   ‎19⁠–⁠22.10‎</w:t>
            </w:r>
          </w:p>
          <w:p>
            <w:pPr>
              <w:bidi/>
              <w:spacing w:before="0" w:after="30" w:line="245" w:lineRule="auto"/>
              <w:ind w:right="351"/>
              <w:jc w:val="both"/>
            </w:pPr>
            <w:r>
              <w:rPr>
                <w:rFonts w:ascii="Calibri" w:hAnsi="Calibri" w:cs="David"/>
                <w:b w:val="0"/>
                <w:color w:val="111822"/>
                <w:sz w:val="20"/>
                <w:szCs w:val="20"/>
                <w:rtl/>
              </w:rPr>
              <w:t>צה״ל בכוננות עליונה לקראת הבחירות לכנסת ב-27.10. הרמטכ״ל הורה על עוצר יציאות בכל היחידות מ-22.10, ומפקדת חטיבת הצנחנים תתגבר את איו״ש. ב-21.10 נפתחה ההצבעה ב-850 קלפיות צבאיות.</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A66300"/>
                <w:sz w:val="24"/>
                <w:szCs w:val="24"/>
                <w:bCs/>
                <w:rtl/>
              </w:rPr>
              <w:t>זירת דרום</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keepNext/>
              <w:shd w:val="clear" w:color="auto" w:fill="F3F6FA"/>
              <w:bidi/>
              <w:spacing w:before="20" w:after="60" w:line="245" w:lineRule="auto"/>
            </w:pPr>
            <w:r>
              <w:rPr>
                <w:rFonts w:ascii="Calibri" w:hAnsi="Calibri" w:cs="David"/>
                <w:b/>
                <w:color w:val="A66300"/>
                <w:sz w:val="18"/>
                <w:szCs w:val="18"/>
                <w:bCs/>
                <w:rtl/>
              </w:rPr>
              <w:t xml:space="preserve">עיקר   </w:t>
            </w:r>
            <w:r>
              <w:rPr>
                <w:rFonts w:ascii="Calibri" w:hAnsi="Calibri" w:cs="David"/>
                <w:b/>
                <w:color w:val="111822"/>
                <w:sz w:val="21"/>
                <w:szCs w:val="21"/>
                <w:bCs/>
                <w:rtl/>
              </w:rPr>
              <w:t>צה״ל מסכל ברצועה מפקדים ופעילים מדי יום, ויעלה את הכוננות שם לקראת הבחירות. כניסת הסחורות לרצועה הושעתה ואמורה להתחדש.</w:t>
            </w:r>
          </w:p>
          <w:p>
            <w:pPr>
              <w:bidi/>
              <w:spacing w:before="60" w:after="20" w:line="245" w:lineRule="auto"/>
            </w:pPr>
            <w:r>
              <w:rPr>
                <w:rFonts w:ascii="Calibri" w:hAnsi="Calibri" w:cs="David"/>
                <w:b/>
                <w:color w:val="A66300"/>
                <w:sz w:val="21"/>
                <w:szCs w:val="21"/>
                <w:bCs/>
                <w:rtl/>
              </w:rPr>
              <w:t>רצ״ע</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גל החיסולים ברצועה</w:t>
            </w:r>
            <w:r>
              <w:rPr>
                <w:rFonts w:ascii="Calibri" w:hAnsi="Calibri" w:cs="David"/>
                <w:b w:val="0"/>
                <w:color w:val="A66300"/>
                <w:sz w:val="19"/>
                <w:szCs w:val="19"/>
                <w:rtl/>
              </w:rPr>
              <w:t xml:space="preserve">   ·   ‎14⁠–⁠22.10‎</w:t>
            </w:r>
          </w:p>
          <w:p>
            <w:pPr>
              <w:bidi/>
              <w:spacing w:before="0" w:after="30" w:line="245" w:lineRule="auto"/>
              <w:ind w:right="351"/>
              <w:jc w:val="both"/>
            </w:pPr>
            <w:r>
              <w:rPr>
                <w:rFonts w:ascii="Calibri" w:hAnsi="Calibri" w:cs="David"/>
                <w:b w:val="0"/>
                <w:color w:val="111822"/>
                <w:sz w:val="20"/>
                <w:szCs w:val="20"/>
                <w:rtl/>
              </w:rPr>
              <w:t>צה״ל מסכל ברצועה 2–3 מפקדי שטח ופעילים ביום. בין המחוסלים אכרם יאסין, בכיר במנגנון הביטחון של חמאס (20.10), ותאמר אלצבאע׳ מהחוליה שרצחה את שני לוק. ב-21.10 חוסל בח׳אן יונס רמדאן דיאב, ראש ״ועדת ההתנגדות העממית״ בעיר.</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כניסת הסחורות לרצועה</w:t>
            </w:r>
            <w:r>
              <w:rPr>
                <w:rFonts w:ascii="Calibri" w:hAnsi="Calibri" w:cs="David"/>
                <w:b w:val="0"/>
                <w:color w:val="A66300"/>
                <w:sz w:val="19"/>
                <w:szCs w:val="19"/>
                <w:rtl/>
              </w:rPr>
              <w:t xml:space="preserve">   ·   ‎16⁠–⁠20.10‎</w:t>
            </w:r>
          </w:p>
          <w:p>
            <w:pPr>
              <w:bidi/>
              <w:spacing w:before="0" w:after="30" w:line="245" w:lineRule="auto"/>
              <w:ind w:right="351"/>
              <w:jc w:val="both"/>
            </w:pPr>
            <w:r>
              <w:rPr>
                <w:rFonts w:ascii="Calibri" w:hAnsi="Calibri" w:cs="David"/>
                <w:b w:val="0"/>
                <w:color w:val="111822"/>
                <w:sz w:val="20"/>
                <w:szCs w:val="20"/>
                <w:rtl/>
              </w:rPr>
              <w:t>ישראל השעתה את כניסת הסחורות המסחריות לרצועה, ואחר כך הודיעה שתחדש אותה. ההשעיה ב-16.10 נבעה ממחלוקת על דמי מעבר שגבה חמאס. ב-20.10 הודיעה ישראל על החידוש, ובמקביל תוכנית המזון של האו״ם מקצצת בשליש את הסיוע לרצועה.</w:t>
            </w:r>
          </w:p>
          <w:p>
            <w:pPr>
              <w:bidi/>
              <w:spacing w:before="60" w:after="20" w:line="245" w:lineRule="auto"/>
            </w:pPr>
            <w:r>
              <w:rPr>
                <w:rFonts w:ascii="Calibri" w:hAnsi="Calibri" w:cs="David"/>
                <w:b/>
                <w:color w:val="A66300"/>
                <w:sz w:val="21"/>
                <w:szCs w:val="21"/>
                <w:bCs/>
                <w:rtl/>
              </w:rPr>
              <w:t>מצרים</w:t>
            </w:r>
          </w:p>
          <w:p>
            <w:pPr>
              <w:keepNext/>
              <w:bidi/>
              <w:spacing w:before="50" w:after="10" w:line="245" w:lineRule="auto"/>
              <w:ind w:left="539" w:hanging="227"/>
            </w:pPr>
            <w:r>
              <w:rPr>
                <w:rFonts w:ascii="Calibri" w:hAnsi="Calibri" w:cs="David"/>
                <w:b w:val="0"/>
                <w:color w:val="A66300"/>
                <w:sz w:val="16"/>
                <w:szCs w:val="16"/>
                <w:rtl/>
              </w:rPr>
              <w:t xml:space="preserve">◆  </w:t>
            </w:r>
            <w:r>
              <w:rPr>
                <w:rFonts w:ascii="Calibri" w:hAnsi="Calibri" w:cs="David"/>
                <w:b/>
                <w:color w:val="111822"/>
                <w:sz w:val="21"/>
                <w:szCs w:val="21"/>
                <w:bCs/>
                <w:rtl/>
              </w:rPr>
              <w:t>סיוע מצרי לסעודיה</w:t>
            </w:r>
            <w:r>
              <w:rPr>
                <w:rFonts w:ascii="Calibri" w:hAnsi="Calibri" w:cs="David"/>
                <w:b w:val="0"/>
                <w:color w:val="A66300"/>
                <w:sz w:val="19"/>
                <w:szCs w:val="19"/>
                <w:rtl/>
              </w:rPr>
              <w:t xml:space="preserve">   ·   ‎17⁠–⁠21.10‎</w:t>
            </w:r>
          </w:p>
          <w:p>
            <w:pPr>
              <w:bidi/>
              <w:spacing w:before="0" w:after="30" w:line="245" w:lineRule="auto"/>
              <w:ind w:right="351"/>
              <w:jc w:val="both"/>
            </w:pPr>
            <w:r>
              <w:rPr>
                <w:rFonts w:ascii="Calibri" w:hAnsi="Calibri" w:cs="David"/>
                <w:b w:val="0"/>
                <w:color w:val="111822"/>
                <w:sz w:val="20"/>
                <w:szCs w:val="20"/>
                <w:rtl/>
              </w:rPr>
              <w:t>מצרים נערכת לסייע לסעודיה בהגנה מפני החות׳ים, אבל הסיוע עוד לא אושר. א-סיסי ביקש מהפרלמנט גיבוי, וראשי מערכת הביטחון התחייבו לסייע. ב-21.10 דחה הפרלמנט את הדיון לשבוע הבא.</w:t>
            </w:r>
          </w:p>
        </w:tc>
      </w:tr>
    </w:tbl>
    <w:p>
      <w:pPr>
        <w:bidi/>
        <w:spacing w:before="0" w:after="0" w:line="240" w:lineRule="auto"/>
      </w:pPr>
      <w:r>
        <w:rPr>
          <w:rFonts w:ascii="Calibri" w:hAnsi="Calibri" w:cs="David"/>
          <w:b w:val="0"/>
          <w:sz w:val="4"/>
          <w:szCs w:val="4"/>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34" w:type="dxa"/>
              <w:start w:w="140" w:type="dxa"/>
              <w:bottom w:w="34" w:type="dxa"/>
              <w:end w:w="110" w:type="dxa"/>
            </w:tcMar>
          </w:tcPr>
          <w:p>
            <w:pPr>
              <w:keepNext/>
              <w:bidi/>
              <w:spacing w:before="0" w:after="40" w:line="240" w:lineRule="auto"/>
            </w:pPr>
            <w:r>
              <w:rPr>
                <w:rFonts w:ascii="Calibri" w:hAnsi="Calibri" w:cs="David"/>
                <w:b/>
                <w:color w:val="A66300"/>
                <w:sz w:val="24"/>
                <w:szCs w:val="24"/>
                <w:bCs/>
                <w:rtl/>
              </w:rPr>
              <w:t>בינ״ל ביטחוני</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keepNext/>
              <w:shd w:val="clear" w:color="auto" w:fill="F3F6FA"/>
              <w:bidi/>
              <w:spacing w:before="20" w:after="60" w:line="245" w:lineRule="auto"/>
            </w:pPr>
            <w:r>
              <w:rPr>
                <w:rFonts w:ascii="Calibri" w:hAnsi="Calibri" w:cs="David"/>
                <w:b/>
                <w:color w:val="A66300"/>
                <w:sz w:val="18"/>
                <w:szCs w:val="18"/>
                <w:bCs/>
                <w:rtl/>
              </w:rPr>
              <w:t xml:space="preserve">עיקר   </w:t>
            </w:r>
            <w:r>
              <w:rPr>
                <w:rFonts w:ascii="Calibri" w:hAnsi="Calibri" w:cs="David"/>
                <w:b/>
                <w:color w:val="111822"/>
                <w:sz w:val="21"/>
                <w:szCs w:val="21"/>
                <w:bCs/>
                <w:rtl/>
              </w:rPr>
              <w:t>היו תקיפות ומזימות רבות נגד יהודים וישראלים בעולם, ומהומות בצרפת, באיטליה ובאלבניה. התעופה לישראל נמצאת תחת התרעות ואיומים.</w:t>
            </w:r>
          </w:p>
          <w:p>
            <w:pPr>
              <w:keepNext/>
              <w:bidi/>
              <w:spacing w:before="50" w:after="10" w:line="245" w:lineRule="auto"/>
              <w:ind w:left="312" w:hanging="227"/>
            </w:pPr>
            <w:r>
              <w:rPr>
                <w:rFonts w:ascii="Calibri" w:hAnsi="Calibri" w:cs="David"/>
                <w:b w:val="0"/>
                <w:color w:val="A66300"/>
                <w:sz w:val="16"/>
                <w:szCs w:val="16"/>
                <w:rtl/>
              </w:rPr>
              <w:t xml:space="preserve">◆  </w:t>
            </w:r>
            <w:r>
              <w:rPr>
                <w:rFonts w:ascii="Calibri" w:hAnsi="Calibri" w:cs="David"/>
                <w:b/>
                <w:color w:val="111822"/>
                <w:sz w:val="21"/>
                <w:szCs w:val="21"/>
                <w:bCs/>
                <w:rtl/>
              </w:rPr>
              <w:t>תקיפות נגד יהודים וישראלים</w:t>
            </w:r>
            <w:r>
              <w:rPr>
                <w:rFonts w:ascii="Calibri" w:hAnsi="Calibri" w:cs="David"/>
                <w:b w:val="0"/>
                <w:color w:val="A66300"/>
                <w:sz w:val="19"/>
                <w:szCs w:val="19"/>
                <w:rtl/>
              </w:rPr>
              <w:t xml:space="preserve">   ·   ‎16⁠–⁠23.10‎</w:t>
            </w:r>
          </w:p>
          <w:p>
            <w:pPr>
              <w:bidi/>
              <w:spacing w:before="0" w:after="30" w:line="245" w:lineRule="auto"/>
              <w:ind w:right="351"/>
              <w:jc w:val="both"/>
            </w:pPr>
            <w:r>
              <w:rPr>
                <w:rFonts w:ascii="Calibri" w:hAnsi="Calibri" w:cs="David"/>
                <w:b w:val="0"/>
                <w:color w:val="111822"/>
                <w:sz w:val="20"/>
                <w:szCs w:val="20"/>
                <w:rtl/>
              </w:rPr>
              <w:t>בתקופה היו תקיפות ומזימות רבות נגד יהודים וישראלים בעולם. גרמניה זימנה את שגריר איראן בגלל ניסיון פיגוע בשליחות איראן נגד ראש קהילה יהודית. בלוס אנג׳לס נעצר אדם שתכנן לפגוע בגן ילדים של חב״ד, ובמנהטן נדקר חסיד חב״ד.</w:t>
            </w:r>
          </w:p>
          <w:p>
            <w:pPr>
              <w:keepNext/>
              <w:bidi/>
              <w:spacing w:before="50" w:after="10" w:line="245" w:lineRule="auto"/>
              <w:ind w:left="312" w:hanging="227"/>
            </w:pPr>
            <w:r>
              <w:rPr>
                <w:rFonts w:ascii="Calibri" w:hAnsi="Calibri" w:cs="David"/>
                <w:b w:val="0"/>
                <w:color w:val="A66300"/>
                <w:sz w:val="16"/>
                <w:szCs w:val="16"/>
                <w:rtl/>
              </w:rPr>
              <w:t xml:space="preserve">◆  </w:t>
            </w:r>
            <w:r>
              <w:rPr>
                <w:rFonts w:ascii="Calibri" w:hAnsi="Calibri" w:cs="David"/>
                <w:b/>
                <w:color w:val="111822"/>
                <w:sz w:val="21"/>
                <w:szCs w:val="21"/>
                <w:bCs/>
                <w:rtl/>
              </w:rPr>
              <w:t>המהומות באירופה</w:t>
            </w:r>
            <w:r>
              <w:rPr>
                <w:rFonts w:ascii="Calibri" w:hAnsi="Calibri" w:cs="David"/>
                <w:b w:val="0"/>
                <w:color w:val="A66300"/>
                <w:sz w:val="19"/>
                <w:szCs w:val="19"/>
                <w:rtl/>
              </w:rPr>
              <w:t xml:space="preserve">   ·   ‎17⁠–⁠22.10‎</w:t>
            </w:r>
          </w:p>
          <w:p>
            <w:pPr>
              <w:bidi/>
              <w:spacing w:before="0" w:after="30" w:line="245" w:lineRule="auto"/>
              <w:ind w:right="351"/>
              <w:jc w:val="both"/>
            </w:pPr>
            <w:r>
              <w:rPr>
                <w:rFonts w:ascii="Calibri" w:hAnsi="Calibri" w:cs="David"/>
                <w:b w:val="0"/>
                <w:color w:val="111822"/>
                <w:sz w:val="20"/>
                <w:szCs w:val="20"/>
                <w:rtl/>
              </w:rPr>
              <w:t>בצרפת, באיטליה ובאלבניה היו מהומות אלימות, ובהן גם פגיעה ביעדים יהודיים. בצרפת נעצרו יותר מ-2,500, בתי כנסת ביטלו תפילות, וההפגנות נאסרו בערים מרכזיות לקראת סוף השבוע. באיטליה יוצבו 500 צנחנים במילאנו. באלבניה נסגרה שגרירות ישראל זמנית, ופורסמו קריאות לתקוף את בית הכנסת.</w:t>
            </w:r>
          </w:p>
          <w:p>
            <w:pPr>
              <w:keepNext/>
              <w:bidi/>
              <w:spacing w:before="50" w:after="10" w:line="245" w:lineRule="auto"/>
              <w:ind w:left="312" w:hanging="227"/>
            </w:pPr>
            <w:r>
              <w:rPr>
                <w:rFonts w:ascii="Calibri" w:hAnsi="Calibri" w:cs="David"/>
                <w:b w:val="0"/>
                <w:color w:val="A66300"/>
                <w:sz w:val="16"/>
                <w:szCs w:val="16"/>
                <w:rtl/>
              </w:rPr>
              <w:t xml:space="preserve">◆  </w:t>
            </w:r>
            <w:r>
              <w:rPr>
                <w:rFonts w:ascii="Calibri" w:hAnsi="Calibri" w:cs="David"/>
                <w:b/>
                <w:color w:val="111822"/>
                <w:sz w:val="21"/>
                <w:szCs w:val="21"/>
                <w:bCs/>
                <w:rtl/>
              </w:rPr>
              <w:t>איומים על התעופה לישראל</w:t>
            </w:r>
            <w:r>
              <w:rPr>
                <w:rFonts w:ascii="Calibri" w:hAnsi="Calibri" w:cs="David"/>
                <w:b w:val="0"/>
                <w:color w:val="A66300"/>
                <w:sz w:val="19"/>
                <w:szCs w:val="19"/>
                <w:rtl/>
              </w:rPr>
              <w:t xml:space="preserve">   ·   ‎16⁠–⁠21.10‎</w:t>
            </w:r>
          </w:p>
          <w:p>
            <w:pPr>
              <w:bidi/>
              <w:spacing w:before="0" w:after="30" w:line="245" w:lineRule="auto"/>
              <w:ind w:right="351"/>
              <w:jc w:val="both"/>
            </w:pPr>
            <w:r>
              <w:rPr>
                <w:rFonts w:ascii="Calibri" w:hAnsi="Calibri" w:cs="David"/>
                <w:b w:val="0"/>
                <w:color w:val="111822"/>
                <w:sz w:val="20"/>
                <w:szCs w:val="20"/>
                <w:rtl/>
              </w:rPr>
              <w:t>האיומים על התעופה לישראל נמשכים, ופליי דובאי ביטלה את טיסותיה עד 15.11 אחרי ניסיון הפיגוע ב-30.9. ב-18.10 נחתה טיסת אוסטריאן מנתב״ג בסופיה בגלל התרעת פצצה, והתברר שזו התרעת שווא. ב-21.10 עצרה ארקיע את מכירת הכרטיסים למרקש, בהנחיית גורמי הביטחון.</w:t>
            </w:r>
          </w:p>
        </w:tc>
      </w:tr>
    </w:tbl>
    <w:p>
      <w:pPr>
        <w:bidi/>
        <w:spacing w:before="0" w:after="0" w:line="240" w:lineRule="auto"/>
      </w:pPr>
      <w:r>
        <w:rPr>
          <w:rFonts w:ascii="Calibri" w:hAnsi="Calibri" w:cs="David"/>
          <w:b w:val="0"/>
          <w:sz w:val="4"/>
          <w:szCs w:val="4"/>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