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DFAC" w14:textId="6B832E50" w:rsidR="00C22511" w:rsidRDefault="001B387F" w:rsidP="00C22511">
      <w:pPr>
        <w:rPr>
          <w:rFonts w:cstheme="minorHAnsi"/>
          <w:b/>
          <w:sz w:val="28"/>
          <w:szCs w:val="28"/>
          <w:lang w:val="en-US"/>
        </w:rPr>
      </w:pPr>
      <w:r>
        <w:rPr>
          <w:noProof/>
          <w:lang w:eastAsia="en-GB"/>
        </w:rPr>
        <w:drawing>
          <wp:anchor distT="0" distB="0" distL="114300" distR="114300" simplePos="0" relativeHeight="251665408" behindDoc="1" locked="0" layoutInCell="1" allowOverlap="1" wp14:anchorId="49433C94" wp14:editId="2DFC76C4">
            <wp:simplePos x="0" y="0"/>
            <wp:positionH relativeFrom="page">
              <wp:posOffset>-121920</wp:posOffset>
            </wp:positionH>
            <wp:positionV relativeFrom="paragraph">
              <wp:posOffset>-982980</wp:posOffset>
            </wp:positionV>
            <wp:extent cx="7840980" cy="11064240"/>
            <wp:effectExtent l="0" t="0" r="7620" b="3810"/>
            <wp:wrapNone/>
            <wp:docPr id="6" name="Picture 6" descr="/Volumes/Archive/Design/DESIGN FOLDER/PACKAGED FOR PRINT/HABC/Factsheets/WORD Templates/ARTWORK/Factsheet backgrounds_P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Archive/Design/DESIGN FOLDER/PACKAGED FOR PRINT/HABC/Factsheets/WORD Templates/ARTWORK/Factsheet backgrounds_Page_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40980" cy="11064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Pr>
          <w:noProof/>
          <w14:ligatures w14:val="standardContextual"/>
        </w:rPr>
        <w:drawing>
          <wp:anchor distT="0" distB="0" distL="114300" distR="114300" simplePos="0" relativeHeight="251663360" behindDoc="1" locked="0" layoutInCell="1" allowOverlap="1" wp14:anchorId="729422B6" wp14:editId="558BC72E">
            <wp:simplePos x="0" y="0"/>
            <wp:positionH relativeFrom="column">
              <wp:posOffset>-373380</wp:posOffset>
            </wp:positionH>
            <wp:positionV relativeFrom="paragraph">
              <wp:posOffset>167640</wp:posOffset>
            </wp:positionV>
            <wp:extent cx="1775460" cy="1455420"/>
            <wp:effectExtent l="0" t="0" r="0" b="0"/>
            <wp:wrapTight wrapText="bothSides">
              <wp:wrapPolygon edited="0">
                <wp:start x="0" y="0"/>
                <wp:lineTo x="0" y="21204"/>
                <wp:lineTo x="21322" y="21204"/>
                <wp:lineTo x="213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546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2511" w:rsidRPr="00C22511">
        <w:rPr>
          <w:noProof/>
          <w14:ligatures w14:val="standardContextual"/>
        </w:rPr>
        <w:t xml:space="preserve"> </w:t>
      </w:r>
    </w:p>
    <w:p w14:paraId="4DC4A982" w14:textId="65669DD2" w:rsidR="00C22511" w:rsidRDefault="00C22511" w:rsidP="00C22511">
      <w:pPr>
        <w:rPr>
          <w:rFonts w:cstheme="minorHAnsi"/>
          <w:b/>
          <w:sz w:val="28"/>
          <w:szCs w:val="28"/>
          <w:lang w:val="en-US"/>
        </w:rPr>
      </w:pPr>
    </w:p>
    <w:p w14:paraId="18B6DA11" w14:textId="4DC065C0" w:rsidR="00C22511" w:rsidRDefault="00C22511" w:rsidP="00C22511">
      <w:pPr>
        <w:rPr>
          <w:rFonts w:cstheme="minorHAnsi"/>
          <w:b/>
          <w:sz w:val="28"/>
          <w:szCs w:val="28"/>
          <w:lang w:val="en-US"/>
        </w:rPr>
      </w:pPr>
    </w:p>
    <w:p w14:paraId="424765EA" w14:textId="71D6DBC7" w:rsidR="00C22511" w:rsidRDefault="00C22511" w:rsidP="00C22511">
      <w:pPr>
        <w:rPr>
          <w:rFonts w:cstheme="minorHAnsi"/>
          <w:b/>
          <w:sz w:val="28"/>
          <w:szCs w:val="28"/>
          <w:lang w:val="en-US"/>
        </w:rPr>
      </w:pPr>
    </w:p>
    <w:p w14:paraId="32470D23" w14:textId="5D96BFE1" w:rsidR="00C22511" w:rsidRDefault="00C22511" w:rsidP="00C22511">
      <w:pPr>
        <w:rPr>
          <w:rFonts w:cstheme="minorHAnsi"/>
          <w:b/>
          <w:sz w:val="28"/>
          <w:szCs w:val="28"/>
          <w:lang w:val="en-US"/>
        </w:rPr>
      </w:pPr>
    </w:p>
    <w:p w14:paraId="3DC752E0" w14:textId="1B716231" w:rsidR="00C22511" w:rsidRDefault="00C22511" w:rsidP="00C22511">
      <w:pPr>
        <w:rPr>
          <w:rFonts w:cstheme="minorHAnsi"/>
          <w:b/>
          <w:sz w:val="28"/>
          <w:szCs w:val="28"/>
          <w:lang w:val="en-US"/>
        </w:rPr>
      </w:pPr>
    </w:p>
    <w:p w14:paraId="226D765E" w14:textId="7542674A" w:rsidR="00C22511" w:rsidRPr="00C22511" w:rsidRDefault="00C22511" w:rsidP="00536649">
      <w:pPr>
        <w:jc w:val="right"/>
        <w:rPr>
          <w:rFonts w:cstheme="minorHAnsi"/>
          <w:b/>
          <w:sz w:val="52"/>
          <w:szCs w:val="52"/>
          <w:lang w:val="en-US"/>
        </w:rPr>
      </w:pPr>
      <w:r>
        <w:rPr>
          <w:rFonts w:cstheme="minorHAnsi"/>
          <w:b/>
          <w:sz w:val="28"/>
          <w:szCs w:val="28"/>
          <w:lang w:val="en-US"/>
        </w:rPr>
        <w:tab/>
      </w:r>
      <w:r>
        <w:rPr>
          <w:rFonts w:cstheme="minorHAnsi"/>
          <w:b/>
          <w:sz w:val="28"/>
          <w:szCs w:val="28"/>
          <w:lang w:val="en-US"/>
        </w:rPr>
        <w:tab/>
      </w:r>
      <w:r>
        <w:rPr>
          <w:rFonts w:cstheme="minorHAnsi"/>
          <w:b/>
          <w:sz w:val="28"/>
          <w:szCs w:val="28"/>
          <w:lang w:val="en-US"/>
        </w:rPr>
        <w:tab/>
      </w:r>
      <w:r w:rsidRPr="00C22511">
        <w:rPr>
          <w:rFonts w:cstheme="minorHAnsi"/>
          <w:b/>
          <w:sz w:val="52"/>
          <w:szCs w:val="52"/>
          <w:lang w:val="en-US"/>
        </w:rPr>
        <w:t>CUSTOMER SERVICE</w:t>
      </w:r>
    </w:p>
    <w:p w14:paraId="5493BF72" w14:textId="77777777" w:rsidR="00C22511" w:rsidRDefault="00C22511" w:rsidP="00C22511">
      <w:pPr>
        <w:rPr>
          <w:rFonts w:cstheme="minorHAnsi"/>
          <w:b/>
          <w:sz w:val="28"/>
          <w:szCs w:val="28"/>
          <w:lang w:val="en-US"/>
        </w:rPr>
      </w:pPr>
    </w:p>
    <w:p w14:paraId="1D9DE4BD" w14:textId="014A04E2" w:rsidR="00C22511" w:rsidRPr="003E48E1" w:rsidRDefault="00C22511" w:rsidP="00C22511">
      <w:pPr>
        <w:rPr>
          <w:rFonts w:cstheme="minorHAnsi"/>
          <w:sz w:val="28"/>
          <w:szCs w:val="28"/>
        </w:rPr>
      </w:pPr>
      <w:r w:rsidRPr="003E48E1">
        <w:rPr>
          <w:rFonts w:cstheme="minorHAnsi"/>
          <w:b/>
          <w:sz w:val="28"/>
          <w:szCs w:val="28"/>
          <w:lang w:val="en-US"/>
        </w:rPr>
        <w:t>H</w:t>
      </w:r>
      <w:r>
        <w:rPr>
          <w:rFonts w:cstheme="minorHAnsi"/>
          <w:b/>
          <w:sz w:val="28"/>
          <w:szCs w:val="28"/>
          <w:lang w:val="en-US"/>
        </w:rPr>
        <w:t>ighfield Level 2 Certificate in Customer Service (RQF)</w:t>
      </w:r>
    </w:p>
    <w:p w14:paraId="4D4E8B9A" w14:textId="4AC48CE1" w:rsidR="00C22511" w:rsidRDefault="00C22511" w:rsidP="00C22511">
      <w:pPr>
        <w:rPr>
          <w:sz w:val="22"/>
          <w:szCs w:val="22"/>
        </w:rPr>
      </w:pPr>
      <w:r w:rsidRPr="003E48E1">
        <w:rPr>
          <w:rFonts w:cstheme="minorHAnsi"/>
          <w:noProof/>
          <w:sz w:val="22"/>
          <w:szCs w:val="22"/>
          <w:lang w:eastAsia="en-GB"/>
        </w:rPr>
        <mc:AlternateContent>
          <mc:Choice Requires="wps">
            <w:drawing>
              <wp:anchor distT="0" distB="0" distL="114300" distR="114300" simplePos="0" relativeHeight="251661312" behindDoc="0" locked="0" layoutInCell="1" allowOverlap="1" wp14:anchorId="19480092" wp14:editId="7A4A97F6">
                <wp:simplePos x="0" y="0"/>
                <wp:positionH relativeFrom="column">
                  <wp:posOffset>0</wp:posOffset>
                </wp:positionH>
                <wp:positionV relativeFrom="paragraph">
                  <wp:posOffset>0</wp:posOffset>
                </wp:positionV>
                <wp:extent cx="61728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6172835"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35A8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obwQEAAOEDAAAOAAAAZHJzL2Uyb0RvYy54bWysU02P2yAQvVfqf0DcG9tps9214uxhV9tL&#10;1a768QNYPMRIwCCgsfPvO5DEXrVVpa56wTDMe/PmMd7eTtawA4So0XW8WdWcgZPYa7fv+PdvD2+u&#10;OYtJuF4YdNDxI0R+u3v9ajv6FtY4oOkhMCJxsR19x4eUfFtVUQ5gRVyhB0eXCoMViY5hX/VBjMRu&#10;TbWu66tqxND7gBJipOj96ZLvCr9SINNnpSIkZjpO2lJZQ1mf8lrttqLdB+EHLc8yxAtUWKEdFZ2p&#10;7kUS7EfQv1FZLQNGVGkl0VaolJZQeqBumvqXbr4OwkPphcyJfrYp/j9a+elw5x4D2TD62Eb/GHIX&#10;kwo2f0kfm4pZx9ksmBKTFLxq3q+v3244k3S33rwrXlYL1oeYPgBaljcdN9rlVkQrDh9jonqUeknJ&#10;YePYSAN0U2/qkhbR6P5BG5MvyzjAnQnsIOgh09TkhyOGZ1l0Mo6CSx9ll44GTvxfQDHdk/LmVCCP&#10;2MIppASXLrzGUXaGKVIwA8/K/gY852colPH7F/CMKJXRpRlstcPwJ9mLFeqUf3Hg1He24An7Y3nh&#10;Yg3NUXHuPPN5UJ+fC3z5M3c/AQAA//8DAFBLAwQUAAYACAAAACEAYokiP9sAAAACAQAADwAAAGRy&#10;cy9kb3ducmV2LnhtbEyPQUvDQBCF74L/YRnBS7GbFLE2ZlI0KHiztqLXaXaaRLOzIbtto7/e1Yte&#10;Bh7v8d43+XK0nTrw4FsnCOk0AcVSOdNKjfCyebi4BuUDiaHOCSN8sodlcXqSU2bcUZ75sA61iiXi&#10;M0JoQugzrX3VsCU/dT1L9HZusBSiHGptBjrGctvpWZJcaUutxIWGei4brj7We4uwe1q83r1NytX9&#10;xj7Oy7R+95PxC/H8bLy9ARV4DH9h+MGP6FBEpq3bi/GqQ4iPhN8bvcV8loLaIlyCLnL9H734BgAA&#10;//8DAFBLAQItABQABgAIAAAAIQC2gziS/gAAAOEBAAATAAAAAAAAAAAAAAAAAAAAAABbQ29udGVu&#10;dF9UeXBlc10ueG1sUEsBAi0AFAAGAAgAAAAhADj9If/WAAAAlAEAAAsAAAAAAAAAAAAAAAAALwEA&#10;AF9yZWxzLy5yZWxzUEsBAi0AFAAGAAgAAAAhAHqXKhvBAQAA4QMAAA4AAAAAAAAAAAAAAAAALgIA&#10;AGRycy9lMm9Eb2MueG1sUEsBAi0AFAAGAAgAAAAhAGKJIj/bAAAAAgEAAA8AAAAAAAAAAAAAAAAA&#10;GwQAAGRycy9kb3ducmV2LnhtbFBLBQYAAAAABAAEAPMAAAAjBQAAAAA=&#10;" strokecolor="black [3213]" strokeweight="1.5pt">
                <v:stroke joinstyle="miter"/>
              </v:line>
            </w:pict>
          </mc:Fallback>
        </mc:AlternateContent>
      </w:r>
    </w:p>
    <w:p w14:paraId="30097432" w14:textId="0303342D" w:rsidR="00C22511" w:rsidRDefault="00C22511" w:rsidP="00C22511">
      <w:pPr>
        <w:rPr>
          <w:sz w:val="22"/>
          <w:szCs w:val="22"/>
        </w:rPr>
      </w:pPr>
      <w:r>
        <w:rPr>
          <w:sz w:val="22"/>
          <w:szCs w:val="22"/>
        </w:rPr>
        <w:t>The objective of this qualification is to prepare learner</w:t>
      </w:r>
      <w:r w:rsidR="009B1852">
        <w:rPr>
          <w:sz w:val="22"/>
          <w:szCs w:val="22"/>
        </w:rPr>
        <w:t>s</w:t>
      </w:r>
      <w:r>
        <w:rPr>
          <w:sz w:val="22"/>
          <w:szCs w:val="22"/>
        </w:rPr>
        <w:t xml:space="preserve"> for employment and support learners who are new to Customer Service Sector and wish to improve their knowledge of this area resulting in the achievement of an internationally recognised qualification. </w:t>
      </w:r>
    </w:p>
    <w:p w14:paraId="1F8EEF1E" w14:textId="4ABF8B21" w:rsidR="00C22511" w:rsidRDefault="00C22511" w:rsidP="00C22511">
      <w:pPr>
        <w:rPr>
          <w:sz w:val="22"/>
          <w:szCs w:val="22"/>
        </w:rPr>
      </w:pPr>
    </w:p>
    <w:p w14:paraId="60EAD5C1" w14:textId="66B988FE" w:rsidR="00C22511" w:rsidRDefault="00C22511" w:rsidP="00C22511">
      <w:pPr>
        <w:rPr>
          <w:sz w:val="22"/>
          <w:szCs w:val="22"/>
        </w:rPr>
      </w:pPr>
      <w:r>
        <w:rPr>
          <w:sz w:val="22"/>
          <w:szCs w:val="22"/>
        </w:rPr>
        <w:t>The qualification provides learners with the knowledge and understanding in Customer Service for learners who deal, or intend to deal, with Customers on a daily basis as part of their job role. The qualification is applicable to a variety of work environments and covers topics such as delivery of effective Customer Service and supporting the Customer Service Environment.</w:t>
      </w:r>
    </w:p>
    <w:p w14:paraId="1476D42E" w14:textId="383EF9C7" w:rsidR="00C22511" w:rsidRDefault="00C22511" w:rsidP="00C22511">
      <w:pPr>
        <w:rPr>
          <w:sz w:val="22"/>
          <w:szCs w:val="22"/>
        </w:rPr>
      </w:pPr>
    </w:p>
    <w:p w14:paraId="08D064CB" w14:textId="12251FC1" w:rsidR="00C22511" w:rsidRPr="002E18F5" w:rsidRDefault="003737FF" w:rsidP="00C22511">
      <w:pPr>
        <w:rPr>
          <w:rFonts w:cstheme="minorHAnsi"/>
          <w:b/>
          <w:sz w:val="22"/>
          <w:szCs w:val="22"/>
        </w:rPr>
      </w:pPr>
      <w:r>
        <w:rPr>
          <w:rFonts w:cstheme="minorHAnsi"/>
          <w:b/>
          <w:sz w:val="22"/>
          <w:szCs w:val="22"/>
        </w:rPr>
        <w:t>Unit Standards</w:t>
      </w:r>
    </w:p>
    <w:p w14:paraId="380EF67F" w14:textId="07B0E840" w:rsidR="00C22511" w:rsidRPr="00A20FA2" w:rsidRDefault="00C22511" w:rsidP="00C22511">
      <w:pPr>
        <w:pStyle w:val="ListParagraph"/>
        <w:ind w:left="0"/>
        <w:rPr>
          <w:b/>
          <w:bCs/>
          <w:sz w:val="22"/>
          <w:szCs w:val="22"/>
        </w:rPr>
      </w:pPr>
      <w:r w:rsidRPr="00A20FA2">
        <w:rPr>
          <w:b/>
          <w:bCs/>
          <w:sz w:val="22"/>
          <w:szCs w:val="22"/>
        </w:rPr>
        <w:t>Unit 1 - Delivery of effective Customer Service</w:t>
      </w:r>
    </w:p>
    <w:p w14:paraId="23581334" w14:textId="394EB94D" w:rsidR="00C22511" w:rsidRDefault="003737FF" w:rsidP="00C22511">
      <w:pPr>
        <w:pStyle w:val="ListParagraph"/>
        <w:numPr>
          <w:ilvl w:val="0"/>
          <w:numId w:val="2"/>
        </w:numPr>
        <w:rPr>
          <w:sz w:val="22"/>
          <w:szCs w:val="22"/>
        </w:rPr>
      </w:pPr>
      <w:r>
        <w:rPr>
          <w:sz w:val="22"/>
          <w:szCs w:val="22"/>
        </w:rPr>
        <w:t>Principles</w:t>
      </w:r>
      <w:r w:rsidR="00C22511">
        <w:rPr>
          <w:sz w:val="22"/>
          <w:szCs w:val="22"/>
        </w:rPr>
        <w:t xml:space="preserve"> of Customer Service</w:t>
      </w:r>
    </w:p>
    <w:p w14:paraId="1F246D2F" w14:textId="39DF2468" w:rsidR="00C22511" w:rsidRDefault="003737FF" w:rsidP="00C22511">
      <w:pPr>
        <w:pStyle w:val="ListParagraph"/>
        <w:numPr>
          <w:ilvl w:val="0"/>
          <w:numId w:val="2"/>
        </w:numPr>
        <w:rPr>
          <w:sz w:val="22"/>
          <w:szCs w:val="22"/>
        </w:rPr>
      </w:pPr>
      <w:r>
        <w:rPr>
          <w:sz w:val="22"/>
          <w:szCs w:val="22"/>
        </w:rPr>
        <w:t xml:space="preserve">Customer needs and expectations </w:t>
      </w:r>
    </w:p>
    <w:p w14:paraId="02796777" w14:textId="146FE97C" w:rsidR="003737FF" w:rsidRDefault="003737FF" w:rsidP="00C22511">
      <w:pPr>
        <w:pStyle w:val="ListParagraph"/>
        <w:numPr>
          <w:ilvl w:val="0"/>
          <w:numId w:val="2"/>
        </w:numPr>
        <w:rPr>
          <w:sz w:val="22"/>
          <w:szCs w:val="22"/>
        </w:rPr>
      </w:pPr>
      <w:r>
        <w:rPr>
          <w:sz w:val="22"/>
          <w:szCs w:val="22"/>
        </w:rPr>
        <w:t>Customer Complaints</w:t>
      </w:r>
    </w:p>
    <w:p w14:paraId="7C568096" w14:textId="7D63DFC9" w:rsidR="003737FF" w:rsidRDefault="003737FF" w:rsidP="00C22511">
      <w:pPr>
        <w:pStyle w:val="ListParagraph"/>
        <w:numPr>
          <w:ilvl w:val="0"/>
          <w:numId w:val="2"/>
        </w:numPr>
        <w:rPr>
          <w:sz w:val="22"/>
          <w:szCs w:val="22"/>
        </w:rPr>
      </w:pPr>
      <w:r>
        <w:rPr>
          <w:sz w:val="22"/>
          <w:szCs w:val="22"/>
        </w:rPr>
        <w:t>Interpersonal and Team working skills for Customer Service Environment</w:t>
      </w:r>
    </w:p>
    <w:p w14:paraId="70F94FEE" w14:textId="31C2082A" w:rsidR="003737FF" w:rsidRDefault="003737FF" w:rsidP="00C22511">
      <w:pPr>
        <w:pStyle w:val="ListParagraph"/>
        <w:numPr>
          <w:ilvl w:val="0"/>
          <w:numId w:val="2"/>
        </w:numPr>
        <w:rPr>
          <w:sz w:val="22"/>
          <w:szCs w:val="22"/>
        </w:rPr>
      </w:pPr>
      <w:r>
        <w:rPr>
          <w:sz w:val="22"/>
          <w:szCs w:val="22"/>
        </w:rPr>
        <w:t>Customer Service Legislation</w:t>
      </w:r>
    </w:p>
    <w:p w14:paraId="3D30D4EA" w14:textId="4349D1F6" w:rsidR="00C22511" w:rsidRPr="00A20FA2" w:rsidRDefault="003737FF" w:rsidP="003737FF">
      <w:pPr>
        <w:rPr>
          <w:b/>
          <w:bCs/>
          <w:sz w:val="22"/>
          <w:szCs w:val="22"/>
        </w:rPr>
      </w:pPr>
      <w:r w:rsidRPr="00A20FA2">
        <w:rPr>
          <w:b/>
          <w:bCs/>
          <w:sz w:val="22"/>
          <w:szCs w:val="22"/>
        </w:rPr>
        <w:t xml:space="preserve">Unit 2 - </w:t>
      </w:r>
      <w:r w:rsidR="00C22511" w:rsidRPr="00A20FA2">
        <w:rPr>
          <w:b/>
          <w:bCs/>
          <w:sz w:val="22"/>
          <w:szCs w:val="22"/>
        </w:rPr>
        <w:t>Supporting the Customer Service Environment</w:t>
      </w:r>
    </w:p>
    <w:p w14:paraId="2330F8AA" w14:textId="081B8CC3" w:rsidR="003737FF" w:rsidRDefault="003737FF" w:rsidP="003737FF">
      <w:pPr>
        <w:pStyle w:val="ListParagraph"/>
        <w:numPr>
          <w:ilvl w:val="0"/>
          <w:numId w:val="3"/>
        </w:numPr>
        <w:rPr>
          <w:sz w:val="22"/>
          <w:szCs w:val="22"/>
        </w:rPr>
      </w:pPr>
      <w:r>
        <w:rPr>
          <w:sz w:val="22"/>
          <w:szCs w:val="22"/>
        </w:rPr>
        <w:t>Practical Skills for Customer Service delivery</w:t>
      </w:r>
    </w:p>
    <w:p w14:paraId="5B6F708D" w14:textId="6785240C" w:rsidR="003737FF" w:rsidRDefault="003737FF" w:rsidP="003737FF">
      <w:pPr>
        <w:pStyle w:val="ListParagraph"/>
        <w:numPr>
          <w:ilvl w:val="0"/>
          <w:numId w:val="3"/>
        </w:numPr>
        <w:rPr>
          <w:sz w:val="22"/>
          <w:szCs w:val="22"/>
        </w:rPr>
      </w:pPr>
      <w:r>
        <w:rPr>
          <w:sz w:val="22"/>
          <w:szCs w:val="22"/>
        </w:rPr>
        <w:t>Meeting Customer needs and expectations</w:t>
      </w:r>
    </w:p>
    <w:p w14:paraId="0DFF477C" w14:textId="75E4FE7F" w:rsidR="003737FF" w:rsidRDefault="003737FF" w:rsidP="003737FF">
      <w:pPr>
        <w:pStyle w:val="ListParagraph"/>
        <w:numPr>
          <w:ilvl w:val="0"/>
          <w:numId w:val="3"/>
        </w:numPr>
        <w:rPr>
          <w:sz w:val="22"/>
          <w:szCs w:val="22"/>
        </w:rPr>
      </w:pPr>
      <w:r>
        <w:rPr>
          <w:sz w:val="22"/>
          <w:szCs w:val="22"/>
        </w:rPr>
        <w:t xml:space="preserve">Effective communication </w:t>
      </w:r>
    </w:p>
    <w:p w14:paraId="5510E176" w14:textId="1555B15F" w:rsidR="003737FF" w:rsidRPr="003737FF" w:rsidRDefault="003737FF" w:rsidP="003737FF">
      <w:pPr>
        <w:pStyle w:val="ListParagraph"/>
        <w:numPr>
          <w:ilvl w:val="0"/>
          <w:numId w:val="3"/>
        </w:numPr>
        <w:rPr>
          <w:sz w:val="22"/>
          <w:szCs w:val="22"/>
        </w:rPr>
      </w:pPr>
      <w:r>
        <w:rPr>
          <w:sz w:val="22"/>
          <w:szCs w:val="22"/>
        </w:rPr>
        <w:t>Customer Service improvements and self-development</w:t>
      </w:r>
    </w:p>
    <w:p w14:paraId="0F41471E" w14:textId="77777777" w:rsidR="00C22511" w:rsidRPr="00C22511" w:rsidRDefault="00C22511" w:rsidP="00C22511">
      <w:pPr>
        <w:pStyle w:val="ListParagraph"/>
        <w:ind w:left="357"/>
        <w:rPr>
          <w:sz w:val="22"/>
          <w:szCs w:val="22"/>
        </w:rPr>
      </w:pPr>
    </w:p>
    <w:p w14:paraId="2BB36A3B" w14:textId="353FE882" w:rsidR="00C22511" w:rsidRDefault="003737FF" w:rsidP="00C22511">
      <w:pPr>
        <w:rPr>
          <w:rFonts w:cstheme="minorHAnsi"/>
          <w:b/>
          <w:sz w:val="22"/>
          <w:szCs w:val="22"/>
        </w:rPr>
      </w:pPr>
      <w:r>
        <w:rPr>
          <w:rFonts w:cstheme="minorHAnsi"/>
          <w:b/>
          <w:sz w:val="22"/>
          <w:szCs w:val="22"/>
        </w:rPr>
        <w:t>Assessment Methods</w:t>
      </w:r>
    </w:p>
    <w:p w14:paraId="58AA9DCB" w14:textId="5C29BB93" w:rsidR="003737FF" w:rsidRDefault="003737FF" w:rsidP="00C22511">
      <w:pPr>
        <w:rPr>
          <w:rFonts w:cstheme="minorHAnsi"/>
          <w:bCs/>
          <w:sz w:val="22"/>
          <w:szCs w:val="22"/>
        </w:rPr>
      </w:pPr>
      <w:r>
        <w:rPr>
          <w:rFonts w:cstheme="minorHAnsi"/>
          <w:bCs/>
          <w:sz w:val="22"/>
          <w:szCs w:val="22"/>
        </w:rPr>
        <w:t xml:space="preserve">This qualification is assessed </w:t>
      </w:r>
      <w:r w:rsidR="00584E2A">
        <w:rPr>
          <w:rFonts w:cstheme="minorHAnsi"/>
          <w:bCs/>
          <w:sz w:val="22"/>
          <w:szCs w:val="22"/>
        </w:rPr>
        <w:t xml:space="preserve">through the completion of a Port Folio of Evidence (POE) that will be assessed by the Training Centre. The learner will demonstrate knowledge, skill and behaviour in terms of the required assessment criteria in the following manner: </w:t>
      </w:r>
    </w:p>
    <w:p w14:paraId="5986D7D1" w14:textId="24D699BF" w:rsidR="00584E2A" w:rsidRDefault="00584E2A" w:rsidP="00C22511">
      <w:pPr>
        <w:rPr>
          <w:rFonts w:cstheme="minorHAnsi"/>
          <w:bCs/>
          <w:sz w:val="22"/>
          <w:szCs w:val="22"/>
        </w:rPr>
      </w:pPr>
      <w:r w:rsidRPr="00584E2A">
        <w:rPr>
          <w:rFonts w:cstheme="minorHAnsi"/>
          <w:b/>
          <w:sz w:val="22"/>
          <w:szCs w:val="22"/>
        </w:rPr>
        <w:t>Knowledge Criteria–</w:t>
      </w:r>
      <w:r>
        <w:rPr>
          <w:rFonts w:cstheme="minorHAnsi"/>
          <w:bCs/>
          <w:sz w:val="22"/>
          <w:szCs w:val="22"/>
        </w:rPr>
        <w:t xml:space="preserve"> Worksheets, records of oral &amp; written questioning, assignments, projects, reports, record of professional discussion</w:t>
      </w:r>
    </w:p>
    <w:p w14:paraId="14E1108E" w14:textId="44BABBD4" w:rsidR="00584E2A" w:rsidRPr="003737FF" w:rsidRDefault="00584E2A" w:rsidP="00C22511">
      <w:pPr>
        <w:rPr>
          <w:rFonts w:cstheme="minorHAnsi"/>
          <w:bCs/>
          <w:sz w:val="22"/>
          <w:szCs w:val="22"/>
        </w:rPr>
      </w:pPr>
      <w:r w:rsidRPr="00584E2A">
        <w:rPr>
          <w:rFonts w:cstheme="minorHAnsi"/>
          <w:b/>
          <w:sz w:val="22"/>
          <w:szCs w:val="22"/>
        </w:rPr>
        <w:t>Skills &amp; Behaviour Criteri</w:t>
      </w:r>
      <w:r>
        <w:rPr>
          <w:rFonts w:cstheme="minorHAnsi"/>
          <w:b/>
          <w:sz w:val="22"/>
          <w:szCs w:val="22"/>
        </w:rPr>
        <w:t xml:space="preserve">a- </w:t>
      </w:r>
      <w:r>
        <w:rPr>
          <w:rFonts w:cstheme="minorHAnsi"/>
          <w:bCs/>
          <w:sz w:val="22"/>
          <w:szCs w:val="22"/>
        </w:rPr>
        <w:t>Assessor observation, witness testimony, record of professional discussion as well as learner and peer reports</w:t>
      </w:r>
    </w:p>
    <w:p w14:paraId="0392EACC" w14:textId="77777777" w:rsidR="00C22511" w:rsidRPr="002E18F5" w:rsidRDefault="00C22511" w:rsidP="00C22511">
      <w:pPr>
        <w:rPr>
          <w:rFonts w:cstheme="minorHAnsi"/>
          <w:sz w:val="22"/>
          <w:szCs w:val="22"/>
        </w:rPr>
      </w:pPr>
    </w:p>
    <w:p w14:paraId="36464E54" w14:textId="77777777" w:rsidR="00C22511" w:rsidRPr="002E18F5" w:rsidRDefault="00C22511" w:rsidP="00C22511">
      <w:pPr>
        <w:rPr>
          <w:rFonts w:cstheme="minorHAnsi"/>
          <w:b/>
          <w:sz w:val="22"/>
          <w:szCs w:val="22"/>
        </w:rPr>
      </w:pPr>
      <w:r w:rsidRPr="002E18F5">
        <w:rPr>
          <w:rFonts w:cstheme="minorHAnsi"/>
          <w:b/>
          <w:sz w:val="22"/>
          <w:szCs w:val="22"/>
        </w:rPr>
        <w:t>How long will it take me to achieve this qualification?</w:t>
      </w:r>
    </w:p>
    <w:p w14:paraId="4237CB86" w14:textId="04CC49E2" w:rsidR="00C22511" w:rsidRDefault="00C22511" w:rsidP="00C22511">
      <w:pPr>
        <w:rPr>
          <w:sz w:val="22"/>
          <w:szCs w:val="22"/>
        </w:rPr>
      </w:pPr>
      <w:r>
        <w:rPr>
          <w:sz w:val="22"/>
          <w:szCs w:val="22"/>
        </w:rPr>
        <w:t xml:space="preserve">The total qualification time for this qualification is </w:t>
      </w:r>
      <w:r w:rsidR="0003633A">
        <w:rPr>
          <w:sz w:val="22"/>
          <w:szCs w:val="22"/>
        </w:rPr>
        <w:t>14-day</w:t>
      </w:r>
      <w:r w:rsidR="0062001F">
        <w:rPr>
          <w:sz w:val="22"/>
          <w:szCs w:val="22"/>
        </w:rPr>
        <w:t>s of</w:t>
      </w:r>
      <w:r w:rsidR="0003633A">
        <w:rPr>
          <w:sz w:val="22"/>
          <w:szCs w:val="22"/>
        </w:rPr>
        <w:t xml:space="preserve"> </w:t>
      </w:r>
      <w:r>
        <w:rPr>
          <w:sz w:val="22"/>
          <w:szCs w:val="22"/>
        </w:rPr>
        <w:t>guided learning</w:t>
      </w:r>
      <w:r w:rsidR="0003633A">
        <w:rPr>
          <w:sz w:val="22"/>
          <w:szCs w:val="22"/>
        </w:rPr>
        <w:t xml:space="preserve"> and POE building</w:t>
      </w:r>
      <w:r>
        <w:rPr>
          <w:sz w:val="22"/>
          <w:szCs w:val="22"/>
        </w:rPr>
        <w:t xml:space="preserve">. </w:t>
      </w:r>
    </w:p>
    <w:p w14:paraId="7187B9CE" w14:textId="77777777" w:rsidR="00C22511" w:rsidRPr="002E18F5" w:rsidRDefault="00C22511" w:rsidP="00C22511">
      <w:pPr>
        <w:rPr>
          <w:rFonts w:cstheme="minorHAnsi"/>
          <w:sz w:val="22"/>
          <w:szCs w:val="22"/>
        </w:rPr>
      </w:pPr>
    </w:p>
    <w:p w14:paraId="0BF6216E" w14:textId="77777777" w:rsidR="00C22511" w:rsidRPr="002E18F5" w:rsidRDefault="00C22511" w:rsidP="00C22511">
      <w:pPr>
        <w:rPr>
          <w:rFonts w:cstheme="minorHAnsi"/>
          <w:b/>
          <w:sz w:val="22"/>
          <w:szCs w:val="22"/>
        </w:rPr>
      </w:pPr>
      <w:r w:rsidRPr="002E18F5">
        <w:rPr>
          <w:rFonts w:cstheme="minorHAnsi"/>
          <w:b/>
          <w:sz w:val="22"/>
          <w:szCs w:val="22"/>
        </w:rPr>
        <w:t>Where can this course be taken?</w:t>
      </w:r>
    </w:p>
    <w:p w14:paraId="77713B44" w14:textId="3B0A87C4" w:rsidR="00AA5A56" w:rsidRDefault="00584E2A">
      <w:r w:rsidRPr="00584E2A">
        <w:rPr>
          <w:rFonts w:eastAsiaTheme="minorEastAsia"/>
          <w:noProof/>
          <w:kern w:val="2"/>
          <w:sz w:val="22"/>
          <w:szCs w:val="22"/>
          <w:lang w:val="en-ZA" w:eastAsia="en-GB"/>
          <w14:ligatures w14:val="standardContextual"/>
        </w:rPr>
        <mc:AlternateContent>
          <mc:Choice Requires="wps">
            <w:drawing>
              <wp:anchor distT="0" distB="0" distL="114300" distR="114300" simplePos="0" relativeHeight="251667456" behindDoc="0" locked="0" layoutInCell="1" allowOverlap="1" wp14:anchorId="435231D9" wp14:editId="578AF566">
                <wp:simplePos x="0" y="0"/>
                <wp:positionH relativeFrom="column">
                  <wp:posOffset>1805940</wp:posOffset>
                </wp:positionH>
                <wp:positionV relativeFrom="page">
                  <wp:posOffset>9631680</wp:posOffset>
                </wp:positionV>
                <wp:extent cx="4345305" cy="323215"/>
                <wp:effectExtent l="0" t="0" r="0" b="635"/>
                <wp:wrapNone/>
                <wp:docPr id="2" name="Text Box 2"/>
                <wp:cNvGraphicFramePr/>
                <a:graphic xmlns:a="http://schemas.openxmlformats.org/drawingml/2006/main">
                  <a:graphicData uri="http://schemas.microsoft.com/office/word/2010/wordprocessingShape">
                    <wps:wsp>
                      <wps:cNvSpPr txBox="1"/>
                      <wps:spPr>
                        <a:xfrm>
                          <a:off x="0" y="0"/>
                          <a:ext cx="4345305" cy="323215"/>
                        </a:xfrm>
                        <a:prstGeom prst="rect">
                          <a:avLst/>
                        </a:prstGeom>
                        <a:noFill/>
                        <a:ln>
                          <a:noFill/>
                        </a:ln>
                        <a:effectLst/>
                      </wps:spPr>
                      <wps:txbx>
                        <w:txbxContent>
                          <w:p w14:paraId="615DF42F" w14:textId="77777777" w:rsidR="00584E2A" w:rsidRPr="003E48E1" w:rsidRDefault="00584E2A" w:rsidP="00584E2A">
                            <w:pPr>
                              <w:jc w:val="right"/>
                              <w:rPr>
                                <w:rFonts w:cstheme="minorHAnsi"/>
                              </w:rPr>
                            </w:pPr>
                            <w:r w:rsidRPr="003E48E1">
                              <w:rPr>
                                <w:rFonts w:cstheme="minorHAnsi"/>
                                <w:sz w:val="22"/>
                                <w:szCs w:val="22"/>
                              </w:rPr>
                              <w:t xml:space="preserve">Qualification Number: </w:t>
                            </w:r>
                            <w:r>
                              <w:rPr>
                                <w:rFonts w:cstheme="minorHAnsi"/>
                                <w:sz w:val="22"/>
                                <w:szCs w:val="22"/>
                              </w:rPr>
                              <w:t>600/5472/4</w:t>
                            </w:r>
                            <w:r w:rsidRPr="003E48E1">
                              <w:rPr>
                                <w:rFonts w:cstheme="minorHAnsi"/>
                                <w:sz w:val="22"/>
                                <w:szCs w:val="22"/>
                              </w:rPr>
                              <w:tab/>
                              <w:t xml:space="preserve">Credit Value: </w:t>
                            </w:r>
                            <w:r>
                              <w:rPr>
                                <w:rFonts w:cstheme="minorHAnsi"/>
                                <w:sz w:val="22"/>
                                <w:szCs w:val="2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231D9" id="_x0000_t202" coordsize="21600,21600" o:spt="202" path="m,l,21600r21600,l21600,xe">
                <v:stroke joinstyle="miter"/>
                <v:path gradientshapeok="t" o:connecttype="rect"/>
              </v:shapetype>
              <v:shape id="Text Box 2" o:spid="_x0000_s1026" type="#_x0000_t202" style="position:absolute;margin-left:142.2pt;margin-top:758.4pt;width:342.15pt;height:2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WmFAIAADEEAAAOAAAAZHJzL2Uyb0RvYy54bWysU8lu2zAQvRfoPxC81/LapoLlwE3gooCR&#10;BHCKnGmKtASQHJakLblf3yElL01yKnqhZtNw5r3H+W2rFTkI52swBR0NhpQIw6Gsza6gP59Xn24o&#10;8YGZkikwoqBH4ent4uOHeWNzMYYKVCkcwSbG540taBWCzbPM80po5gdghcGkBKdZQNftstKxBrtr&#10;lY2Hw89ZA660DrjwHqP3XZIuUn8pBQ+PUnoRiCoozhbS6dK5jWe2mLN855itat6Pwf5hCs1qg5ee&#10;W92zwMje1W9a6Zo78CDDgIPOQMqai7QDbjMavtpmUzEr0i4IjrdnmPz/a8sfDhv75Ehov0GLBEZA&#10;Gutzj8G4Tyudjl+clGAeITyeYRNtIByD08l0NhnOKOGYm4wn49Estskuf1vnw3cBmkSjoA5pSWix&#10;w9qHrvRUEi8zsKqVStQo81cAe3YRkbjt/74MHK3Qbtt+iy2UR1zOQce7t3xV4wRr5sMTc0g07oPi&#10;DY94SAVNQaG3KKnA/X4vHusRf8xS0qBwCup/7ZkTlKgfBpn5OppOo9KSM519GaPjrjPb64zZ6ztA&#10;bY7wmViezFgf1MmUDvQLanwZb8UUMxzvLmg4mXehkzO+ES6Wy1SE2rIsrM3G8tg6QhjxfW5fmLM9&#10;CQHpe4CTxFj+iouutgN/uQ8g60RUBLhDFQmODuoyUd2/oSj8az9VXV764g8AAAD//wMAUEsDBBQA&#10;BgAIAAAAIQAvvx/84AAAAA0BAAAPAAAAZHJzL2Rvd25yZXYueG1sTI/NTsMwEITvSLyDtUjcqN0q&#10;TdIQp0IgriDKj8TNjbdJRLyOYrcJb8/2RI8782l2ptzOrhcnHEPnScNyoUAg1d521Gj4eH++y0GE&#10;aMia3hNq+MUA2+r6qjSF9RO94WkXG8EhFAqjoY1xKKQMdYvOhIUfkNg7+NGZyOfYSDuaicNdL1dK&#10;pdKZjvhDawZ8bLH+2R2dhs+Xw/dXol6bJ7ceJj8rSW4jtb69mR/uQUSc4z8M5/pcHSrutPdHskH0&#10;GlZ5kjDKxnqZ8ghGNmmegdifpTTLQFalvFxR/QEAAP//AwBQSwECLQAUAAYACAAAACEAtoM4kv4A&#10;AADhAQAAEwAAAAAAAAAAAAAAAAAAAAAAW0NvbnRlbnRfVHlwZXNdLnhtbFBLAQItABQABgAIAAAA&#10;IQA4/SH/1gAAAJQBAAALAAAAAAAAAAAAAAAAAC8BAABfcmVscy8ucmVsc1BLAQItABQABgAIAAAA&#10;IQDnWgWmFAIAADEEAAAOAAAAAAAAAAAAAAAAAC4CAABkcnMvZTJvRG9jLnhtbFBLAQItABQABgAI&#10;AAAAIQAvvx/84AAAAA0BAAAPAAAAAAAAAAAAAAAAAG4EAABkcnMvZG93bnJldi54bWxQSwUGAAAA&#10;AAQABADzAAAAewUAAAAA&#10;" filled="f" stroked="f">
                <v:textbox>
                  <w:txbxContent>
                    <w:p w14:paraId="615DF42F" w14:textId="77777777" w:rsidR="00584E2A" w:rsidRPr="003E48E1" w:rsidRDefault="00584E2A" w:rsidP="00584E2A">
                      <w:pPr>
                        <w:jc w:val="right"/>
                        <w:rPr>
                          <w:rFonts w:cstheme="minorHAnsi"/>
                        </w:rPr>
                      </w:pPr>
                      <w:r w:rsidRPr="003E48E1">
                        <w:rPr>
                          <w:rFonts w:cstheme="minorHAnsi"/>
                          <w:sz w:val="22"/>
                          <w:szCs w:val="22"/>
                        </w:rPr>
                        <w:t xml:space="preserve">Qualification Number: </w:t>
                      </w:r>
                      <w:r>
                        <w:rPr>
                          <w:rFonts w:cstheme="minorHAnsi"/>
                          <w:sz w:val="22"/>
                          <w:szCs w:val="22"/>
                        </w:rPr>
                        <w:t>600/5472/4</w:t>
                      </w:r>
                      <w:r w:rsidRPr="003E48E1">
                        <w:rPr>
                          <w:rFonts w:cstheme="minorHAnsi"/>
                          <w:sz w:val="22"/>
                          <w:szCs w:val="22"/>
                        </w:rPr>
                        <w:tab/>
                        <w:t xml:space="preserve">Credit Value: </w:t>
                      </w:r>
                      <w:r>
                        <w:rPr>
                          <w:rFonts w:cstheme="minorHAnsi"/>
                          <w:sz w:val="22"/>
                          <w:szCs w:val="22"/>
                        </w:rPr>
                        <w:t>13</w:t>
                      </w:r>
                    </w:p>
                  </w:txbxContent>
                </v:textbox>
                <w10:wrap anchory="page"/>
              </v:shape>
            </w:pict>
          </mc:Fallback>
        </mc:AlternateContent>
      </w:r>
      <w:r w:rsidR="003737FF">
        <w:rPr>
          <w:rFonts w:cstheme="minorHAnsi"/>
          <w:sz w:val="22"/>
          <w:szCs w:val="22"/>
        </w:rPr>
        <w:t xml:space="preserve">Baobab Development Solutions </w:t>
      </w:r>
      <w:r w:rsidR="001B387F">
        <w:rPr>
          <w:rFonts w:cstheme="minorHAnsi"/>
          <w:sz w:val="22"/>
          <w:szCs w:val="22"/>
        </w:rPr>
        <w:t>– Cape Town – South Africa</w:t>
      </w:r>
    </w:p>
    <w:sectPr w:rsidR="00AA5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4F4"/>
    <w:multiLevelType w:val="hybridMultilevel"/>
    <w:tmpl w:val="4FC223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6D74C0"/>
    <w:multiLevelType w:val="hybridMultilevel"/>
    <w:tmpl w:val="5CB628B6"/>
    <w:lvl w:ilvl="0" w:tplc="1C090001">
      <w:start w:val="1"/>
      <w:numFmt w:val="bullet"/>
      <w:lvlText w:val=""/>
      <w:lvlJc w:val="left"/>
      <w:pPr>
        <w:ind w:left="717" w:hanging="360"/>
      </w:pPr>
      <w:rPr>
        <w:rFonts w:ascii="Symbol" w:hAnsi="Symbol" w:hint="default"/>
      </w:rPr>
    </w:lvl>
    <w:lvl w:ilvl="1" w:tplc="1C090003" w:tentative="1">
      <w:start w:val="1"/>
      <w:numFmt w:val="bullet"/>
      <w:lvlText w:val="o"/>
      <w:lvlJc w:val="left"/>
      <w:pPr>
        <w:ind w:left="1437" w:hanging="360"/>
      </w:pPr>
      <w:rPr>
        <w:rFonts w:ascii="Courier New" w:hAnsi="Courier New" w:cs="Courier New" w:hint="default"/>
      </w:rPr>
    </w:lvl>
    <w:lvl w:ilvl="2" w:tplc="1C090005" w:tentative="1">
      <w:start w:val="1"/>
      <w:numFmt w:val="bullet"/>
      <w:lvlText w:val=""/>
      <w:lvlJc w:val="left"/>
      <w:pPr>
        <w:ind w:left="2157" w:hanging="360"/>
      </w:pPr>
      <w:rPr>
        <w:rFonts w:ascii="Wingdings" w:hAnsi="Wingdings" w:hint="default"/>
      </w:rPr>
    </w:lvl>
    <w:lvl w:ilvl="3" w:tplc="1C090001" w:tentative="1">
      <w:start w:val="1"/>
      <w:numFmt w:val="bullet"/>
      <w:lvlText w:val=""/>
      <w:lvlJc w:val="left"/>
      <w:pPr>
        <w:ind w:left="2877" w:hanging="360"/>
      </w:pPr>
      <w:rPr>
        <w:rFonts w:ascii="Symbol" w:hAnsi="Symbol" w:hint="default"/>
      </w:rPr>
    </w:lvl>
    <w:lvl w:ilvl="4" w:tplc="1C090003" w:tentative="1">
      <w:start w:val="1"/>
      <w:numFmt w:val="bullet"/>
      <w:lvlText w:val="o"/>
      <w:lvlJc w:val="left"/>
      <w:pPr>
        <w:ind w:left="3597" w:hanging="360"/>
      </w:pPr>
      <w:rPr>
        <w:rFonts w:ascii="Courier New" w:hAnsi="Courier New" w:cs="Courier New" w:hint="default"/>
      </w:rPr>
    </w:lvl>
    <w:lvl w:ilvl="5" w:tplc="1C090005" w:tentative="1">
      <w:start w:val="1"/>
      <w:numFmt w:val="bullet"/>
      <w:lvlText w:val=""/>
      <w:lvlJc w:val="left"/>
      <w:pPr>
        <w:ind w:left="4317" w:hanging="360"/>
      </w:pPr>
      <w:rPr>
        <w:rFonts w:ascii="Wingdings" w:hAnsi="Wingdings" w:hint="default"/>
      </w:rPr>
    </w:lvl>
    <w:lvl w:ilvl="6" w:tplc="1C090001" w:tentative="1">
      <w:start w:val="1"/>
      <w:numFmt w:val="bullet"/>
      <w:lvlText w:val=""/>
      <w:lvlJc w:val="left"/>
      <w:pPr>
        <w:ind w:left="5037" w:hanging="360"/>
      </w:pPr>
      <w:rPr>
        <w:rFonts w:ascii="Symbol" w:hAnsi="Symbol" w:hint="default"/>
      </w:rPr>
    </w:lvl>
    <w:lvl w:ilvl="7" w:tplc="1C090003" w:tentative="1">
      <w:start w:val="1"/>
      <w:numFmt w:val="bullet"/>
      <w:lvlText w:val="o"/>
      <w:lvlJc w:val="left"/>
      <w:pPr>
        <w:ind w:left="5757" w:hanging="360"/>
      </w:pPr>
      <w:rPr>
        <w:rFonts w:ascii="Courier New" w:hAnsi="Courier New" w:cs="Courier New" w:hint="default"/>
      </w:rPr>
    </w:lvl>
    <w:lvl w:ilvl="8" w:tplc="1C090005" w:tentative="1">
      <w:start w:val="1"/>
      <w:numFmt w:val="bullet"/>
      <w:lvlText w:val=""/>
      <w:lvlJc w:val="left"/>
      <w:pPr>
        <w:ind w:left="6477" w:hanging="360"/>
      </w:pPr>
      <w:rPr>
        <w:rFonts w:ascii="Wingdings" w:hAnsi="Wingdings" w:hint="default"/>
      </w:rPr>
    </w:lvl>
  </w:abstractNum>
  <w:abstractNum w:abstractNumId="2" w15:restartNumberingAfterBreak="0">
    <w:nsid w:val="48023B3E"/>
    <w:multiLevelType w:val="hybridMultilevel"/>
    <w:tmpl w:val="01FA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73294">
    <w:abstractNumId w:val="2"/>
  </w:num>
  <w:num w:numId="2" w16cid:durableId="274598369">
    <w:abstractNumId w:val="1"/>
  </w:num>
  <w:num w:numId="3" w16cid:durableId="169622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11"/>
    <w:rsid w:val="0003633A"/>
    <w:rsid w:val="001B387F"/>
    <w:rsid w:val="003737FF"/>
    <w:rsid w:val="00536649"/>
    <w:rsid w:val="00584E2A"/>
    <w:rsid w:val="0062001F"/>
    <w:rsid w:val="009B1852"/>
    <w:rsid w:val="00A20FA2"/>
    <w:rsid w:val="00AA5A56"/>
    <w:rsid w:val="00C22511"/>
    <w:rsid w:val="00D63D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8584"/>
  <w15:chartTrackingRefBased/>
  <w15:docId w15:val="{5A0CF94E-9223-4900-A6D7-075AF8DF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511"/>
    <w:pPr>
      <w:spacing w:after="0" w:line="240" w:lineRule="auto"/>
    </w:pPr>
    <w:rPr>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Van Zyl</dc:creator>
  <cp:keywords/>
  <dc:description/>
  <cp:lastModifiedBy>Yvette Van Zyl</cp:lastModifiedBy>
  <cp:revision>8</cp:revision>
  <dcterms:created xsi:type="dcterms:W3CDTF">2023-09-21T08:37:00Z</dcterms:created>
  <dcterms:modified xsi:type="dcterms:W3CDTF">2023-10-02T10:02:00Z</dcterms:modified>
</cp:coreProperties>
</file>