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 Universe Sim — Mathematical Specification</w:t>
      </w:r>
    </w:p>
    <w:p>
      <w:r>
        <w:t>Updated: 2026-03-15T11:38:52.059355Z</w:t>
        <w:br/>
        <w:t>This document summarizes the active mathematics used by the current simulation codebase.</w:t>
      </w:r>
    </w:p>
    <w:p>
      <w:pPr>
        <w:pStyle w:val="Heading1"/>
      </w:pPr>
      <w:r>
        <w:t>1) Hyperdimensional Text Encoding</w:t>
      </w:r>
    </w:p>
    <w:p>
      <w:r>
        <w:t>Words are encoded as deterministic random ±1 vectors with position permutation.</w:t>
      </w:r>
    </w:p>
    <w:p>
      <w:r>
        <w:rPr>
          <w:b/>
        </w:rPr>
        <w:t>v_w ∈ {−1, +1}^d</w:t>
      </w:r>
    </w:p>
    <w:p>
      <w:r>
        <w:rPr>
          <w:b/>
        </w:rPr>
        <w:t>x(text) = sign( Σ_i roll(v_{w_i}, i) + ε ),  d = 1024</w:t>
      </w:r>
    </w:p>
    <w:p>
      <w:r>
        <w:t>Implementation: encode_text_to_hdc().</w:t>
      </w:r>
    </w:p>
    <w:p>
      <w:pPr>
        <w:pStyle w:val="Heading1"/>
      </w:pPr>
      <w:r>
        <w:t>2) Symmetry Measure and Effective U</w:t>
      </w:r>
    </w:p>
    <w:p>
      <w:r>
        <w:t>The target ratio is 9/8 and effective U is coupled to global Ψ.</w:t>
      </w:r>
    </w:p>
    <w:p>
      <w:r>
        <w:rPr>
          <w:b/>
        </w:rPr>
        <w:t>U_eff = 9/8 − 0.92·Ψ</w:t>
      </w:r>
    </w:p>
    <w:p>
      <w:pPr>
        <w:pStyle w:val="Heading1"/>
      </w:pPr>
      <w:r>
        <w:t>3) Population Resonance</w:t>
      </w:r>
    </w:p>
    <w:p>
      <w:r>
        <w:t>Collective resonance is the mean cosine-like similarity to the current prompt vector.</w:t>
      </w:r>
    </w:p>
    <w:p>
      <w:r>
        <w:rPr>
          <w:b/>
        </w:rPr>
        <w:t>s_i = (m_i · p) / d</w:t>
      </w:r>
    </w:p>
    <w:p>
      <w:r>
        <w:rPr>
          <w:b/>
        </w:rPr>
        <w:t>R = mean_i(s_i)</w:t>
      </w:r>
    </w:p>
    <w:p>
      <w:r>
        <w:t>Implementation: calculate_collective_resonance().</w:t>
      </w:r>
    </w:p>
    <w:p>
      <w:pPr>
        <w:pStyle w:val="Heading1"/>
      </w:pPr>
      <w:r>
        <w:t>4) Earth Detection Window</w:t>
      </w:r>
    </w:p>
    <w:p>
      <w:r>
        <w:t>Earth appears when (U, Ψ) enters the target window.</w:t>
      </w:r>
    </w:p>
    <w:p>
      <w:r>
        <w:rPr>
          <w:b/>
        </w:rPr>
        <w:t>Base window: Ψ &lt; 0.18 and |U − 1.125| &lt; 0.08</w:t>
      </w:r>
    </w:p>
    <w:p>
      <w:r>
        <w:rPr>
          <w:b/>
        </w:rPr>
        <w:t>Linger window (civilization mode): Ψ &lt; 0.24 and |U − 1.125| &lt; 0.12</w:t>
      </w:r>
    </w:p>
    <w:p>
      <w:r>
        <w:t>Key parameters: earth_linger_duration=220, earth_entropy_damp=0.55, earth_rearm_interval=45.</w:t>
      </w:r>
    </w:p>
    <w:p>
      <w:pPr>
        <w:pStyle w:val="Heading1"/>
      </w:pPr>
      <w:r>
        <w:t>5) Fuzzy Controller</w:t>
      </w:r>
    </w:p>
    <w:p>
      <w:r>
        <w:t>Triangular memberships drive stabilization and entropy relaxation.</w:t>
      </w:r>
    </w:p>
    <w:p>
      <w:r>
        <w:rPr>
          <w:b/>
        </w:rPr>
        <w:t>r1 = min(high_turbulence, 1 − work_efficiency)</w:t>
      </w:r>
    </w:p>
    <w:p>
      <w:r>
        <w:rPr>
          <w:b/>
        </w:rPr>
        <w:t>r2 = min(near_target, resonance_high)</w:t>
      </w:r>
    </w:p>
    <w:p>
      <w:r>
        <w:rPr>
          <w:b/>
        </w:rPr>
        <w:t>r3 = min(off_target, resonance_low)</w:t>
      </w:r>
    </w:p>
    <w:p>
      <w:r>
        <w:rPr>
          <w:b/>
        </w:rPr>
        <w:t>stabilize_boost = clip(0.55·r1 + 0.45·r3, 0, 1)</w:t>
      </w:r>
    </w:p>
    <w:p>
      <w:r>
        <w:rPr>
          <w:b/>
        </w:rPr>
        <w:t>entropy_relax = clip(r2, 0, 1)</w:t>
      </w:r>
    </w:p>
    <w:p>
      <w:r>
        <w:rPr>
          <w:b/>
        </w:rPr>
        <w:t>clarity = clip(0.5·near_target + 0.3·resonance_high + 0.2·low_turbulence, 0, 1)</w:t>
      </w:r>
    </w:p>
    <w:p>
      <w:pPr>
        <w:pStyle w:val="Heading1"/>
      </w:pPr>
      <w:r>
        <w:t>6) Tick Dynamics (run_tick)</w:t>
      </w:r>
    </w:p>
    <w:p>
      <w:r>
        <w:t>Global Ψ evolves under entropy, oscillation, chaos, shocks, and labor feedback.</w:t>
      </w:r>
    </w:p>
    <w:p>
      <w:r>
        <w:rPr>
          <w:b/>
        </w:rPr>
        <w:t>Ψ ← Ψ + entropy_scale·(0.010 + age_entropy + cycle_entropy + low_psi_penalty)</w:t>
      </w:r>
    </w:p>
    <w:p>
      <w:r>
        <w:rPr>
          <w:b/>
        </w:rPr>
        <w:t>osc_force = A1·sin(2π·step/P1) + A2·sin(2π·step/P2 + 0.45·cycle)</w:t>
      </w:r>
    </w:p>
    <w:p>
      <w:r>
        <w:rPr>
          <w:b/>
        </w:rPr>
        <w:t>Ψ ← Ψ + osc_force + chaos_kick + shock</w:t>
      </w:r>
    </w:p>
    <w:p>
      <w:r>
        <w:rPr>
          <w:b/>
        </w:rPr>
        <w:t>metabolic_cost = 0.25 + 2·Ψ</w:t>
      </w:r>
    </w:p>
    <w:p>
      <w:r>
        <w:rPr>
          <w:b/>
        </w:rPr>
        <w:t>reward = 1.8·(1 − Ψ)</w:t>
      </w:r>
    </w:p>
    <w:p>
      <w:r>
        <w:rPr>
          <w:b/>
        </w:rPr>
        <w:t>Ψ ← clip(Ψ − correction_gain·work_efficiency + entropy_return, 0, 0.65)</w:t>
      </w:r>
    </w:p>
    <w:p>
      <w:r>
        <w:rPr>
          <w:b/>
        </w:rPr>
        <w:t>entropy_floor = 0.02 + 0.40·|chaos_kick| + 0.18·|shock|</w:t>
      </w:r>
    </w:p>
    <w:p>
      <w:pPr>
        <w:pStyle w:val="Heading1"/>
      </w:pPr>
      <w:r>
        <w:t>7) Reception Mathematics</w:t>
      </w:r>
    </w:p>
    <w:p>
      <w:r>
        <w:rPr>
          <w:b/>
        </w:rPr>
        <w:t>sim_i = (m_i · idea) / d</w:t>
      </w:r>
    </w:p>
    <w:p>
      <w:r>
        <w:rPr>
          <w:b/>
        </w:rPr>
        <w:t>understood_i = [sim_i &gt; 0.02]</w:t>
      </w:r>
    </w:p>
    <w:p>
      <w:r>
        <w:rPr>
          <w:b/>
        </w:rPr>
        <w:t>understood_count = Σ_i understood_i</w:t>
      </w:r>
    </w:p>
    <w:p>
      <w:r>
        <w:rPr>
          <w:b/>
        </w:rPr>
        <w:t>resonance = mean_i(sim_i)</w:t>
      </w:r>
    </w:p>
    <w:p>
      <w:r>
        <w:rPr>
          <w:b/>
        </w:rPr>
        <w:t>comprehension_quality = mean(rep | understood) / mean(rep)</w:t>
      </w:r>
    </w:p>
    <w:p>
      <w:r>
        <w:t>Implementation: measure_reception().</w:t>
      </w:r>
    </w:p>
    <w:p>
      <w:pPr>
        <w:pStyle w:val="Heading1"/>
      </w:pPr>
      <w:r>
        <w:t>8) Concept Birth and Synthetic Law Recording</w:t>
      </w:r>
    </w:p>
    <w:p>
      <w:r>
        <w:t>A concept law is persisted only when both quality gates pass.</w:t>
      </w:r>
    </w:p>
    <w:p>
      <w:r>
        <w:rPr>
          <w:b/>
        </w:rPr>
        <w:t>|outcome_score| ≥ synthetic_law_threshold = 0.20</w:t>
      </w:r>
    </w:p>
    <w:p>
      <w:r>
        <w:rPr>
          <w:b/>
        </w:rPr>
        <w:t>|resonance_score| ≥ synthetic_law_min_resonance = 0.20</w:t>
      </w:r>
    </w:p>
    <w:p>
      <w:r>
        <w:rPr>
          <w:b/>
        </w:rPr>
        <w:t>vector_id = SHA1(bits(concept_vec &gt; 0))[:16]</w:t>
      </w:r>
    </w:p>
    <w:p>
      <w:r>
        <w:t>Persisted fields include vector snapshot, constituents, ψ-at-birth, scenario, and Hebrew links.</w:t>
      </w:r>
    </w:p>
    <w:p>
      <w:pPr>
        <w:pStyle w:val="Heading1"/>
      </w:pPr>
      <w:r>
        <w:t>9) Law Semantic Search</w:t>
      </w:r>
    </w:p>
    <w:p>
      <w:r>
        <w:t>Query text is encoded to HDC and compared to normalized law vectors.</w:t>
      </w:r>
    </w:p>
    <w:p>
      <w:r>
        <w:rPr>
          <w:b/>
        </w:rPr>
        <w:t>q = normalize(encode(query_text))</w:t>
      </w:r>
    </w:p>
    <w:p>
      <w:r>
        <w:rPr>
          <w:b/>
        </w:rPr>
        <w:t>v_j = normalize(vector_snapshot_j)</w:t>
      </w:r>
    </w:p>
    <w:p>
      <w:r>
        <w:rPr>
          <w:b/>
        </w:rPr>
        <w:t>similarity_j = q · v_j</w:t>
      </w:r>
    </w:p>
    <w:p>
      <w:r>
        <w:t>Top-k by descending similarity are returned.</w:t>
      </w:r>
    </w:p>
    <w:p>
      <w:pPr>
        <w:pStyle w:val="Heading1"/>
      </w:pPr>
      <w:r>
        <w:t>10) Law Reseed Dynamics</w:t>
      </w:r>
    </w:p>
    <w:p>
      <w:r>
        <w:t>Archived laws are reintroduced into concept space and early agent memory.</w:t>
      </w:r>
    </w:p>
    <w:p>
      <w:r>
        <w:rPr>
          <w:b/>
        </w:rPr>
        <w:t>seed_count = max(1, floor(num_agents / 5))</w:t>
      </w:r>
    </w:p>
    <w:p>
      <w:r>
        <w:rPr>
          <w:b/>
        </w:rPr>
        <w:t>m_i ← normalize(m_i + 0.15·v_law),  for i in first seed_count agents</w:t>
      </w:r>
    </w:p>
    <w:p>
      <w:pPr>
        <w:pStyle w:val="Heading1"/>
      </w:pPr>
      <w:r>
        <w:t>11) Scientific Method Curriculum Injection</w:t>
      </w:r>
    </w:p>
    <w:p>
      <w:r>
        <w:t>The teaching operator injects a curriculum and explicit method concepts.</w:t>
      </w:r>
    </w:p>
    <w:p>
      <w:r>
        <w:rPr>
          <w:b/>
        </w:rPr>
        <w:t>seed_from_text(curriculum, weight = 0.22)</w:t>
      </w:r>
    </w:p>
    <w:p>
      <w:r>
        <w:rPr>
          <w:b/>
        </w:rPr>
        <w:t>strength = 0.46</w:t>
      </w:r>
    </w:p>
    <w:p>
      <w:r>
        <w:rPr>
          <w:b/>
        </w:rPr>
        <w:t>outcome_score = max(0.28, |resonance| + 0.16)</w:t>
      </w:r>
    </w:p>
    <w:p>
      <w:r>
        <w:rPr>
          <w:b/>
        </w:rPr>
        <w:t>resonance_score = max(0.22, |resonance|)</w:t>
      </w:r>
    </w:p>
    <w:p>
      <w:r>
        <w:t>Inserted concepts: scientific method, observation, hypothesis, experiment, measurement, analysis, reproducibility, falsifiability.</w:t>
      </w:r>
    </w:p>
    <w:p>
      <w:pPr>
        <w:pStyle w:val="Heading1"/>
      </w:pPr>
      <w:r>
        <w:t>12) Collapse and Survival</w:t>
      </w:r>
    </w:p>
    <w:p>
      <w:r>
        <w:t>Terminal collapse occurs if Ψ remains above threshold for sustained patience.</w:t>
      </w:r>
    </w:p>
    <w:p>
      <w:r>
        <w:rPr>
          <w:b/>
        </w:rPr>
        <w:t>collapse if Ψ &gt; collapse_psi_threshold (=0.55) for collapse_patience (=40) consecutive ticks</w:t>
      </w:r>
    </w:p>
    <w:p>
      <w:r>
        <w:t>During Earth linger, effective threshold and patience are increased by grace boosts.</w:t>
      </w:r>
    </w:p>
    <w:p>
      <w:pPr>
        <w:pStyle w:val="Heading1"/>
      </w:pPr>
      <w:r>
        <w:t>13) Key Runtime Constants</w:t>
      </w:r>
    </w:p>
    <w:p>
      <w:r>
        <w:t>d=1024, understanding_threshold=0.40 (adaptive), residual_novelty_threshold=0.35, earth_linger_duration=220, earth_entropy_damp=0.55, collapse_threshold=0.55, collapse_patience=40.</w:t>
      </w:r>
    </w:p>
    <w:p>
      <w:r>
        <w:br/>
        <w:t>End of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