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Layout w:type="fixed"/>
        <w:tblLook w:val="0600"/>
      </w:tblPr>
      <w:tblGrid>
        <w:gridCol w:w="3600"/>
        <w:gridCol w:w="720"/>
        <w:gridCol w:w="6595"/>
        <w:tblGridChange w:id="0">
          <w:tblGrid>
            <w:gridCol w:w="3600"/>
            <w:gridCol w:w="720"/>
            <w:gridCol w:w="6595"/>
          </w:tblGrid>
        </w:tblGridChange>
      </w:tblGrid>
      <w:tr>
        <w:trPr>
          <w:cantSplit w:val="0"/>
          <w:trHeight w:val="403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CAREER 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Secure a responsible career opportunity to fully utilize my training and skills, while making a significant contribution to the success of the company.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have influence in the profit projection of the business.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help influence higher employee work rate in the workplace.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grow and mature as an employee in the workplace.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Plumsted Preparatory School (2008-2011)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Totnes Rd, Plumstead, Cape Town, 7800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Sunlands Primary School (2012-2015)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 Newent St, Kenwyn, Cape Town, 7779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Norman Henshilwood High School (2016-2020)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Constantia Main Rd, Constantia, Cape Town, 7806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(Matriculated 2020)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(Subjects Passed: English, Mathematics Literacy, Afrikaans, Business Studies, Economics, History, Life Orientation)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Northlink College (2021-2022)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Rothschild Blvd, Panorama, Cape Town, 7500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Cape Peninsula University of Technology (2022-Present)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Hanover St, Zonnebloem, Cape Town, 7925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Grand Africa Café Beach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Runner and Assistant Waiter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December 2023- March 2024(Contract)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Reference: Sisanda +27 63 447 7073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Tigers Milk Long Street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Waiter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November 2024- February 2025(Contract)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Reference: Fati +27 71 976 8779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WORKING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SKILLS </w:t>
            </w: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IT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Strong organizational and time management skills, good listening skills, good language skills (read, write and communicate), able to work in a group and independently, able to work accurately under pressure and meet deadlines, am a fast learner and able to adapt easily to new environment, am a good communicator, am customer service oriented, have good problem solving and conflict resolution skills. I can plan and organize, have good report writing skills, am punctual and can work confidentially. I am enthusiastic about effective service delivery (I am helpful, friendly, responsible, dependable, orderly and have good human relations)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operate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with integrity and honesty, am assertive, can influence and can work under pressure.  I promote teamwork and client service success,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 communicate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clearly and effectively with clients and colleagues.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IT SKILLS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Motivated and detail-oriented third-year ICT Applications Development student at Cape Peninsula University of Technology (CPUT). Passionate about software development, problem-solving, and continuous learning in the IT field. Strong analytical skills with the ability to work independently and in team environments. Eager to apply academic knowledge to real-world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scenarios and contribute to innovative technology solutions.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Java, HTML, CSS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Developed desktop applications (e.g., car rental system) using Java SE and JDK. Proficient with Maven for building and deploying in a Windows environment.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 creating databases with MySQL and developing basic applications.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Skilled in identifying and resolving technical issues.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Software 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Figma, Canva, Apache NetBeans, IntelliJ IDEA, GitHub, MySQL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Additional Info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Experience with Git version control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UI/UX design using Figma and Canva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Fluent in both: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Xhosa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years Drivers Licence experience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AWARDS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2016 – NHHS Basketball: Most Improved Player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 – NHHS Basketball: Most Valuable Player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2018 – NHHS Basketball: Most Valuable Player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 – NHHS Basketball: Spirit Award and Captain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Cape Town Basketball Association Finals winner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 – NHHS Basketball: Most valuable Player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VOLUNTEER WORK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2019 - EKC Blanket Drive for the less fortunate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Protea St &amp; Klipfontein Rd, Athlone, Cape Town, 7764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2021 - EKC Children’s home outreach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Ou Tappie, Sir Lowry's Pass, 7129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5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Title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Luvo</w:t>
            </w:r>
          </w:p>
          <w:p w:rsidR="00000000" w:rsidDel="00000000" w:rsidP="00000000" w:rsidRDefault="00000000" w:rsidRPr="00000000" w14:paraId="00000056">
            <w:pPr>
              <w:pStyle w:val="Title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Nana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PERSONAL INFORMATION</w:t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0210075480082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SEX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2002-10-07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HEALTH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MARITAL STATUS: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Single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CRIMINAL RECORD: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mallCaps w:val="1"/>
                <w:sz w:val="22"/>
                <w:szCs w:val="22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064 792 4284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EMAIL: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b85b22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751luvonana@gmail.com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OUTLOOK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221376909@mycput.ac.za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tabs>
          <w:tab w:val="left" w:leader="none" w:pos="990"/>
        </w:tabs>
        <w:spacing w:after="0" w:lineRule="auto"/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spacing w:after="480" w:lineRule="auto"/>
    </w:pPr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80" w:lineRule="auto"/>
    </w:pPr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3wAG7cnugA8/C7rTBEM1/+g4/A==">CgMxLjA4AHIhMTVlMkJPbHktSVh2c0VoQUJ5c3E0b3N5cmo3NEdpbTYt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