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Felix Frederick Becker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granted, provided that the above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all copies.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FITNESS. IN NO EVENT SHALL THE AUTHOR BE LIABLE FOR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SPECIAL, DIRECT, INDIRECT, OR CONSEQUENTIAL DAMAGES OR ANY DAMAGES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RESULTING FROM LOSS OF USE, DATA OR PROFITS, WHETHER IN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CONNECTION WITH THE USE OR PERFORMANCE OF THIS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