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pivot_lobsters</w:t>
      </w:r>
    </w:p>
    <w:p>
      <w:pPr>
        <w:pStyle w:val="Author"/>
      </w:pPr>
      <w:r>
        <w:t xml:space="preserve">Lakshman</w:t>
      </w:r>
    </w:p>
    <w:p>
      <w:pPr>
        <w:pStyle w:val="Date"/>
      </w:pPr>
      <w:r>
        <w:t xml:space="preserve">2022-12-02</w:t>
      </w:r>
    </w:p>
    <w:bookmarkStart w:id="20" w:name="pivot-tables-with-dplyr"/>
    <w:p>
      <w:pPr>
        <w:pStyle w:val="Heading1"/>
      </w:pPr>
      <w:r>
        <w:t xml:space="preserve">Pivot Tables with dplyr</w:t>
      </w:r>
    </w:p>
    <w:p>
      <w:pPr>
        <w:pStyle w:val="FirstParagraph"/>
      </w:pPr>
      <w:r>
        <w:t xml:space="preserve">create these tables using the group_by and summarize functions from the dplyr package (part of the Tidyverse)</w:t>
      </w:r>
    </w:p>
    <w:p>
      <w:pPr>
        <w:pStyle w:val="SourceCode"/>
      </w:pPr>
      <w:r>
        <w:rPr>
          <w:rStyle w:val="DocumentationTok"/>
        </w:rPr>
        <w:t xml:space="preserve">## attach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D:/New folder/R/WD/r-for-excel-data/r-workshop/r-workshop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install.packages('skimr')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 </w:t>
      </w:r>
      <w:r>
        <w:rPr>
          <w:rStyle w:val="CommentTok"/>
        </w:rPr>
        <w:t xml:space="preserve"># install.packages('kableExtra')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3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bookmarkEnd w:id="20"/>
    <w:bookmarkStart w:id="22" w:name="read-in-data"/>
    <w:p>
      <w:pPr>
        <w:pStyle w:val="Heading1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lobsters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"data/lobsters.xlsx"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head(lobsters) # for top 6 rows</w:t>
      </w:r>
    </w:p>
    <w:bookmarkStart w:id="21" w:name="explore-data"/>
    <w:p>
      <w:pPr>
        <w:pStyle w:val="Heading2"/>
      </w:pPr>
      <w:r>
        <w:t xml:space="preserve">explore data</w:t>
      </w:r>
    </w:p>
    <w:p>
      <w:pPr>
        <w:pStyle w:val="FirstParagraph"/>
      </w:pPr>
      <w:r>
        <w:t xml:space="preserve">skimr::skim(lobsters) # skim lets us look more at each variable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(lobsters) </w:t>
      </w:r>
      <w:r>
        <w:rPr>
          <w:rStyle w:val="CommentTok"/>
        </w:rPr>
        <w:t xml:space="preserve"># skim lets us look more at each variable</w:t>
      </w:r>
    </w:p>
    <w:p>
      <w:pPr>
        <w:pStyle w:val="FirstParagraph"/>
      </w:pPr>
      <w:r>
        <w:t xml:space="preserve">Data summary</w:t>
      </w:r>
    </w:p>
    <w:p>
      <w:pPr>
        <w:pStyle w:val="BodyText"/>
      </w:pPr>
      <w:r>
        <w:t xml:space="preserve">Name</w:t>
      </w:r>
    </w:p>
    <w:p>
      <w:pPr>
        <w:pStyle w:val="BodyText"/>
      </w:pPr>
      <w:r>
        <w:t xml:space="preserve">lobsters</w:t>
      </w:r>
    </w:p>
    <w:p>
      <w:pPr>
        <w:pStyle w:val="BodyText"/>
      </w:pPr>
      <w:r>
        <w:t xml:space="preserve">Number of rows</w:t>
      </w:r>
    </w:p>
    <w:p>
      <w:pPr>
        <w:pStyle w:val="BodyText"/>
      </w:pPr>
      <w:r>
        <w:t xml:space="preserve">2893</w:t>
      </w:r>
    </w:p>
    <w:p>
      <w:pPr>
        <w:pStyle w:val="BodyText"/>
      </w:pPr>
      <w:r>
        <w:t xml:space="preserve">Number of columns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_______________________</w:t>
      </w:r>
    </w:p>
    <w:p>
      <w:pPr>
        <w:pStyle w:val="BodyText"/>
      </w:pPr>
      <w:r>
        <w:t xml:space="preserve">Column type frequency:</w:t>
      </w:r>
    </w:p>
    <w:p>
      <w:pPr>
        <w:pStyle w:val="BodyText"/>
      </w:pPr>
      <w:r>
        <w:t xml:space="preserve">character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numeric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________________________</w:t>
      </w:r>
    </w:p>
    <w:p>
      <w:pPr>
        <w:pStyle w:val="BodyText"/>
      </w:pPr>
      <w:r>
        <w:t xml:space="preserve">Group variables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rPr>
          <w:bCs/>
          <w:b/>
        </w:rPr>
        <w:t xml:space="preserve">Variable type: character</w:t>
      </w:r>
    </w:p>
    <w:p>
      <w:pPr>
        <w:pStyle w:val="BodyText"/>
      </w:pPr>
      <w:r>
        <w:t xml:space="preserve">skim_variable</w:t>
      </w:r>
    </w:p>
    <w:p>
      <w:pPr>
        <w:pStyle w:val="BodyText"/>
      </w:pPr>
      <w:r>
        <w:t xml:space="preserve">n_missing</w:t>
      </w:r>
    </w:p>
    <w:p>
      <w:pPr>
        <w:pStyle w:val="BodyText"/>
      </w:pPr>
      <w:r>
        <w:t xml:space="preserve">complete_rate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empty</w:t>
      </w:r>
    </w:p>
    <w:p>
      <w:pPr>
        <w:pStyle w:val="BodyText"/>
      </w:pPr>
      <w:r>
        <w:t xml:space="preserve">n_unique</w:t>
      </w:r>
    </w:p>
    <w:p>
      <w:pPr>
        <w:pStyle w:val="BodyText"/>
      </w:pPr>
      <w:r>
        <w:t xml:space="preserve">whitespace</w:t>
      </w:r>
    </w:p>
    <w:p>
      <w:pPr>
        <w:pStyle w:val="BodyText"/>
      </w:pPr>
      <w:r>
        <w:t xml:space="preserve">date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site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replicate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rPr>
          <w:bCs/>
          <w:b/>
        </w:rPr>
        <w:t xml:space="preserve">Variable type: numeric</w:t>
      </w:r>
    </w:p>
    <w:p>
      <w:pPr>
        <w:pStyle w:val="BodyText"/>
      </w:pPr>
      <w:r>
        <w:t xml:space="preserve">skim_variable</w:t>
      </w:r>
    </w:p>
    <w:p>
      <w:pPr>
        <w:pStyle w:val="BodyText"/>
      </w:pPr>
      <w:r>
        <w:t xml:space="preserve">n_missing</w:t>
      </w:r>
    </w:p>
    <w:p>
      <w:pPr>
        <w:pStyle w:val="BodyText"/>
      </w:pPr>
      <w:r>
        <w:t xml:space="preserve">complete_rate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p0</w:t>
      </w:r>
    </w:p>
    <w:p>
      <w:pPr>
        <w:pStyle w:val="BodyText"/>
      </w:pPr>
      <w:r>
        <w:t xml:space="preserve">p25</w:t>
      </w:r>
    </w:p>
    <w:p>
      <w:pPr>
        <w:pStyle w:val="BodyText"/>
      </w:pPr>
      <w:r>
        <w:t xml:space="preserve">p50</w:t>
      </w:r>
    </w:p>
    <w:p>
      <w:pPr>
        <w:pStyle w:val="BodyText"/>
      </w:pPr>
      <w:r>
        <w:t xml:space="preserve">p75</w:t>
      </w:r>
    </w:p>
    <w:p>
      <w:pPr>
        <w:pStyle w:val="BodyText"/>
      </w:pPr>
      <w:r>
        <w:t xml:space="preserve">p100</w:t>
      </w:r>
    </w:p>
    <w:p>
      <w:pPr>
        <w:pStyle w:val="BodyText"/>
      </w:pPr>
      <w:r>
        <w:t xml:space="preserve">hist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2014.70</w:t>
      </w:r>
    </w:p>
    <w:p>
      <w:pPr>
        <w:pStyle w:val="BodyText"/>
      </w:pPr>
      <w:r>
        <w:t xml:space="preserve">1.19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▂▂▃▇▆</w:t>
      </w:r>
    </w:p>
    <w:p>
      <w:pPr>
        <w:pStyle w:val="BodyText"/>
      </w:pPr>
      <w:r>
        <w:t xml:space="preserve">month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8.04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▇▁▁▁▁</w:t>
      </w:r>
    </w:p>
    <w:p>
      <w:pPr>
        <w:pStyle w:val="BodyText"/>
      </w:pPr>
      <w:r>
        <w:t xml:space="preserve">transect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3.72</w:t>
      </w:r>
    </w:p>
    <w:p>
      <w:pPr>
        <w:pStyle w:val="BodyText"/>
      </w:pPr>
      <w:r>
        <w:t xml:space="preserve">2.30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▇▅▃▂▂</w:t>
      </w:r>
    </w:p>
    <w:p>
      <w:pPr>
        <w:pStyle w:val="BodyText"/>
      </w:pPr>
      <w:r>
        <w:t xml:space="preserve">size_mm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71.38</w:t>
      </w:r>
    </w:p>
    <w:p>
      <w:pPr>
        <w:pStyle w:val="BodyText"/>
      </w:pPr>
      <w:r>
        <w:t xml:space="preserve">14.75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165</w:t>
      </w:r>
    </w:p>
    <w:p>
      <w:pPr>
        <w:pStyle w:val="BodyText"/>
      </w:pPr>
      <w:r>
        <w:t xml:space="preserve">▁▇▆▁▁</w:t>
      </w:r>
    </w:p>
    <w:p>
      <w:pPr>
        <w:pStyle w:val="BodyText"/>
      </w:pPr>
      <w:r>
        <w:t xml:space="preserve">group_by() %&gt;% summarize()</w:t>
      </w:r>
      <w:r>
        <w:t xml:space="preserve"> </w:t>
      </w:r>
      <w:r>
        <w:t xml:space="preserve">In R, we can create the functionality of pivot tables with the same logic:</w:t>
      </w:r>
      <w:r>
        <w:t xml:space="preserve"> </w:t>
      </w:r>
      <w:r>
        <w:t xml:space="preserve">we will tell R to group by something and then summarize by something</w:t>
      </w:r>
    </w:p>
    <w:p>
      <w:pPr>
        <w:pStyle w:val="BodyText"/>
      </w:pPr>
      <w:r>
        <w:t xml:space="preserve">Take the data and then group by something and then summarize by something</w:t>
      </w:r>
      <w:r>
        <w:t xml:space="preserve"> </w:t>
      </w:r>
      <w:r>
        <w:t xml:space="preserve">Syntax</w:t>
      </w:r>
      <w:r>
        <w:t xml:space="preserve"> </w:t>
      </w:r>
      <w:r>
        <w:t xml:space="preserve">data %&gt;%</w:t>
      </w:r>
      <w:r>
        <w:t xml:space="preserve"> </w:t>
      </w:r>
      <w:r>
        <w:t xml:space="preserve">group_by() %&gt;%</w:t>
      </w:r>
      <w:r>
        <w:t xml:space="preserve"> </w:t>
      </w:r>
      <w:r>
        <w:t xml:space="preserve">summarize()</w:t>
      </w:r>
    </w:p>
    <w:p>
      <w:pPr>
        <w:pStyle w:val="BodyText"/>
      </w:pPr>
      <w:r>
        <w:t xml:space="preserve">The pipe operator %&gt;% is a really critical feature of the dplyr package, originally created for the magrittr package.</w:t>
      </w:r>
      <w:r>
        <w:t xml:space="preserve"> </w:t>
      </w:r>
      <w:r>
        <w:t xml:space="preserve">It lets us chain together steps of our data wrangling, enabling us to tell a clear story about our entire data analysis.</w:t>
      </w:r>
    </w:p>
    <w:p>
      <w:pPr>
        <w:pStyle w:val="BodyText"/>
      </w:pPr>
      <w:r>
        <w:t xml:space="preserve">View(lobsters) shows up in your Console. View() (capital V) is the R function to view any variable in the viewer.</w:t>
      </w:r>
    </w:p>
    <w:bookmarkEnd w:id="21"/>
    <w:bookmarkEnd w:id="22"/>
    <w:bookmarkStart w:id="23" w:name="group_by-one-variable"/>
    <w:p>
      <w:pPr>
        <w:pStyle w:val="Heading1"/>
      </w:pPr>
      <w:r>
        <w:t xml:space="preserve">group_by one variable</w:t>
      </w:r>
    </w:p>
    <w:p>
      <w:pPr>
        <w:pStyle w:val="FirstParagraph"/>
      </w:pPr>
      <w:r>
        <w:t xml:space="preserve">group_by() %&gt;% summarize() with our lobsters data, just like we did in Excel.</w:t>
      </w:r>
      <w:r>
        <w:t xml:space="preserve"> </w:t>
      </w:r>
      <w:r>
        <w:t xml:space="preserve">We will first group_by year and then summarize by count, using the function n() (in the dplyr package).</w:t>
      </w:r>
      <w:r>
        <w:t xml:space="preserve"> </w:t>
      </w:r>
      <w:r>
        <w:t xml:space="preserve">n() counts the number of times an observation shows up, and since this is uncounted data, this will count each row.</w:t>
      </w:r>
    </w:p>
    <w:p>
      <w:pPr>
        <w:pStyle w:val="SourceCode"/>
      </w:pPr>
      <w:r>
        <w:rPr>
          <w:rStyle w:val="NormalTok"/>
        </w:rPr>
        <w:t xml:space="preserve">lobsters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count_by_year=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 year count_by_year</w:t>
      </w:r>
      <w:r>
        <w:br/>
      </w:r>
      <w:r>
        <w:rPr>
          <w:rStyle w:val="VerbatimChar"/>
        </w:rPr>
        <w:t xml:space="preserve">##   &lt;dbl&gt;         &lt;int&gt;</w:t>
      </w:r>
      <w:r>
        <w:br/>
      </w:r>
      <w:r>
        <w:rPr>
          <w:rStyle w:val="VerbatimChar"/>
        </w:rPr>
        <w:t xml:space="preserve">## 1  2012           231</w:t>
      </w:r>
      <w:r>
        <w:br/>
      </w:r>
      <w:r>
        <w:rPr>
          <w:rStyle w:val="VerbatimChar"/>
        </w:rPr>
        <w:t xml:space="preserve">## 2  2013           243</w:t>
      </w:r>
      <w:r>
        <w:br/>
      </w:r>
      <w:r>
        <w:rPr>
          <w:rStyle w:val="VerbatimChar"/>
        </w:rPr>
        <w:t xml:space="preserve">## 3  2014           510</w:t>
      </w:r>
      <w:r>
        <w:br/>
      </w:r>
      <w:r>
        <w:rPr>
          <w:rStyle w:val="VerbatimChar"/>
        </w:rPr>
        <w:t xml:space="preserve">## 4  2015          1100</w:t>
      </w:r>
      <w:r>
        <w:br/>
      </w:r>
      <w:r>
        <w:rPr>
          <w:rStyle w:val="VerbatimChar"/>
        </w:rPr>
        <w:t xml:space="preserve">## 5  2016           809</w:t>
      </w:r>
    </w:p>
    <w:bookmarkEnd w:id="23"/>
    <w:bookmarkStart w:id="24" w:name="group_by-multiple-variables"/>
    <w:p>
      <w:pPr>
        <w:pStyle w:val="Heading1"/>
      </w:pPr>
      <w:r>
        <w:t xml:space="preserve">group_by multiple variables</w:t>
      </w:r>
    </w:p>
    <w:p>
      <w:pPr>
        <w:pStyle w:val="SourceCode"/>
      </w:pPr>
      <w:r>
        <w:rPr>
          <w:rStyle w:val="NormalTok"/>
        </w:rPr>
        <w:t xml:space="preserve">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count_by_siteyear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25 × 3</w:t>
      </w:r>
      <w:r>
        <w:br/>
      </w:r>
      <w:r>
        <w:rPr>
          <w:rStyle w:val="VerbatimChar"/>
        </w:rPr>
        <w:t xml:space="preserve">## # Groups:   site [5]</w:t>
      </w:r>
      <w:r>
        <w:br/>
      </w:r>
      <w:r>
        <w:rPr>
          <w:rStyle w:val="VerbatimChar"/>
        </w:rPr>
        <w:t xml:space="preserve">##    site   year count_by_siteyear</w:t>
      </w:r>
      <w:r>
        <w:br/>
      </w:r>
      <w:r>
        <w:rPr>
          <w:rStyle w:val="VerbatimChar"/>
        </w:rPr>
        <w:t xml:space="preserve">##    &lt;chr&gt; &lt;dbl&gt;             &lt;int&gt;</w:t>
      </w:r>
      <w:r>
        <w:br/>
      </w:r>
      <w:r>
        <w:rPr>
          <w:rStyle w:val="VerbatimChar"/>
        </w:rPr>
        <w:t xml:space="preserve">##  1 aque   2012                38</w:t>
      </w:r>
      <w:r>
        <w:br/>
      </w:r>
      <w:r>
        <w:rPr>
          <w:rStyle w:val="VerbatimChar"/>
        </w:rPr>
        <w:t xml:space="preserve">##  2 aque   2013                32</w:t>
      </w:r>
      <w:r>
        <w:br/>
      </w:r>
      <w:r>
        <w:rPr>
          <w:rStyle w:val="VerbatimChar"/>
        </w:rPr>
        <w:t xml:space="preserve">##  3 aque   2014               100</w:t>
      </w:r>
      <w:r>
        <w:br/>
      </w:r>
      <w:r>
        <w:rPr>
          <w:rStyle w:val="VerbatimChar"/>
        </w:rPr>
        <w:t xml:space="preserve">##  4 aque   2015                83</w:t>
      </w:r>
      <w:r>
        <w:br/>
      </w:r>
      <w:r>
        <w:rPr>
          <w:rStyle w:val="VerbatimChar"/>
        </w:rPr>
        <w:t xml:space="preserve">##  5 aque   2016                48</w:t>
      </w:r>
      <w:r>
        <w:br/>
      </w:r>
      <w:r>
        <w:rPr>
          <w:rStyle w:val="VerbatimChar"/>
        </w:rPr>
        <w:t xml:space="preserve">##  6 carp   2012                78</w:t>
      </w:r>
      <w:r>
        <w:br/>
      </w:r>
      <w:r>
        <w:rPr>
          <w:rStyle w:val="VerbatimChar"/>
        </w:rPr>
        <w:t xml:space="preserve">##  7 carp   2013                93</w:t>
      </w:r>
      <w:r>
        <w:br/>
      </w:r>
      <w:r>
        <w:rPr>
          <w:rStyle w:val="VerbatimChar"/>
        </w:rPr>
        <w:t xml:space="preserve">##  8 carp   2014                79</w:t>
      </w:r>
      <w:r>
        <w:br/>
      </w:r>
      <w:r>
        <w:rPr>
          <w:rStyle w:val="VerbatimChar"/>
        </w:rPr>
        <w:t xml:space="preserve">##  9 carp   2015                90</w:t>
      </w:r>
      <w:r>
        <w:br/>
      </w:r>
      <w:r>
        <w:rPr>
          <w:rStyle w:val="VerbatimChar"/>
        </w:rPr>
        <w:t xml:space="preserve">## 10 carp   2016               231</w:t>
      </w:r>
      <w:r>
        <w:br/>
      </w:r>
      <w:r>
        <w:rPr>
          <w:rStyle w:val="VerbatimChar"/>
        </w:rPr>
        <w:t xml:space="preserve">## # … with 15 more rows</w:t>
      </w:r>
    </w:p>
    <w:bookmarkEnd w:id="24"/>
    <w:bookmarkStart w:id="25" w:name="summarize-multiple-variables"/>
    <w:p>
      <w:pPr>
        <w:pStyle w:val="Heading1"/>
      </w:pPr>
      <w:r>
        <w:t xml:space="preserve">summarize multiple variables</w:t>
      </w:r>
    </w:p>
    <w:p>
      <w:pPr>
        <w:pStyle w:val="FirstParagraph"/>
      </w:pPr>
      <w:r>
        <w:t xml:space="preserve">Let’s also calculate the mean and standard deviation. First let’s use the mean() function to calculate the mean. We do this within the same summarize() function</w:t>
      </w:r>
    </w:p>
    <w:p>
      <w:pPr>
        <w:pStyle w:val="SourceCode"/>
      </w:pPr>
      <w:r>
        <w:rPr>
          <w:rStyle w:val="NormalTok"/>
        </w:rPr>
        <w:t xml:space="preserve">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count_by_siteyear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(size_mm)) </w:t>
      </w:r>
      <w:r>
        <w:rPr>
          <w:rStyle w:val="CommentTok"/>
        </w:rPr>
        <w:t xml:space="preserve"># by count and mean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25 × 4</w:t>
      </w:r>
      <w:r>
        <w:br/>
      </w:r>
      <w:r>
        <w:rPr>
          <w:rStyle w:val="VerbatimChar"/>
        </w:rPr>
        <w:t xml:space="preserve">## # Groups:   site [5]</w:t>
      </w:r>
      <w:r>
        <w:br/>
      </w:r>
      <w:r>
        <w:rPr>
          <w:rStyle w:val="VerbatimChar"/>
        </w:rPr>
        <w:t xml:space="preserve">##    site   year count_by_siteyear mean_size_mm</w:t>
      </w:r>
      <w:r>
        <w:br/>
      </w:r>
      <w:r>
        <w:rPr>
          <w:rStyle w:val="VerbatimChar"/>
        </w:rPr>
        <w:t xml:space="preserve">##    &lt;chr&gt; &lt;dbl&gt;             &lt;int&gt;        &lt;dbl&gt;</w:t>
      </w:r>
      <w:r>
        <w:br/>
      </w:r>
      <w:r>
        <w:rPr>
          <w:rStyle w:val="VerbatimChar"/>
        </w:rPr>
        <w:t xml:space="preserve">##  1 aque   2012                38         71  </w:t>
      </w:r>
      <w:r>
        <w:br/>
      </w:r>
      <w:r>
        <w:rPr>
          <w:rStyle w:val="VerbatimChar"/>
        </w:rPr>
        <w:t xml:space="preserve">##  2 aque   2013                32         72.1</w:t>
      </w:r>
      <w:r>
        <w:br/>
      </w:r>
      <w:r>
        <w:rPr>
          <w:rStyle w:val="VerbatimChar"/>
        </w:rPr>
        <w:t xml:space="preserve">##  3 aque   2014               100         76.9</w:t>
      </w:r>
      <w:r>
        <w:br/>
      </w:r>
      <w:r>
        <w:rPr>
          <w:rStyle w:val="VerbatimChar"/>
        </w:rPr>
        <w:t xml:space="preserve">##  4 aque   2015                83         68.5</w:t>
      </w:r>
      <w:r>
        <w:br/>
      </w:r>
      <w:r>
        <w:rPr>
          <w:rStyle w:val="VerbatimChar"/>
        </w:rPr>
        <w:t xml:space="preserve">##  5 aque   2016                48         68.7</w:t>
      </w:r>
      <w:r>
        <w:br/>
      </w:r>
      <w:r>
        <w:rPr>
          <w:rStyle w:val="VerbatimChar"/>
        </w:rPr>
        <w:t xml:space="preserve">##  6 carp   2012                78         74.4</w:t>
      </w:r>
      <w:r>
        <w:br/>
      </w:r>
      <w:r>
        <w:rPr>
          <w:rStyle w:val="VerbatimChar"/>
        </w:rPr>
        <w:t xml:space="preserve">##  7 carp   2013                93         76.6</w:t>
      </w:r>
      <w:r>
        <w:br/>
      </w:r>
      <w:r>
        <w:rPr>
          <w:rStyle w:val="VerbatimChar"/>
        </w:rPr>
        <w:t xml:space="preserve">##  8 carp   2014                79         NA  </w:t>
      </w:r>
      <w:r>
        <w:br/>
      </w:r>
      <w:r>
        <w:rPr>
          <w:rStyle w:val="VerbatimChar"/>
        </w:rPr>
        <w:t xml:space="preserve">##  9 carp   2015                90         70.7</w:t>
      </w:r>
      <w:r>
        <w:br/>
      </w:r>
      <w:r>
        <w:rPr>
          <w:rStyle w:val="VerbatimChar"/>
        </w:rPr>
        <w:t xml:space="preserve">## 10 carp   2016               231         68.9</w:t>
      </w:r>
      <w:r>
        <w:br/>
      </w:r>
      <w:r>
        <w:rPr>
          <w:rStyle w:val="VerbatimChar"/>
        </w:rPr>
        <w:t xml:space="preserve">## # … with 15 more rows</w:t>
      </w:r>
    </w:p>
    <w:p>
      <w:pPr>
        <w:pStyle w:val="FirstParagraph"/>
      </w:pPr>
      <w:r>
        <w:t xml:space="preserve">NA because one or more values in that year are NA.</w:t>
      </w:r>
      <w:r>
        <w:t xml:space="preserve"> </w:t>
      </w:r>
      <w:r>
        <w:t xml:space="preserve">pass an argument na.rm=TRUE that says to remove NAs first before calculating the average.</w:t>
      </w:r>
      <w:r>
        <w:t xml:space="preserve"> </w:t>
      </w:r>
      <w:r>
        <w:t xml:space="preserve">Then Calculate the standard deviation with the sd() function</w:t>
      </w:r>
    </w:p>
    <w:p>
      <w:pPr>
        <w:pStyle w:val="SourceCode"/>
      </w:pPr>
      <w:r>
        <w:rPr>
          <w:rStyle w:val="NormalTok"/>
        </w:rPr>
        <w:t xml:space="preserve">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count_by_siteyear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#na.rm to remove NA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#summarise by count, mean, sd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25 × 5</w:t>
      </w:r>
      <w:r>
        <w:br/>
      </w:r>
      <w:r>
        <w:rPr>
          <w:rStyle w:val="VerbatimChar"/>
        </w:rPr>
        <w:t xml:space="preserve">## # Groups:   site [5]</w:t>
      </w:r>
      <w:r>
        <w:br/>
      </w:r>
      <w:r>
        <w:rPr>
          <w:rStyle w:val="VerbatimChar"/>
        </w:rPr>
        <w:t xml:space="preserve">##    site   year count_by_siteyear mean_size_mm sd_size_mm</w:t>
      </w:r>
      <w:r>
        <w:br/>
      </w:r>
      <w:r>
        <w:rPr>
          <w:rStyle w:val="VerbatimChar"/>
        </w:rPr>
        <w:t xml:space="preserve">##    &lt;chr&gt; &lt;dbl&gt;             &lt;int&gt;        &lt;dbl&gt;      &lt;dbl&gt;</w:t>
      </w:r>
      <w:r>
        <w:br/>
      </w:r>
      <w:r>
        <w:rPr>
          <w:rStyle w:val="VerbatimChar"/>
        </w:rPr>
        <w:t xml:space="preserve">##  1 aque   2012                38         71        10.2 </w:t>
      </w:r>
      <w:r>
        <w:br/>
      </w:r>
      <w:r>
        <w:rPr>
          <w:rStyle w:val="VerbatimChar"/>
        </w:rPr>
        <w:t xml:space="preserve">##  2 aque   2013                32         72.1      12.3 </w:t>
      </w:r>
      <w:r>
        <w:br/>
      </w:r>
      <w:r>
        <w:rPr>
          <w:rStyle w:val="VerbatimChar"/>
        </w:rPr>
        <w:t xml:space="preserve">##  3 aque   2014               100         76.9       9.32</w:t>
      </w:r>
      <w:r>
        <w:br/>
      </w:r>
      <w:r>
        <w:rPr>
          <w:rStyle w:val="VerbatimChar"/>
        </w:rPr>
        <w:t xml:space="preserve">##  4 aque   2015                83         68.5      12.6 </w:t>
      </w:r>
      <w:r>
        <w:br/>
      </w:r>
      <w:r>
        <w:rPr>
          <w:rStyle w:val="VerbatimChar"/>
        </w:rPr>
        <w:t xml:space="preserve">##  5 aque   2016                48         68.7      12.5 </w:t>
      </w:r>
      <w:r>
        <w:br/>
      </w:r>
      <w:r>
        <w:rPr>
          <w:rStyle w:val="VerbatimChar"/>
        </w:rPr>
        <w:t xml:space="preserve">##  6 carp   2012                78         74.4      14.6 </w:t>
      </w:r>
      <w:r>
        <w:br/>
      </w:r>
      <w:r>
        <w:rPr>
          <w:rStyle w:val="VerbatimChar"/>
        </w:rPr>
        <w:t xml:space="preserve">##  7 carp   2013                93         76.6       8.71</w:t>
      </w:r>
      <w:r>
        <w:br/>
      </w:r>
      <w:r>
        <w:rPr>
          <w:rStyle w:val="VerbatimChar"/>
        </w:rPr>
        <w:t xml:space="preserve">##  8 carp   2014                79         79.1       8.57</w:t>
      </w:r>
      <w:r>
        <w:br/>
      </w:r>
      <w:r>
        <w:rPr>
          <w:rStyle w:val="VerbatimChar"/>
        </w:rPr>
        <w:t xml:space="preserve">##  9 carp   2015                90         70.7      14.6 </w:t>
      </w:r>
      <w:r>
        <w:br/>
      </w:r>
      <w:r>
        <w:rPr>
          <w:rStyle w:val="VerbatimChar"/>
        </w:rPr>
        <w:t xml:space="preserve">## 10 carp   2016               231         68.9      12.5 </w:t>
      </w:r>
      <w:r>
        <w:br/>
      </w:r>
      <w:r>
        <w:rPr>
          <w:rStyle w:val="VerbatimChar"/>
        </w:rPr>
        <w:t xml:space="preserve">## # … with 15 more rows</w:t>
      </w:r>
    </w:p>
    <w:p>
      <w:pPr>
        <w:pStyle w:val="FirstParagraph"/>
      </w:pPr>
      <w:r>
        <w:t xml:space="preserve">Now we are at the point where we actually want to save this summary information as a variable so we can use it in further analyses and formatting.</w:t>
      </w:r>
    </w:p>
    <w:p>
      <w:pPr>
        <w:pStyle w:val="BodyText"/>
      </w:pPr>
      <w:r>
        <w:t xml:space="preserve">So let’s add a variable assignment to that first line:</w:t>
      </w:r>
    </w:p>
    <w:p>
      <w:pPr>
        <w:pStyle w:val="SourceCode"/>
      </w:pPr>
      <w:r>
        <w:rPr>
          <w:rStyle w:val="NormalTok"/>
        </w:rPr>
        <w:t xml:space="preserve">siteyear_summary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count_by_siteyear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#na.rm to remove NA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#summarise by count, mean, sd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siteyear_summary </w:t>
      </w:r>
      <w:r>
        <w:rPr>
          <w:rStyle w:val="CommentTok"/>
        </w:rPr>
        <w:t xml:space="preserve">#inspect our new variable</w:t>
      </w:r>
    </w:p>
    <w:p>
      <w:pPr>
        <w:pStyle w:val="SourceCode"/>
      </w:pPr>
      <w:r>
        <w:rPr>
          <w:rStyle w:val="VerbatimChar"/>
        </w:rPr>
        <w:t xml:space="preserve">## # A tibble: 25 × 5</w:t>
      </w:r>
      <w:r>
        <w:br/>
      </w:r>
      <w:r>
        <w:rPr>
          <w:rStyle w:val="VerbatimChar"/>
        </w:rPr>
        <w:t xml:space="preserve">## # Groups:   site [5]</w:t>
      </w:r>
      <w:r>
        <w:br/>
      </w:r>
      <w:r>
        <w:rPr>
          <w:rStyle w:val="VerbatimChar"/>
        </w:rPr>
        <w:t xml:space="preserve">##    site   year count_by_siteyear mean_size_mm sd_size_mm</w:t>
      </w:r>
      <w:r>
        <w:br/>
      </w:r>
      <w:r>
        <w:rPr>
          <w:rStyle w:val="VerbatimChar"/>
        </w:rPr>
        <w:t xml:space="preserve">##    &lt;chr&gt; &lt;dbl&gt;             &lt;int&gt;        &lt;dbl&gt;      &lt;dbl&gt;</w:t>
      </w:r>
      <w:r>
        <w:br/>
      </w:r>
      <w:r>
        <w:rPr>
          <w:rStyle w:val="VerbatimChar"/>
        </w:rPr>
        <w:t xml:space="preserve">##  1 aque   2012                38         71        10.2 </w:t>
      </w:r>
      <w:r>
        <w:br/>
      </w:r>
      <w:r>
        <w:rPr>
          <w:rStyle w:val="VerbatimChar"/>
        </w:rPr>
        <w:t xml:space="preserve">##  2 aque   2013                32         72.1      12.3 </w:t>
      </w:r>
      <w:r>
        <w:br/>
      </w:r>
      <w:r>
        <w:rPr>
          <w:rStyle w:val="VerbatimChar"/>
        </w:rPr>
        <w:t xml:space="preserve">##  3 aque   2014               100         76.9       9.32</w:t>
      </w:r>
      <w:r>
        <w:br/>
      </w:r>
      <w:r>
        <w:rPr>
          <w:rStyle w:val="VerbatimChar"/>
        </w:rPr>
        <w:t xml:space="preserve">##  4 aque   2015                83         68.5      12.6 </w:t>
      </w:r>
      <w:r>
        <w:br/>
      </w:r>
      <w:r>
        <w:rPr>
          <w:rStyle w:val="VerbatimChar"/>
        </w:rPr>
        <w:t xml:space="preserve">##  5 aque   2016                48         68.7      12.5 </w:t>
      </w:r>
      <w:r>
        <w:br/>
      </w:r>
      <w:r>
        <w:rPr>
          <w:rStyle w:val="VerbatimChar"/>
        </w:rPr>
        <w:t xml:space="preserve">##  6 carp   2012                78         74.4      14.6 </w:t>
      </w:r>
      <w:r>
        <w:br/>
      </w:r>
      <w:r>
        <w:rPr>
          <w:rStyle w:val="VerbatimChar"/>
        </w:rPr>
        <w:t xml:space="preserve">##  7 carp   2013                93         76.6       8.71</w:t>
      </w:r>
      <w:r>
        <w:br/>
      </w:r>
      <w:r>
        <w:rPr>
          <w:rStyle w:val="VerbatimChar"/>
        </w:rPr>
        <w:t xml:space="preserve">##  8 carp   2014                79         79.1       8.57</w:t>
      </w:r>
      <w:r>
        <w:br/>
      </w:r>
      <w:r>
        <w:rPr>
          <w:rStyle w:val="VerbatimChar"/>
        </w:rPr>
        <w:t xml:space="preserve">##  9 carp   2015                90         70.7      14.6 </w:t>
      </w:r>
      <w:r>
        <w:br/>
      </w:r>
      <w:r>
        <w:rPr>
          <w:rStyle w:val="VerbatimChar"/>
        </w:rPr>
        <w:t xml:space="preserve">## 10 carp   2016               231         68.9      12.5 </w:t>
      </w:r>
      <w:r>
        <w:br/>
      </w:r>
      <w:r>
        <w:rPr>
          <w:rStyle w:val="VerbatimChar"/>
        </w:rPr>
        <w:t xml:space="preserve">## # … with 15 more rows</w:t>
      </w:r>
    </w:p>
    <w:bookmarkEnd w:id="25"/>
    <w:bookmarkStart w:id="32" w:name="table-formatting-with-kable"/>
    <w:p>
      <w:pPr>
        <w:pStyle w:val="Heading1"/>
      </w:pPr>
      <w:r>
        <w:t xml:space="preserve">Table formatting with kable()</w:t>
      </w:r>
    </w:p>
    <w:p>
      <w:pPr>
        <w:pStyle w:val="SourceCode"/>
      </w:pPr>
      <w:r>
        <w:rPr>
          <w:rStyle w:val="DocumentationTok"/>
        </w:rPr>
        <w:t xml:space="preserve">## make a table with our new variable</w:t>
      </w:r>
      <w:r>
        <w:br/>
      </w:r>
      <w:r>
        <w:rPr>
          <w:rStyle w:val="NormalTok"/>
        </w:rPr>
        <w:t xml:space="preserve">siteyear_summary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site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count_by_siteyear</w:t>
      </w:r>
    </w:p>
    <w:p>
      <w:pPr>
        <w:pStyle w:val="BodyText"/>
      </w:pPr>
      <w:r>
        <w:t xml:space="preserve">mean_size_mm</w:t>
      </w:r>
    </w:p>
    <w:p>
      <w:pPr>
        <w:pStyle w:val="BodyText"/>
      </w:pPr>
      <w:r>
        <w:t xml:space="preserve">sd_size_mm</w:t>
      </w:r>
    </w:p>
    <w:p>
      <w:pPr>
        <w:pStyle w:val="BodyText"/>
      </w:pPr>
      <w:r>
        <w:t xml:space="preserve">aque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71.00000</w:t>
      </w:r>
    </w:p>
    <w:p>
      <w:pPr>
        <w:pStyle w:val="BodyText"/>
      </w:pPr>
      <w:r>
        <w:t xml:space="preserve">10.150223</w:t>
      </w:r>
    </w:p>
    <w:p>
      <w:pPr>
        <w:pStyle w:val="BodyText"/>
      </w:pPr>
      <w:r>
        <w:t xml:space="preserve">aque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72.12500</w:t>
      </w:r>
    </w:p>
    <w:p>
      <w:pPr>
        <w:pStyle w:val="BodyText"/>
      </w:pPr>
      <w:r>
        <w:t xml:space="preserve">12.262584</w:t>
      </w:r>
    </w:p>
    <w:p>
      <w:pPr>
        <w:pStyle w:val="BodyText"/>
      </w:pPr>
      <w:r>
        <w:t xml:space="preserve">aque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76.92000</w:t>
      </w:r>
    </w:p>
    <w:p>
      <w:pPr>
        <w:pStyle w:val="BodyText"/>
      </w:pPr>
      <w:r>
        <w:t xml:space="preserve">9.321074</w:t>
      </w:r>
    </w:p>
    <w:p>
      <w:pPr>
        <w:pStyle w:val="BodyText"/>
      </w:pPr>
      <w:r>
        <w:t xml:space="preserve">aque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68.45783</w:t>
      </w:r>
    </w:p>
    <w:p>
      <w:pPr>
        <w:pStyle w:val="BodyText"/>
      </w:pPr>
      <w:r>
        <w:t xml:space="preserve">12.555536</w:t>
      </w:r>
    </w:p>
    <w:p>
      <w:pPr>
        <w:pStyle w:val="BodyText"/>
      </w:pPr>
      <w:r>
        <w:t xml:space="preserve">aque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68.68750</w:t>
      </w:r>
    </w:p>
    <w:p>
      <w:pPr>
        <w:pStyle w:val="BodyText"/>
      </w:pPr>
      <w:r>
        <w:t xml:space="preserve">12.510687</w:t>
      </w:r>
    </w:p>
    <w:p>
      <w:pPr>
        <w:pStyle w:val="BodyText"/>
      </w:pPr>
      <w:r>
        <w:t xml:space="preserve">carp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74.35897</w:t>
      </w:r>
    </w:p>
    <w:p>
      <w:pPr>
        <w:pStyle w:val="BodyText"/>
      </w:pPr>
      <w:r>
        <w:t xml:space="preserve">14.616282</w:t>
      </w:r>
    </w:p>
    <w:p>
      <w:pPr>
        <w:pStyle w:val="BodyText"/>
      </w:pPr>
      <w:r>
        <w:t xml:space="preserve">carp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76.56989</w:t>
      </w:r>
    </w:p>
    <w:p>
      <w:pPr>
        <w:pStyle w:val="BodyText"/>
      </w:pPr>
      <w:r>
        <w:t xml:space="preserve">8.709562</w:t>
      </w:r>
    </w:p>
    <w:p>
      <w:pPr>
        <w:pStyle w:val="BodyText"/>
      </w:pPr>
      <w:r>
        <w:t xml:space="preserve">carp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79.08974</w:t>
      </w:r>
    </w:p>
    <w:p>
      <w:pPr>
        <w:pStyle w:val="BodyText"/>
      </w:pPr>
      <w:r>
        <w:t xml:space="preserve">8.569329</w:t>
      </w:r>
    </w:p>
    <w:p>
      <w:pPr>
        <w:pStyle w:val="BodyText"/>
      </w:pPr>
      <w:r>
        <w:t xml:space="preserve">carp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70.65556</w:t>
      </w:r>
    </w:p>
    <w:p>
      <w:pPr>
        <w:pStyle w:val="BodyText"/>
      </w:pPr>
      <w:r>
        <w:t xml:space="preserve">14.646517</w:t>
      </w:r>
    </w:p>
    <w:p>
      <w:pPr>
        <w:pStyle w:val="BodyText"/>
      </w:pPr>
      <w:r>
        <w:t xml:space="preserve">carp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231</w:t>
      </w:r>
    </w:p>
    <w:p>
      <w:pPr>
        <w:pStyle w:val="BodyText"/>
      </w:pPr>
      <w:r>
        <w:t xml:space="preserve">68.90476</w:t>
      </w:r>
    </w:p>
    <w:p>
      <w:pPr>
        <w:pStyle w:val="BodyText"/>
      </w:pPr>
      <w:r>
        <w:t xml:space="preserve">12.470122</w:t>
      </w:r>
    </w:p>
    <w:p>
      <w:pPr>
        <w:pStyle w:val="BodyText"/>
      </w:pPr>
      <w:r>
        <w:t xml:space="preserve">ivee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66.07692</w:t>
      </w:r>
    </w:p>
    <w:p>
      <w:pPr>
        <w:pStyle w:val="BodyText"/>
      </w:pPr>
      <w:r>
        <w:t xml:space="preserve">12.092719</w:t>
      </w:r>
    </w:p>
    <w:p>
      <w:pPr>
        <w:pStyle w:val="BodyText"/>
      </w:pPr>
      <w:r>
        <w:t xml:space="preserve">ivee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73.77500</w:t>
      </w:r>
    </w:p>
    <w:p>
      <w:pPr>
        <w:pStyle w:val="BodyText"/>
      </w:pPr>
      <w:r>
        <w:t xml:space="preserve">7.640941</w:t>
      </w:r>
    </w:p>
    <w:p>
      <w:pPr>
        <w:pStyle w:val="BodyText"/>
      </w:pPr>
      <w:r>
        <w:t xml:space="preserve">ivee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132</w:t>
      </w:r>
    </w:p>
    <w:p>
      <w:pPr>
        <w:pStyle w:val="BodyText"/>
      </w:pPr>
      <w:r>
        <w:t xml:space="preserve">76.02273</w:t>
      </w:r>
    </w:p>
    <w:p>
      <w:pPr>
        <w:pStyle w:val="BodyText"/>
      </w:pPr>
      <w:r>
        <w:t xml:space="preserve">17.860984</w:t>
      </w:r>
    </w:p>
    <w:p>
      <w:pPr>
        <w:pStyle w:val="BodyText"/>
      </w:pPr>
      <w:r>
        <w:t xml:space="preserve">ivee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361</w:t>
      </w:r>
    </w:p>
    <w:p>
      <w:pPr>
        <w:pStyle w:val="BodyText"/>
      </w:pPr>
      <w:r>
        <w:t xml:space="preserve">69.80332</w:t>
      </w:r>
    </w:p>
    <w:p>
      <w:pPr>
        <w:pStyle w:val="BodyText"/>
      </w:pPr>
      <w:r>
        <w:t xml:space="preserve">17.470534</w:t>
      </w:r>
    </w:p>
    <w:p>
      <w:pPr>
        <w:pStyle w:val="BodyText"/>
      </w:pPr>
      <w:r>
        <w:t xml:space="preserve">ivee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193</w:t>
      </w:r>
    </w:p>
    <w:p>
      <w:pPr>
        <w:pStyle w:val="BodyText"/>
      </w:pPr>
      <w:r>
        <w:t xml:space="preserve">71.61658</w:t>
      </w:r>
    </w:p>
    <w:p>
      <w:pPr>
        <w:pStyle w:val="BodyText"/>
      </w:pPr>
      <w:r>
        <w:t xml:space="preserve">13.450454</w:t>
      </w:r>
    </w:p>
    <w:p>
      <w:pPr>
        <w:pStyle w:val="BodyText"/>
      </w:pPr>
      <w:r>
        <w:t xml:space="preserve">mohk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77.25301</w:t>
      </w:r>
    </w:p>
    <w:p>
      <w:pPr>
        <w:pStyle w:val="BodyText"/>
      </w:pPr>
      <w:r>
        <w:t xml:space="preserve">10.587433</w:t>
      </w:r>
    </w:p>
    <w:p>
      <w:pPr>
        <w:pStyle w:val="BodyText"/>
      </w:pPr>
      <w:r>
        <w:t xml:space="preserve">mohk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71.86667</w:t>
      </w:r>
    </w:p>
    <w:p>
      <w:pPr>
        <w:pStyle w:val="BodyText"/>
      </w:pPr>
      <w:r>
        <w:t xml:space="preserve">10.190098</w:t>
      </w:r>
    </w:p>
    <w:p>
      <w:pPr>
        <w:pStyle w:val="BodyText"/>
      </w:pPr>
      <w:r>
        <w:t xml:space="preserve">mohk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75.75000</w:t>
      </w:r>
    </w:p>
    <w:p>
      <w:pPr>
        <w:pStyle w:val="BodyText"/>
      </w:pPr>
      <w:r>
        <w:t xml:space="preserve">10.038142</w:t>
      </w:r>
    </w:p>
    <w:p>
      <w:pPr>
        <w:pStyle w:val="BodyText"/>
      </w:pPr>
      <w:r>
        <w:t xml:space="preserve">mohk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296</w:t>
      </w:r>
    </w:p>
    <w:p>
      <w:pPr>
        <w:pStyle w:val="BodyText"/>
      </w:pPr>
      <w:r>
        <w:t xml:space="preserve">59.19932</w:t>
      </w:r>
    </w:p>
    <w:p>
      <w:pPr>
        <w:pStyle w:val="BodyText"/>
      </w:pPr>
      <w:r>
        <w:t xml:space="preserve">16.770357</w:t>
      </w:r>
    </w:p>
    <w:p>
      <w:pPr>
        <w:pStyle w:val="BodyText"/>
      </w:pPr>
      <w:r>
        <w:t xml:space="preserve">mohk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210</w:t>
      </w:r>
    </w:p>
    <w:p>
      <w:pPr>
        <w:pStyle w:val="BodyText"/>
      </w:pPr>
      <w:r>
        <w:t xml:space="preserve">63.01286</w:t>
      </w:r>
    </w:p>
    <w:p>
      <w:pPr>
        <w:pStyle w:val="BodyText"/>
      </w:pPr>
      <w:r>
        <w:t xml:space="preserve">11.875763</w:t>
      </w:r>
    </w:p>
    <w:p>
      <w:pPr>
        <w:pStyle w:val="BodyText"/>
      </w:pPr>
      <w:r>
        <w:t xml:space="preserve">napl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73.00000</w:t>
      </w:r>
    </w:p>
    <w:p>
      <w:pPr>
        <w:pStyle w:val="BodyText"/>
      </w:pPr>
      <w:r>
        <w:t xml:space="preserve">11.747340</w:t>
      </w:r>
    </w:p>
    <w:p>
      <w:pPr>
        <w:pStyle w:val="BodyText"/>
      </w:pPr>
      <w:r>
        <w:t xml:space="preserve">napl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75.31746</w:t>
      </w:r>
    </w:p>
    <w:p>
      <w:pPr>
        <w:pStyle w:val="BodyText"/>
      </w:pPr>
      <w:r>
        <w:t xml:space="preserve">12.989854</w:t>
      </w:r>
    </w:p>
    <w:p>
      <w:pPr>
        <w:pStyle w:val="BodyText"/>
      </w:pPr>
      <w:r>
        <w:t xml:space="preserve">napl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163</w:t>
      </w:r>
    </w:p>
    <w:p>
      <w:pPr>
        <w:pStyle w:val="BodyText"/>
      </w:pPr>
      <w:r>
        <w:t xml:space="preserve">79.51572</w:t>
      </w:r>
    </w:p>
    <w:p>
      <w:pPr>
        <w:pStyle w:val="BodyText"/>
      </w:pPr>
      <w:r>
        <w:t xml:space="preserve">9.556531</w:t>
      </w:r>
    </w:p>
    <w:p>
      <w:pPr>
        <w:pStyle w:val="BodyText"/>
      </w:pPr>
      <w:r>
        <w:t xml:space="preserve">napl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78.24074</w:t>
      </w:r>
    </w:p>
    <w:p>
      <w:pPr>
        <w:pStyle w:val="BodyText"/>
      </w:pPr>
      <w:r>
        <w:t xml:space="preserve">12.438899</w:t>
      </w:r>
    </w:p>
    <w:p>
      <w:pPr>
        <w:pStyle w:val="BodyText"/>
      </w:pPr>
      <w:r>
        <w:t xml:space="preserve">napl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127</w:t>
      </w:r>
    </w:p>
    <w:p>
      <w:pPr>
        <w:pStyle w:val="BodyText"/>
      </w:pPr>
      <w:r>
        <w:t xml:space="preserve">74.39370</w:t>
      </w:r>
    </w:p>
    <w:p>
      <w:pPr>
        <w:pStyle w:val="BodyText"/>
      </w:pPr>
      <w:r>
        <w:t xml:space="preserve">10.732060</w:t>
      </w:r>
    </w:p>
    <w:p>
      <w:pPr>
        <w:pStyle w:val="BodyText"/>
      </w:pPr>
      <w:r>
        <w:t xml:space="preserve">include median</w:t>
      </w:r>
    </w:p>
    <w:p>
      <w:pPr>
        <w:pStyle w:val="SourceCode"/>
      </w:pPr>
      <w:r>
        <w:rPr>
          <w:rStyle w:val="NormalTok"/>
        </w:rPr>
        <w:t xml:space="preserve">siteyear_summary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count_by_siteyear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median_size_mm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(size_mm,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siteyear_summary</w:t>
      </w:r>
    </w:p>
    <w:p>
      <w:pPr>
        <w:pStyle w:val="SourceCode"/>
      </w:pPr>
      <w:r>
        <w:rPr>
          <w:rStyle w:val="VerbatimChar"/>
        </w:rPr>
        <w:t xml:space="preserve">## # A tibble: 25 × 6</w:t>
      </w:r>
      <w:r>
        <w:br/>
      </w:r>
      <w:r>
        <w:rPr>
          <w:rStyle w:val="VerbatimChar"/>
        </w:rPr>
        <w:t xml:space="preserve">## # Groups:   site [5]</w:t>
      </w:r>
      <w:r>
        <w:br/>
      </w:r>
      <w:r>
        <w:rPr>
          <w:rStyle w:val="VerbatimChar"/>
        </w:rPr>
        <w:t xml:space="preserve">##    site   year count_by_siteyear mean_size_mm sd_size_mm median_size_mm</w:t>
      </w:r>
      <w:r>
        <w:br/>
      </w:r>
      <w:r>
        <w:rPr>
          <w:rStyle w:val="VerbatimChar"/>
        </w:rPr>
        <w:t xml:space="preserve">##    &lt;chr&gt; &lt;dbl&gt;             &lt;int&gt;        &lt;dbl&gt;      &lt;dbl&gt;          &lt;dbl&gt;</w:t>
      </w:r>
      <w:r>
        <w:br/>
      </w:r>
      <w:r>
        <w:rPr>
          <w:rStyle w:val="VerbatimChar"/>
        </w:rPr>
        <w:t xml:space="preserve">##  1 aque   2012                38         71        10.2            70  </w:t>
      </w:r>
      <w:r>
        <w:br/>
      </w:r>
      <w:r>
        <w:rPr>
          <w:rStyle w:val="VerbatimChar"/>
        </w:rPr>
        <w:t xml:space="preserve">##  2 aque   2013                32         72.1      12.3            75  </w:t>
      </w:r>
      <w:r>
        <w:br/>
      </w:r>
      <w:r>
        <w:rPr>
          <w:rStyle w:val="VerbatimChar"/>
        </w:rPr>
        <w:t xml:space="preserve">##  3 aque   2014               100         76.9       9.32           75.5</w:t>
      </w:r>
      <w:r>
        <w:br/>
      </w:r>
      <w:r>
        <w:rPr>
          <w:rStyle w:val="VerbatimChar"/>
        </w:rPr>
        <w:t xml:space="preserve">##  4 aque   2015                83         68.5      12.6            70  </w:t>
      </w:r>
      <w:r>
        <w:br/>
      </w:r>
      <w:r>
        <w:rPr>
          <w:rStyle w:val="VerbatimChar"/>
        </w:rPr>
        <w:t xml:space="preserve">##  5 aque   2016                48         68.7      12.5            71  </w:t>
      </w:r>
      <w:r>
        <w:br/>
      </w:r>
      <w:r>
        <w:rPr>
          <w:rStyle w:val="VerbatimChar"/>
        </w:rPr>
        <w:t xml:space="preserve">##  6 carp   2012                78         74.4      14.6            74.5</w:t>
      </w:r>
      <w:r>
        <w:br/>
      </w:r>
      <w:r>
        <w:rPr>
          <w:rStyle w:val="VerbatimChar"/>
        </w:rPr>
        <w:t xml:space="preserve">##  7 carp   2013                93         76.6       8.71           76  </w:t>
      </w:r>
      <w:r>
        <w:br/>
      </w:r>
      <w:r>
        <w:rPr>
          <w:rStyle w:val="VerbatimChar"/>
        </w:rPr>
        <w:t xml:space="preserve">##  8 carp   2014                79         79.1       8.57           79  </w:t>
      </w:r>
      <w:r>
        <w:br/>
      </w:r>
      <w:r>
        <w:rPr>
          <w:rStyle w:val="VerbatimChar"/>
        </w:rPr>
        <w:t xml:space="preserve">##  9 carp   2015                90         70.7      14.6            70  </w:t>
      </w:r>
      <w:r>
        <w:br/>
      </w:r>
      <w:r>
        <w:rPr>
          <w:rStyle w:val="VerbatimChar"/>
        </w:rPr>
        <w:t xml:space="preserve">## 10 carp   2016               231         68.9      12.5            70  </w:t>
      </w:r>
      <w:r>
        <w:br/>
      </w:r>
      <w:r>
        <w:rPr>
          <w:rStyle w:val="VerbatimChar"/>
        </w:rPr>
        <w:t xml:space="preserve">## # … with 15 more rows</w:t>
      </w:r>
    </w:p>
    <w:p>
      <w:pPr>
        <w:pStyle w:val="FirstParagraph"/>
      </w:pPr>
      <w:r>
        <w:t xml:space="preserve">ggplot function</w:t>
      </w:r>
    </w:p>
    <w:p>
      <w:pPr>
        <w:pStyle w:val="SourceCode"/>
      </w:pPr>
      <w:r>
        <w:rPr>
          <w:rStyle w:val="DocumentationTok"/>
        </w:rPr>
        <w:t xml:space="preserve">## a ggplot option: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siteyear_summary,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median_size_mm,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ivot_lobsters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"lobsters-line.png"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save image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DocumentationTok"/>
        </w:rPr>
        <w:t xml:space="preserve">## another option: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(siteyear_summary,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median_size_mm,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site))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ivot_lobsters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"lobsters-col.png"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#dplyr::count()</w:t>
      </w:r>
    </w:p>
    <w:p>
      <w:pPr>
        <w:pStyle w:val="BodyText"/>
      </w:pPr>
      <w:r>
        <w:t xml:space="preserve">Now that we’ve spent time with group_by %&gt;% summarize, there is a shortcut if you only want to summarize by count.</w:t>
      </w:r>
      <w:r>
        <w:t xml:space="preserve"> </w:t>
      </w:r>
      <w:r>
        <w:t xml:space="preserve">This is with a function called count(), and it will group_by your selected variable, count, and then also ungroup.</w:t>
      </w:r>
    </w:p>
    <w:p>
      <w:pPr>
        <w:pStyle w:val="SourceCode"/>
      </w:pPr>
      <w:r>
        <w:rPr>
          <w:rStyle w:val="NormalTok"/>
        </w:rPr>
        <w:t xml:space="preserve">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(site, year)</w:t>
      </w:r>
    </w:p>
    <w:p>
      <w:pPr>
        <w:pStyle w:val="SourceCode"/>
      </w:pPr>
      <w:r>
        <w:rPr>
          <w:rStyle w:val="VerbatimChar"/>
        </w:rPr>
        <w:t xml:space="preserve">## # A tibble: 25 × 3</w:t>
      </w:r>
      <w:r>
        <w:br/>
      </w:r>
      <w:r>
        <w:rPr>
          <w:rStyle w:val="VerbatimChar"/>
        </w:rPr>
        <w:t xml:space="preserve">##    site   year     n</w:t>
      </w:r>
      <w:r>
        <w:br/>
      </w:r>
      <w:r>
        <w:rPr>
          <w:rStyle w:val="VerbatimChar"/>
        </w:rPr>
        <w:t xml:space="preserve">##    &lt;chr&gt; &lt;dbl&gt; &lt;int&gt;</w:t>
      </w:r>
      <w:r>
        <w:br/>
      </w:r>
      <w:r>
        <w:rPr>
          <w:rStyle w:val="VerbatimChar"/>
        </w:rPr>
        <w:t xml:space="preserve">##  1 aque   2012    38</w:t>
      </w:r>
      <w:r>
        <w:br/>
      </w:r>
      <w:r>
        <w:rPr>
          <w:rStyle w:val="VerbatimChar"/>
        </w:rPr>
        <w:t xml:space="preserve">##  2 aque   2013    32</w:t>
      </w:r>
      <w:r>
        <w:br/>
      </w:r>
      <w:r>
        <w:rPr>
          <w:rStyle w:val="VerbatimChar"/>
        </w:rPr>
        <w:t xml:space="preserve">##  3 aque   2014   100</w:t>
      </w:r>
      <w:r>
        <w:br/>
      </w:r>
      <w:r>
        <w:rPr>
          <w:rStyle w:val="VerbatimChar"/>
        </w:rPr>
        <w:t xml:space="preserve">##  4 aque   2015    83</w:t>
      </w:r>
      <w:r>
        <w:br/>
      </w:r>
      <w:r>
        <w:rPr>
          <w:rStyle w:val="VerbatimChar"/>
        </w:rPr>
        <w:t xml:space="preserve">##  5 aque   2016    48</w:t>
      </w:r>
      <w:r>
        <w:br/>
      </w:r>
      <w:r>
        <w:rPr>
          <w:rStyle w:val="VerbatimChar"/>
        </w:rPr>
        <w:t xml:space="preserve">##  6 carp   2012    78</w:t>
      </w:r>
      <w:r>
        <w:br/>
      </w:r>
      <w:r>
        <w:rPr>
          <w:rStyle w:val="VerbatimChar"/>
        </w:rPr>
        <w:t xml:space="preserve">##  7 carp   2013    93</w:t>
      </w:r>
      <w:r>
        <w:br/>
      </w:r>
      <w:r>
        <w:rPr>
          <w:rStyle w:val="VerbatimChar"/>
        </w:rPr>
        <w:t xml:space="preserve">##  8 carp   2014    79</w:t>
      </w:r>
      <w:r>
        <w:br/>
      </w:r>
      <w:r>
        <w:rPr>
          <w:rStyle w:val="VerbatimChar"/>
        </w:rPr>
        <w:t xml:space="preserve">##  9 carp   2015    90</w:t>
      </w:r>
      <w:r>
        <w:br/>
      </w:r>
      <w:r>
        <w:rPr>
          <w:rStyle w:val="VerbatimChar"/>
        </w:rPr>
        <w:t xml:space="preserve">## 10 carp   2016   231</w:t>
      </w:r>
      <w:r>
        <w:br/>
      </w:r>
      <w:r>
        <w:rPr>
          <w:rStyle w:val="VerbatimChar"/>
        </w:rPr>
        <w:t xml:space="preserve">## # … with 15 more rows</w:t>
      </w:r>
    </w:p>
    <w:p>
      <w:pPr>
        <w:pStyle w:val="SourceCode"/>
      </w:pPr>
      <w:r>
        <w:rPr>
          <w:rStyle w:val="DocumentationTok"/>
        </w:rPr>
        <w:t xml:space="preserve">## This is the same as:</w:t>
      </w:r>
      <w:r>
        <w:br/>
      </w:r>
      <w:r>
        <w:rPr>
          <w:rStyle w:val="NormalTok"/>
        </w:rPr>
        <w:t xml:space="preserve">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25 × 3</w:t>
      </w:r>
      <w:r>
        <w:br/>
      </w:r>
      <w:r>
        <w:rPr>
          <w:rStyle w:val="VerbatimChar"/>
        </w:rPr>
        <w:t xml:space="preserve">##    site   year     n</w:t>
      </w:r>
      <w:r>
        <w:br/>
      </w:r>
      <w:r>
        <w:rPr>
          <w:rStyle w:val="VerbatimChar"/>
        </w:rPr>
        <w:t xml:space="preserve">##    &lt;chr&gt; &lt;dbl&gt; &lt;int&gt;</w:t>
      </w:r>
      <w:r>
        <w:br/>
      </w:r>
      <w:r>
        <w:rPr>
          <w:rStyle w:val="VerbatimChar"/>
        </w:rPr>
        <w:t xml:space="preserve">##  1 aque   2012    38</w:t>
      </w:r>
      <w:r>
        <w:br/>
      </w:r>
      <w:r>
        <w:rPr>
          <w:rStyle w:val="VerbatimChar"/>
        </w:rPr>
        <w:t xml:space="preserve">##  2 aque   2013    32</w:t>
      </w:r>
      <w:r>
        <w:br/>
      </w:r>
      <w:r>
        <w:rPr>
          <w:rStyle w:val="VerbatimChar"/>
        </w:rPr>
        <w:t xml:space="preserve">##  3 aque   2014   100</w:t>
      </w:r>
      <w:r>
        <w:br/>
      </w:r>
      <w:r>
        <w:rPr>
          <w:rStyle w:val="VerbatimChar"/>
        </w:rPr>
        <w:t xml:space="preserve">##  4 aque   2015    83</w:t>
      </w:r>
      <w:r>
        <w:br/>
      </w:r>
      <w:r>
        <w:rPr>
          <w:rStyle w:val="VerbatimChar"/>
        </w:rPr>
        <w:t xml:space="preserve">##  5 aque   2016    48</w:t>
      </w:r>
      <w:r>
        <w:br/>
      </w:r>
      <w:r>
        <w:rPr>
          <w:rStyle w:val="VerbatimChar"/>
        </w:rPr>
        <w:t xml:space="preserve">##  6 carp   2012    78</w:t>
      </w:r>
      <w:r>
        <w:br/>
      </w:r>
      <w:r>
        <w:rPr>
          <w:rStyle w:val="VerbatimChar"/>
        </w:rPr>
        <w:t xml:space="preserve">##  7 carp   2013    93</w:t>
      </w:r>
      <w:r>
        <w:br/>
      </w:r>
      <w:r>
        <w:rPr>
          <w:rStyle w:val="VerbatimChar"/>
        </w:rPr>
        <w:t xml:space="preserve">##  8 carp   2014    79</w:t>
      </w:r>
      <w:r>
        <w:br/>
      </w:r>
      <w:r>
        <w:rPr>
          <w:rStyle w:val="VerbatimChar"/>
        </w:rPr>
        <w:t xml:space="preserve">##  9 carp   2015    90</w:t>
      </w:r>
      <w:r>
        <w:br/>
      </w:r>
      <w:r>
        <w:rPr>
          <w:rStyle w:val="VerbatimChar"/>
        </w:rPr>
        <w:t xml:space="preserve">## 10 carp   2016   231</w:t>
      </w:r>
      <w:r>
        <w:br/>
      </w:r>
      <w:r>
        <w:rPr>
          <w:rStyle w:val="VerbatimChar"/>
        </w:rPr>
        <w:t xml:space="preserve">## # … with 15 more rows</w:t>
      </w:r>
    </w:p>
    <w:bookmarkEnd w:id="32"/>
    <w:bookmarkStart w:id="33" w:name="make-new-variable-with-mutate"/>
    <w:p>
      <w:pPr>
        <w:pStyle w:val="Heading1"/>
      </w:pPr>
      <w:r>
        <w:t xml:space="preserve">Make new variable with mutate()</w:t>
      </w:r>
    </w:p>
    <w:p>
      <w:pPr>
        <w:pStyle w:val="FirstParagraph"/>
      </w:pPr>
      <w:r>
        <w:t xml:space="preserve">The sizes are in millimeters but let’s say it was important for them to be in meters. We can add a column with this calculation</w:t>
      </w:r>
    </w:p>
    <w:p>
      <w:pPr>
        <w:pStyle w:val="SourceCode"/>
      </w:pPr>
      <w:r>
        <w:rPr>
          <w:rStyle w:val="NormalTok"/>
        </w:rPr>
        <w:t xml:space="preserve">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size_m =</w:t>
      </w:r>
      <w:r>
        <w:rPr>
          <w:rStyle w:val="NormalTok"/>
        </w:rPr>
        <w:t xml:space="preserve"> size_mm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2,893 × 8</w:t>
      </w:r>
      <w:r>
        <w:br/>
      </w:r>
      <w:r>
        <w:rPr>
          <w:rStyle w:val="VerbatimChar"/>
        </w:rPr>
        <w:t xml:space="preserve">##     year month date    site  transect replicate size_mm size_m</w:t>
      </w:r>
      <w:r>
        <w:br/>
      </w:r>
      <w:r>
        <w:rPr>
          <w:rStyle w:val="VerbatimChar"/>
        </w:rPr>
        <w:t xml:space="preserve">##    &lt;dbl&gt; &lt;dbl&gt; &lt;chr&gt;   &lt;chr&gt;    &lt;dbl&gt; &lt;chr&gt;       &lt;dbl&gt;  &lt;dbl&gt;</w:t>
      </w:r>
      <w:r>
        <w:br/>
      </w:r>
      <w:r>
        <w:rPr>
          <w:rStyle w:val="VerbatimChar"/>
        </w:rPr>
        <w:t xml:space="preserve">##  1  2012     8 8/20/12 ivee         3 A              70  0.07 </w:t>
      </w:r>
      <w:r>
        <w:br/>
      </w:r>
      <w:r>
        <w:rPr>
          <w:rStyle w:val="VerbatimChar"/>
        </w:rPr>
        <w:t xml:space="preserve">##  2  2012     8 8/20/12 ivee         3 B              60  0.06 </w:t>
      </w:r>
      <w:r>
        <w:br/>
      </w:r>
      <w:r>
        <w:rPr>
          <w:rStyle w:val="VerbatimChar"/>
        </w:rPr>
        <w:t xml:space="preserve">##  3  2012     8 8/20/12 ivee         3 B              65  0.065</w:t>
      </w:r>
      <w:r>
        <w:br/>
      </w:r>
      <w:r>
        <w:rPr>
          <w:rStyle w:val="VerbatimChar"/>
        </w:rPr>
        <w:t xml:space="preserve">##  4  2012     8 8/20/12 ivee         3 B              70  0.07 </w:t>
      </w:r>
      <w:r>
        <w:br/>
      </w:r>
      <w:r>
        <w:rPr>
          <w:rStyle w:val="VerbatimChar"/>
        </w:rPr>
        <w:t xml:space="preserve">##  5  2012     8 8/20/12 ivee         3 B              85  0.085</w:t>
      </w:r>
      <w:r>
        <w:br/>
      </w:r>
      <w:r>
        <w:rPr>
          <w:rStyle w:val="VerbatimChar"/>
        </w:rPr>
        <w:t xml:space="preserve">##  6  2012     8 8/20/12 ivee         3 C              60  0.06 </w:t>
      </w:r>
      <w:r>
        <w:br/>
      </w:r>
      <w:r>
        <w:rPr>
          <w:rStyle w:val="VerbatimChar"/>
        </w:rPr>
        <w:t xml:space="preserve">##  7  2012     8 8/20/12 ivee         3 C              65  0.065</w:t>
      </w:r>
      <w:r>
        <w:br/>
      </w:r>
      <w:r>
        <w:rPr>
          <w:rStyle w:val="VerbatimChar"/>
        </w:rPr>
        <w:t xml:space="preserve">##  8  2012     8 8/20/12 ivee         3 C              67  0.067</w:t>
      </w:r>
      <w:r>
        <w:br/>
      </w:r>
      <w:r>
        <w:rPr>
          <w:rStyle w:val="VerbatimChar"/>
        </w:rPr>
        <w:t xml:space="preserve">##  9  2012     8 8/20/12 ivee         3 D              70  0.07 </w:t>
      </w:r>
      <w:r>
        <w:br/>
      </w:r>
      <w:r>
        <w:rPr>
          <w:rStyle w:val="VerbatimChar"/>
        </w:rPr>
        <w:t xml:space="preserve">## 10  2012     8 8/20/12 ivee         4 B              85  0.085</w:t>
      </w:r>
      <w:r>
        <w:br/>
      </w:r>
      <w:r>
        <w:rPr>
          <w:rStyle w:val="VerbatimChar"/>
        </w:rPr>
        <w:t xml:space="preserve">## # … with 2,883 more rows</w:t>
      </w:r>
    </w:p>
    <w:p>
      <w:pPr>
        <w:pStyle w:val="FirstParagraph"/>
      </w:pPr>
      <w:r>
        <w:t xml:space="preserve">If we want to add a column that has the same value repeated, we can pass it just one value, either a number or a character string (in quotes). And let’s save this as a variable called lobsters_detailed</w:t>
      </w:r>
    </w:p>
    <w:p>
      <w:pPr>
        <w:pStyle w:val="SourceCode"/>
      </w:pPr>
      <w:r>
        <w:rPr>
          <w:rStyle w:val="NormalTok"/>
        </w:rPr>
        <w:t xml:space="preserve">lobsters_detailed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lobsters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size_m =</w:t>
      </w:r>
      <w:r>
        <w:rPr>
          <w:rStyle w:val="NormalTok"/>
        </w:rPr>
        <w:t xml:space="preserve"> size_mm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millenia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"Allison Horst"</w:t>
      </w:r>
      <w:r>
        <w:rPr>
          <w:rStyle w:val="NormalTok"/>
        </w:rPr>
        <w:t xml:space="preserve">)</w:t>
      </w:r>
    </w:p>
    <w:bookmarkEnd w:id="33"/>
    <w:bookmarkStart w:id="34" w:name="select"/>
    <w:p>
      <w:pPr>
        <w:pStyle w:val="Heading1"/>
      </w:pPr>
      <w:r>
        <w:t xml:space="preserve">select()</w:t>
      </w:r>
    </w:p>
    <w:p>
      <w:pPr>
        <w:pStyle w:val="FirstParagraph"/>
      </w:pPr>
      <w:r>
        <w:t xml:space="preserve">To choose, retain, and move your data by columns</w:t>
      </w:r>
      <w:r>
        <w:t xml:space="preserve"> </w:t>
      </w:r>
      <w:r>
        <w:t xml:space="preserve">To present this data finally with only columns for date, site, and size in meters</w:t>
      </w:r>
    </w:p>
    <w:p>
      <w:pPr>
        <w:pStyle w:val="SourceCode"/>
      </w:pPr>
      <w:r>
        <w:rPr>
          <w:rStyle w:val="NormalTok"/>
        </w:rPr>
        <w:t xml:space="preserve">lobsters_detailed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site, size_m)</w:t>
      </w:r>
    </w:p>
    <w:p>
      <w:pPr>
        <w:pStyle w:val="SourceCode"/>
      </w:pPr>
      <w:r>
        <w:rPr>
          <w:rStyle w:val="VerbatimChar"/>
        </w:rPr>
        <w:t xml:space="preserve">## # A tibble: 2,893 × 3</w:t>
      </w:r>
      <w:r>
        <w:br/>
      </w:r>
      <w:r>
        <w:rPr>
          <w:rStyle w:val="VerbatimChar"/>
        </w:rPr>
        <w:t xml:space="preserve">##    date    site  size_m</w:t>
      </w:r>
      <w:r>
        <w:br/>
      </w:r>
      <w:r>
        <w:rPr>
          <w:rStyle w:val="VerbatimChar"/>
        </w:rPr>
        <w:t xml:space="preserve">##    &lt;chr&gt;   &lt;chr&gt;  &lt;dbl&gt;</w:t>
      </w:r>
      <w:r>
        <w:br/>
      </w:r>
      <w:r>
        <w:rPr>
          <w:rStyle w:val="VerbatimChar"/>
        </w:rPr>
        <w:t xml:space="preserve">##  1 8/20/12 ivee   0.07 </w:t>
      </w:r>
      <w:r>
        <w:br/>
      </w:r>
      <w:r>
        <w:rPr>
          <w:rStyle w:val="VerbatimChar"/>
        </w:rPr>
        <w:t xml:space="preserve">##  2 8/20/12 ivee   0.06 </w:t>
      </w:r>
      <w:r>
        <w:br/>
      </w:r>
      <w:r>
        <w:rPr>
          <w:rStyle w:val="VerbatimChar"/>
        </w:rPr>
        <w:t xml:space="preserve">##  3 8/20/12 ivee   0.065</w:t>
      </w:r>
      <w:r>
        <w:br/>
      </w:r>
      <w:r>
        <w:rPr>
          <w:rStyle w:val="VerbatimChar"/>
        </w:rPr>
        <w:t xml:space="preserve">##  4 8/20/12 ivee   0.07 </w:t>
      </w:r>
      <w:r>
        <w:br/>
      </w:r>
      <w:r>
        <w:rPr>
          <w:rStyle w:val="VerbatimChar"/>
        </w:rPr>
        <w:t xml:space="preserve">##  5 8/20/12 ivee   0.085</w:t>
      </w:r>
      <w:r>
        <w:br/>
      </w:r>
      <w:r>
        <w:rPr>
          <w:rStyle w:val="VerbatimChar"/>
        </w:rPr>
        <w:t xml:space="preserve">##  6 8/20/12 ivee   0.06 </w:t>
      </w:r>
      <w:r>
        <w:br/>
      </w:r>
      <w:r>
        <w:rPr>
          <w:rStyle w:val="VerbatimChar"/>
        </w:rPr>
        <w:t xml:space="preserve">##  7 8/20/12 ivee   0.065</w:t>
      </w:r>
      <w:r>
        <w:br/>
      </w:r>
      <w:r>
        <w:rPr>
          <w:rStyle w:val="VerbatimChar"/>
        </w:rPr>
        <w:t xml:space="preserve">##  8 8/20/12 ivee   0.067</w:t>
      </w:r>
      <w:r>
        <w:br/>
      </w:r>
      <w:r>
        <w:rPr>
          <w:rStyle w:val="VerbatimChar"/>
        </w:rPr>
        <w:t xml:space="preserve">##  9 8/20/12 ivee   0.07 </w:t>
      </w:r>
      <w:r>
        <w:br/>
      </w:r>
      <w:r>
        <w:rPr>
          <w:rStyle w:val="VerbatimChar"/>
        </w:rPr>
        <w:t xml:space="preserve">## 10 8/20/12 ivee   0.085</w:t>
      </w:r>
      <w:r>
        <w:br/>
      </w:r>
      <w:r>
        <w:rPr>
          <w:rStyle w:val="VerbatimChar"/>
        </w:rPr>
        <w:t xml:space="preserve">## # … with 2,883 more rows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pivot_lobsters</dc:title>
  <dc:creator>Lakshman</dc:creator>
  <cp:keywords/>
  <dcterms:created xsi:type="dcterms:W3CDTF">2022-12-03T11:36:07Z</dcterms:created>
  <dcterms:modified xsi:type="dcterms:W3CDTF">2022-12-03T11:36:07Z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2022-12-02</vt:lpwstr>
  </property>
  <property fmtid="{D5CDD505-2E9C-101B-9397-08002B2CF9AE}" pid="3" name="output">
    <vt:lpwstr/>
  </property>
</Properties>
</file>