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50" w:lineRule="auto"/>
        <w:jc w:val="center"/>
        <w:rPr/>
      </w:pPr>
      <w:r w:rsidDel="00000000" w:rsidR="00000000" w:rsidRPr="00000000">
        <w:rPr>
          <w:rtl w:val="0"/>
        </w:rPr>
        <w:t xml:space="preserve">Week 5 Performance Comparison Report</w:t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rtl w:val="0"/>
        </w:rPr>
        <w:t xml:space="preserve">Advanced Machine Learning — AnalystLab Africa ML Internship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1. Dataset Description</w:t>
      </w:r>
    </w:p>
    <w:p w:rsidR="00000000" w:rsidDel="00000000" w:rsidP="00000000" w:rsidRDefault="00000000" w:rsidRPr="00000000" w14:paraId="00000004">
      <w:pPr>
        <w:spacing w:after="15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Titanic dataset (891 passenger records), cleaned in Weeks 1–2, was reused for all Week 5 models. Features used: Age, Fare, Passenger Class (Pclass), and Sex (Sex_male). Target variable: Survived (binary classification). The same 80/20 train/test split (712 training rows, 179 testing rows, random_state=42) was used across every model to keep the comparison fair.</w:t>
      </w:r>
    </w:p>
    <w:p w:rsidR="00000000" w:rsidDel="00000000" w:rsidP="00000000" w:rsidRDefault="00000000" w:rsidRPr="00000000" w14:paraId="00000005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2. Models Used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 Tree Classifier </w:t>
      </w:r>
      <w:r w:rsidDel="00000000" w:rsidR="00000000" w:rsidRPr="00000000">
        <w:rPr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single tree (max_depth=5, min_samples_split=10, gini criterion)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Random Forest Classifier (default) :</w:t>
      </w:r>
      <w:r w:rsidDel="00000000" w:rsidR="00000000" w:rsidRPr="00000000">
        <w:rPr>
          <w:sz w:val="22"/>
          <w:szCs w:val="22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 trees, max_depth=10, max_features='sqrt'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Random Forest Classifier (tuned) </w:t>
      </w:r>
      <w:r w:rsidDel="00000000" w:rsidR="00000000" w:rsidRPr="00000000">
        <w:rPr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 via Grid Search with 5-fold Cross-Validation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Gradient Boosting Classifier </w:t>
      </w:r>
      <w:r w:rsidDel="00000000" w:rsidR="00000000" w:rsidRPr="00000000">
        <w:rPr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 sequential trees, learning_rate=0.1, max_depth=3</w:t>
      </w:r>
    </w:p>
    <w:p w:rsidR="00000000" w:rsidDel="00000000" w:rsidP="00000000" w:rsidRDefault="00000000" w:rsidRPr="00000000" w14:paraId="0000000A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3. Evaluation Metrics</w:t>
      </w:r>
    </w:p>
    <w:p w:rsidR="00000000" w:rsidDel="00000000" w:rsidP="00000000" w:rsidRDefault="00000000" w:rsidRPr="00000000" w14:paraId="0000000B">
      <w:pPr>
        <w:spacing w:after="15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Each model was evaluated on the same held-out test set using Accuracy, Precision, Recall, and F1-Score, plus a confusion matrix to see the type of errors being made (missed survivors vs wrongly-predicted survivors).</w:t>
      </w:r>
    </w:p>
    <w:p w:rsidR="00000000" w:rsidDel="00000000" w:rsidP="00000000" w:rsidRDefault="00000000" w:rsidRPr="00000000" w14:paraId="0000000C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4. Hyperparameter Tuning</w:t>
      </w:r>
    </w:p>
    <w:p w:rsidR="00000000" w:rsidDel="00000000" w:rsidP="00000000" w:rsidRDefault="00000000" w:rsidRPr="00000000" w14:paraId="0000000D">
      <w:pPr>
        <w:spacing w:after="15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Random Forest was tuned using Grid Search across n_estimators (100/200/300), max_depth (5/10/15), and min_samples_split (2/5/10), evaluated with 5-fold cross-validation.</w:t>
      </w:r>
    </w:p>
    <w:tbl>
      <w:tblPr>
        <w:tblStyle w:val="Table1"/>
        <w:tblW w:w="8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80"/>
        <w:gridCol w:w="3510"/>
        <w:tblGridChange w:id="0">
          <w:tblGrid>
            <w:gridCol w:w="5280"/>
            <w:gridCol w:w="351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0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0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Best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n_estimators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max_depth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min_samples_split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5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Best cross-validation accuracy: 83.71%. However, on the held-out test set, the tuned Random Forest scored identically to the default Random Forest (81.6%) , a reminder that a higher CV score doesn't always translate into better performance on a specific test split.</w:t>
      </w:r>
    </w:p>
    <w:p w:rsidR="00000000" w:rsidDel="00000000" w:rsidP="00000000" w:rsidRDefault="00000000" w:rsidRPr="00000000" w14:paraId="00000018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5. Comparison of Results</w:t>
      </w:r>
    </w:p>
    <w:tbl>
      <w:tblPr>
        <w:tblStyle w:val="Table2"/>
        <w:tblW w:w="88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5"/>
        <w:gridCol w:w="1170"/>
        <w:gridCol w:w="1995"/>
        <w:gridCol w:w="1890"/>
        <w:gridCol w:w="1155"/>
        <w:tblGridChange w:id="0">
          <w:tblGrid>
            <w:gridCol w:w="2625"/>
            <w:gridCol w:w="1170"/>
            <w:gridCol w:w="1995"/>
            <w:gridCol w:w="1890"/>
            <w:gridCol w:w="1155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F1-Score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Decision Tree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0.816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0.836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0.689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0.756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Random Forest (default)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0.816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0.825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0.703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0.759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Random Forest (tuned)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0.816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0.836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0.689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0.756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Gradient Boosting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0.827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0.831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0.730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0.777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6. Best-Performing Model</w:t>
      </w:r>
    </w:p>
    <w:p w:rsidR="00000000" w:rsidDel="00000000" w:rsidP="00000000" w:rsidRDefault="00000000" w:rsidRPr="00000000" w14:paraId="00000034">
      <w:pPr>
        <w:spacing w:after="15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Gradient Boosting was the best-performing model, with the highest accuracy (82.7%), the highest recall for the 'Survived' class (0.730), and the highest F1-Score (0.777) of all four models. Its sequential, error-correcting training process appears to have captured slightly more of the signal in a small feature set than the other tree-based methods.</w:t>
      </w:r>
    </w:p>
    <w:p w:rsidR="00000000" w:rsidDel="00000000" w:rsidP="00000000" w:rsidRDefault="00000000" w:rsidRPr="00000000" w14:paraId="00000035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7. Key Findings and Recommendations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Gradient Boosting outperformed both Decision Tree and Random Forest on every metric, making it the recommended model to carry forward.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models were noticeably better at identifying passengers who did not survive (recall ~0.87-0.90) than those who did (recall ~0.69-0.73) </w:t>
      </w:r>
      <w:r w:rsidDel="00000000" w:rsidR="00000000" w:rsidRPr="00000000">
        <w:rPr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class imbalance in recall is consistent across every model tried, suggesting it stems from the data/features rather than the specific algorithm.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Hyperparameter tuning improved cross-validation accuracy (83.71% vs. the default's untuned score) but did not improve test-set accuracy, showing that CV performance and held-out performance can diverge, especially on a relatively small dataset (891 rows).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only a modest performance gap between models, a recommendation for future work would be to try additional or engineered features (e.g. family size from SibSp/Parch, title extracted from Name) rather than further tuning, since feature quality is likely the bigger lever left to pull.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Recommendation: proceed with Gradient Boosting as the baseline model for Week 6 (Model Tuning &amp; Validation) and Week 7 (Deployment), while keeping Random Forest as a close, more interpretable backup via feature importances.</w:t>
      </w:r>
    </w:p>
    <w:sectPr>
      <w:pgSz w:h="15840" w:w="12240" w:orient="portrait"/>
      <w:pgMar w:bottom="1080" w:top="108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SgxcJDSxtt7IMRb2qfCJBsFW0g==">CgMxLjA4AHIhMU5yWmU3MGNSNTJwUE10TXR2b3hqcGt0RUp0dmoxZWZN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