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C0E93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安保复训测试</w:t>
      </w:r>
    </w:p>
    <w:p w14:paraId="2AB0B482">
      <w:pPr>
        <w:rPr>
          <w:rFonts w:hint="eastAsia"/>
          <w:lang w:val="en-US" w:eastAsia="zh-CN"/>
        </w:rPr>
      </w:pPr>
    </w:p>
    <w:p w14:paraId="7EEBD0A2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姓名：         员工号：         日期：                  分数：</w:t>
      </w:r>
    </w:p>
    <w:p w14:paraId="06B31E54">
      <w:pPr>
        <w:rPr>
          <w:rFonts w:hint="eastAsia"/>
          <w:lang w:val="en-US" w:eastAsia="zh-CN"/>
        </w:rPr>
      </w:pPr>
    </w:p>
    <w:p w14:paraId="79859BBB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4DA7C4A">
      <w:pPr>
        <w:rPr>
          <w:rFonts w:hint="eastAsia"/>
          <w:lang w:val="en-US" w:eastAsia="zh-CN"/>
        </w:rPr>
      </w:pPr>
    </w:p>
    <w:p w14:paraId="7E1DFEEA">
      <w:pPr>
        <w:rPr>
          <w:rFonts w:hint="eastAsia"/>
          <w:lang w:val="en-US" w:eastAsia="zh-CN"/>
        </w:rPr>
      </w:pPr>
    </w:p>
    <w:p w14:paraId="441F01F1">
      <w:p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55C36C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1.下面哪些行为属于“异常行为”?（多选）</w:t>
      </w:r>
    </w:p>
    <w:p w14:paraId="42CCD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A携带特殊物品 </w:t>
      </w:r>
    </w:p>
    <w:p w14:paraId="0EA8A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B衣着与季节不符 </w:t>
      </w:r>
    </w:p>
    <w:p w14:paraId="3785D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C面部表情怪异 </w:t>
      </w:r>
    </w:p>
    <w:p w14:paraId="0C5F1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D语言表达含糊</w:t>
      </w:r>
    </w:p>
    <w:p w14:paraId="6F737D1D">
      <w:pPr>
        <w:rPr>
          <w:rFonts w:hint="eastAsia"/>
          <w:lang w:val="en-US" w:eastAsia="zh-CN"/>
        </w:rPr>
      </w:pPr>
    </w:p>
    <w:p w14:paraId="14CC1B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2.空中遭遇劫持时，机组应当：（单选）</w:t>
      </w:r>
    </w:p>
    <w:p w14:paraId="4EEF3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A继续飞往目的地 </w:t>
      </w:r>
    </w:p>
    <w:p w14:paraId="2F203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B飞往劫机者要求的目的地 </w:t>
      </w:r>
    </w:p>
    <w:p w14:paraId="3E635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C就近合适机场备降</w:t>
      </w:r>
    </w:p>
    <w:p w14:paraId="1B8A9229">
      <w:pPr>
        <w:rPr>
          <w:rFonts w:hint="eastAsia"/>
          <w:lang w:val="en-US" w:eastAsia="zh-CN"/>
        </w:rPr>
      </w:pPr>
    </w:p>
    <w:p w14:paraId="41A826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3.飞行中遭遇炸弹威胁，机组应当：（多选）</w:t>
      </w:r>
    </w:p>
    <w:p w14:paraId="5A76E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A无需证实情况真伪 </w:t>
      </w:r>
    </w:p>
    <w:p w14:paraId="4A738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B向 ATC 和公司运行控制部门报告</w:t>
      </w:r>
    </w:p>
    <w:p w14:paraId="442F3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C立即紧急返航着陆，或改航到最近机场备降</w:t>
      </w:r>
    </w:p>
    <w:p w14:paraId="0ACF605F">
      <w:pPr>
        <w:rPr>
          <w:rFonts w:hint="eastAsia"/>
          <w:lang w:val="en-US" w:eastAsia="zh-CN"/>
        </w:rPr>
      </w:pPr>
    </w:p>
    <w:p w14:paraId="73C6B9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劫机者的类型</w:t>
      </w:r>
      <w:r>
        <w:rPr>
          <w:rFonts w:hint="eastAsia"/>
          <w:lang w:val="en-US" w:eastAsia="zh-CN"/>
        </w:rPr>
        <w:t>包括：（多选）</w:t>
      </w:r>
    </w:p>
    <w:p w14:paraId="6847F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 对现实社会以及经济不满者</w:t>
      </w:r>
    </w:p>
    <w:p w14:paraId="0FCC6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B精神病患者</w:t>
      </w:r>
    </w:p>
    <w:p w14:paraId="306B1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C持不同政见者</w:t>
      </w:r>
    </w:p>
    <w:p w14:paraId="10A36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D恐怖主义组织和个人</w:t>
      </w:r>
    </w:p>
    <w:p w14:paraId="1C14AD9C">
      <w:pPr>
        <w:rPr>
          <w:rFonts w:hint="eastAsia"/>
          <w:lang w:val="en-US" w:eastAsia="zh-CN"/>
        </w:rPr>
      </w:pPr>
    </w:p>
    <w:p w14:paraId="5F532B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发生劫机事件时，机长和机组成员应尽量了解下列情况</w:t>
      </w:r>
      <w:r>
        <w:rPr>
          <w:rFonts w:hint="eastAsia"/>
          <w:lang w:val="en-US" w:eastAsia="zh-CN"/>
        </w:rPr>
        <w:t>：（多选）</w:t>
      </w:r>
    </w:p>
    <w:p w14:paraId="21063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A劫机者的目的</w:t>
      </w:r>
    </w:p>
    <w:p w14:paraId="35F8A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B劫机者的人数</w:t>
      </w:r>
    </w:p>
    <w:p w14:paraId="393D5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C劫机者是否有武器装备</w:t>
      </w:r>
    </w:p>
    <w:p w14:paraId="47AD2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D劫机者的国籍</w:t>
      </w:r>
    </w:p>
    <w:p w14:paraId="6A187A24">
      <w:pPr>
        <w:rPr>
          <w:rFonts w:hint="eastAsia"/>
          <w:lang w:val="en-US" w:eastAsia="zh-CN"/>
        </w:rPr>
      </w:pPr>
    </w:p>
    <w:p w14:paraId="71166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6.当受到</w:t>
      </w:r>
      <w:r>
        <w:rPr>
          <w:rFonts w:hint="default"/>
          <w:lang w:val="en-US" w:eastAsia="zh-CN"/>
        </w:rPr>
        <w:t>挥发性</w:t>
      </w:r>
      <w:r>
        <w:rPr>
          <w:rFonts w:hint="eastAsia"/>
          <w:lang w:val="en-US" w:eastAsia="zh-CN"/>
        </w:rPr>
        <w:t>易燃</w:t>
      </w:r>
      <w:r>
        <w:rPr>
          <w:rFonts w:hint="default"/>
          <w:lang w:val="en-US" w:eastAsia="zh-CN"/>
        </w:rPr>
        <w:t>液体威胁</w:t>
      </w:r>
      <w:r>
        <w:rPr>
          <w:rFonts w:hint="eastAsia"/>
          <w:lang w:val="en-US" w:eastAsia="zh-CN"/>
        </w:rPr>
        <w:t>，机组应当：（多选）</w:t>
      </w:r>
      <w:bookmarkStart w:id="0" w:name="_GoBack"/>
      <w:bookmarkEnd w:id="0"/>
    </w:p>
    <w:p w14:paraId="0E510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A将驾驶舱内所有的通风口开到最大</w:t>
      </w:r>
    </w:p>
    <w:p w14:paraId="21BED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B作好下降、释压和排烟准备</w:t>
      </w:r>
    </w:p>
    <w:p w14:paraId="42D8C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C将乘员舱温度调至最低，以减弱易燃液体的挥发性</w:t>
      </w:r>
    </w:p>
    <w:p w14:paraId="1E1DF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D将空中的情况向 ATC 和公司运行控制部门报告</w:t>
      </w:r>
    </w:p>
    <w:p w14:paraId="5FAE8773">
      <w:pPr>
        <w:rPr>
          <w:rFonts w:hint="eastAsia"/>
          <w:lang w:val="en-US" w:eastAsia="zh-CN"/>
        </w:rPr>
      </w:pPr>
    </w:p>
    <w:p w14:paraId="652669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有毒化学物品、微生物的紧急处置方案</w:t>
      </w:r>
      <w:r>
        <w:rPr>
          <w:rFonts w:hint="eastAsia"/>
          <w:lang w:val="en-US" w:eastAsia="zh-CN"/>
        </w:rPr>
        <w:t>包括：（多选）</w:t>
      </w:r>
    </w:p>
    <w:p w14:paraId="6AFC1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A立即向ATC和公司运行控制部门报告</w:t>
      </w:r>
    </w:p>
    <w:p w14:paraId="43FDF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B按照公司《机上危险物品事件应急处置指南》第 3 章危险品溢出或泄漏处置程序进行处置</w:t>
      </w:r>
    </w:p>
    <w:p w14:paraId="26BEB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C根据机上人员和飞机受有毒化学物品、微生物、不明的可疑物品影响的程度，决定就近降落或继续飞行到目的地</w:t>
      </w:r>
    </w:p>
    <w:p w14:paraId="16C8BE06">
      <w:pPr>
        <w:rPr>
          <w:rFonts w:hint="eastAsia"/>
          <w:lang w:val="en-US" w:eastAsia="zh-CN"/>
        </w:rPr>
      </w:pPr>
    </w:p>
    <w:p w14:paraId="7370388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东京公约和相关法律条款赋予机长以下权力：（多选）</w:t>
      </w:r>
    </w:p>
    <w:p w14:paraId="60EB08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A调查取证 </w:t>
      </w:r>
    </w:p>
    <w:p w14:paraId="79123A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B采取管束措施权 </w:t>
      </w:r>
    </w:p>
    <w:p w14:paraId="218E8B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C责令不法行为人下机权 </w:t>
      </w:r>
    </w:p>
    <w:p w14:paraId="7CB0EA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D押送移交主管当局权</w:t>
      </w:r>
    </w:p>
    <w:p w14:paraId="6237786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26F9A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机长行使调查取证权的内容包括：（多选）</w:t>
      </w:r>
    </w:p>
    <w:p w14:paraId="36709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A询问相关人员 </w:t>
      </w:r>
    </w:p>
    <w:p w14:paraId="674B0A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B检查相关物品 </w:t>
      </w:r>
    </w:p>
    <w:p w14:paraId="4E33D1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C记录相关证据</w:t>
      </w:r>
    </w:p>
    <w:p w14:paraId="5808F1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48636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10根据《东京公约》，机长行使管束措施的目的是：（多选）</w:t>
      </w:r>
    </w:p>
    <w:p w14:paraId="1FCF00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A保证航空器、所载人员或财产的安全</w:t>
      </w:r>
    </w:p>
    <w:p w14:paraId="1A7F0E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B维持机上的良好秩序和纪律</w:t>
      </w:r>
    </w:p>
    <w:p w14:paraId="68C31C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C将行为人交付主管当局或使他离开航空器</w:t>
      </w:r>
    </w:p>
    <w:p w14:paraId="67B192AE">
      <w:pPr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 w:sep="1">
            <w:col w:w="3941" w:space="425"/>
            <w:col w:w="3940"/>
          </w:cols>
          <w:docGrid w:type="lines" w:linePitch="312" w:charSpace="0"/>
        </w:sectPr>
      </w:pPr>
    </w:p>
    <w:p w14:paraId="6D01529B">
      <w:pPr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8AD0E26">
      <w:pPr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9C09A"/>
    <w:multiLevelType w:val="singleLevel"/>
    <w:tmpl w:val="9799C09A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E45AA"/>
    <w:rsid w:val="2B4E45AA"/>
    <w:rsid w:val="3FF7C25D"/>
    <w:rsid w:val="43B37EA1"/>
    <w:rsid w:val="57B6C65A"/>
    <w:rsid w:val="6F5EDAB4"/>
    <w:rsid w:val="74FFA361"/>
    <w:rsid w:val="77354445"/>
    <w:rsid w:val="7F9B2432"/>
    <w:rsid w:val="7FF39C58"/>
    <w:rsid w:val="AFFFFED6"/>
    <w:rsid w:val="CFF7CB92"/>
    <w:rsid w:val="E3CE2386"/>
    <w:rsid w:val="ED2E8CE3"/>
    <w:rsid w:val="EFFC9297"/>
    <w:rsid w:val="F1FA1CD3"/>
    <w:rsid w:val="F7FFE99B"/>
    <w:rsid w:val="FCFD3D36"/>
    <w:rsid w:val="FFFB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2025-03-01T17:39:00Z</dcterms:created>
  <dc:creator>sunny</dc:creator>
  <cp:lastModifiedBy>uos</cp:lastModifiedBy>
  <dcterms:modified xsi:type="dcterms:W3CDTF">2026-04-08T16:32:08Z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F886D9B20DE14EBB92D2C4D37CC4ED84_11</vt:lpwstr>
  </property>
  <property fmtid="{D5CDD505-2E9C-101B-9397-08002B2CF9AE}" pid="4" name="KSOTemplateDocerSaveRecord">
    <vt:lpwstr>eyJoZGlkIjoiMmEwYjc5MTliMDU4ZDMzZTIzOGRmNmJhNWRhN2Q3MTciLCJ1c2VySWQiOiIyMDc4NDk4NDQifQ==</vt:lpwstr>
  </property>
</Properties>
</file>