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2"/>
        </w:rPr>
        <w:t>LITERATURE REVIEW</w:t>
      </w:r>
    </w:p>
    <w:p/>
    <w:p>
      <w:pPr>
        <w:jc w:val="center"/>
      </w:pPr>
      <w:r>
        <w:rPr>
          <w:b/>
          <w:color w:val="4A6FA5"/>
          <w:sz w:val="32"/>
        </w:rPr>
        <w:t>KG-RAG: Multi-Role Intelligent Campus</w:t>
        <w:br/>
        <w:t>Knowledge Management System</w:t>
      </w:r>
    </w:p>
    <w:p/>
    <w:p>
      <w:pPr>
        <w:jc w:val="center"/>
      </w:pPr>
      <w:r>
        <w:rPr>
          <w:color w:val="555555"/>
          <w:sz w:val="28"/>
        </w:rPr>
        <w:t>Sphoorthy Engineering College</w:t>
      </w:r>
    </w:p>
    <w:p/>
    <w:p/>
    <w:p>
      <w:pPr>
        <w:jc w:val="center"/>
      </w:pPr>
      <w:r>
        <w:rPr>
          <w:sz w:val="24"/>
        </w:rPr>
        <w:t>Major Project — B.Tech Computer Science &amp; Engineering</w:t>
      </w:r>
    </w:p>
    <w:p>
      <w:r>
        <w:br w:type="page"/>
      </w:r>
    </w:p>
    <w:p>
      <w:pPr>
        <w:pStyle w:val="Heading1"/>
      </w:pPr>
      <w:r>
        <w:rPr>
          <w:color w:val="2E4057"/>
        </w:rPr>
        <w:t>Table of Contents</w:t>
      </w:r>
    </w:p>
    <w:p>
      <w:pPr>
        <w:spacing w:after="40"/>
      </w:pPr>
      <w:r>
        <w:rPr>
          <w:b/>
          <w:sz w:val="22"/>
        </w:rPr>
        <w:t xml:space="preserve">1. </w:t>
      </w:r>
      <w:r>
        <w:rPr>
          <w:b/>
          <w:sz w:val="22"/>
        </w:rPr>
        <w:t>Introduction</w:t>
      </w:r>
      <w:r>
        <w:rPr>
          <w:sz w:val="22"/>
        </w:rPr>
        <w:t xml:space="preserve">  ........................................  3</w:t>
      </w:r>
    </w:p>
    <w:p>
      <w:pPr>
        <w:spacing w:after="40"/>
      </w:pPr>
      <w:r>
        <w:rPr>
          <w:b/>
          <w:sz w:val="22"/>
        </w:rPr>
        <w:t xml:space="preserve">2. </w:t>
      </w:r>
      <w:r>
        <w:rPr>
          <w:b/>
          <w:sz w:val="22"/>
        </w:rPr>
        <w:t>About Our Project</w:t>
      </w:r>
      <w:r>
        <w:rPr>
          <w:sz w:val="22"/>
        </w:rPr>
        <w:t xml:space="preserve">  ........................................  3</w:t>
      </w:r>
    </w:p>
    <w:p>
      <w:pPr>
        <w:spacing w:after="40"/>
      </w:pPr>
      <w:r>
        <w:rPr>
          <w:b/>
          <w:sz w:val="22"/>
        </w:rPr>
        <w:t xml:space="preserve">3. </w:t>
      </w:r>
      <w:r>
        <w:rPr>
          <w:b/>
          <w:sz w:val="22"/>
        </w:rPr>
        <w:t>Paper 1 — Challenges, Techniques, and Trends of Simple KGQA: A Survey</w:t>
      </w:r>
      <w:r>
        <w:rPr>
          <w:sz w:val="22"/>
        </w:rPr>
        <w:t xml:space="preserve">  ........................................  4</w:t>
      </w:r>
    </w:p>
    <w:p>
      <w:pPr>
        <w:spacing w:after="40"/>
      </w:pPr>
      <w:r>
        <w:rPr>
          <w:sz w:val="22"/>
        </w:rPr>
        <w:t>3.1 Summary &amp; Methodology</w:t>
      </w:r>
      <w:r>
        <w:rPr>
          <w:sz w:val="22"/>
        </w:rPr>
        <w:t xml:space="preserve">  ........................................  4</w:t>
      </w:r>
    </w:p>
    <w:p>
      <w:pPr>
        <w:spacing w:after="40"/>
      </w:pPr>
      <w:r>
        <w:rPr>
          <w:sz w:val="22"/>
        </w:rPr>
        <w:t>3.2 Key Techniques</w:t>
      </w:r>
      <w:r>
        <w:rPr>
          <w:sz w:val="22"/>
        </w:rPr>
        <w:t xml:space="preserve">  ........................................  5</w:t>
      </w:r>
    </w:p>
    <w:p>
      <w:pPr>
        <w:spacing w:after="40"/>
      </w:pPr>
      <w:r>
        <w:rPr>
          <w:sz w:val="22"/>
        </w:rPr>
        <w:t>3.3 Results &amp; Gaps</w:t>
      </w:r>
      <w:r>
        <w:rPr>
          <w:sz w:val="22"/>
        </w:rPr>
        <w:t xml:space="preserve">  ........................................  5</w:t>
      </w:r>
    </w:p>
    <w:p>
      <w:pPr>
        <w:spacing w:after="40"/>
      </w:pPr>
      <w:r>
        <w:rPr>
          <w:sz w:val="22"/>
        </w:rPr>
        <w:t>3.4 Comparison with Our Project</w:t>
      </w:r>
      <w:r>
        <w:rPr>
          <w:sz w:val="22"/>
        </w:rPr>
        <w:t xml:space="preserve">  ........................................  6</w:t>
      </w:r>
    </w:p>
    <w:p>
      <w:pPr>
        <w:spacing w:after="40"/>
      </w:pPr>
      <w:r>
        <w:rPr>
          <w:b/>
          <w:sz w:val="22"/>
        </w:rPr>
        <w:t xml:space="preserve">4. </w:t>
      </w:r>
      <w:r>
        <w:rPr>
          <w:b/>
          <w:sz w:val="22"/>
        </w:rPr>
        <w:t>Paper 2 — Knowledge Graph Prompting for Multi-Document QA</w:t>
      </w:r>
      <w:r>
        <w:rPr>
          <w:sz w:val="22"/>
        </w:rPr>
        <w:t xml:space="preserve">  ........................................  7</w:t>
      </w:r>
    </w:p>
    <w:p>
      <w:pPr>
        <w:spacing w:after="40"/>
      </w:pPr>
      <w:r>
        <w:rPr>
          <w:sz w:val="22"/>
        </w:rPr>
        <w:t>4.1 Summary &amp; Methodology</w:t>
      </w:r>
      <w:r>
        <w:rPr>
          <w:sz w:val="22"/>
        </w:rPr>
        <w:t xml:space="preserve">  ........................................  7</w:t>
      </w:r>
    </w:p>
    <w:p>
      <w:pPr>
        <w:spacing w:after="40"/>
      </w:pPr>
      <w:r>
        <w:rPr>
          <w:sz w:val="22"/>
        </w:rPr>
        <w:t>4.2 Architecture &amp; Technologies</w:t>
      </w:r>
      <w:r>
        <w:rPr>
          <w:sz w:val="22"/>
        </w:rPr>
        <w:t xml:space="preserve">  ........................................  8</w:t>
      </w:r>
    </w:p>
    <w:p>
      <w:pPr>
        <w:spacing w:after="40"/>
      </w:pPr>
      <w:r>
        <w:rPr>
          <w:sz w:val="22"/>
        </w:rPr>
        <w:t>4.3 Results &amp; Gaps</w:t>
      </w:r>
      <w:r>
        <w:rPr>
          <w:sz w:val="22"/>
        </w:rPr>
        <w:t xml:space="preserve">  ........................................  8</w:t>
      </w:r>
    </w:p>
    <w:p>
      <w:pPr>
        <w:spacing w:after="40"/>
      </w:pPr>
      <w:r>
        <w:rPr>
          <w:sz w:val="22"/>
        </w:rPr>
        <w:t>4.4 Comparison with Our Project</w:t>
      </w:r>
      <w:r>
        <w:rPr>
          <w:sz w:val="22"/>
        </w:rPr>
        <w:t xml:space="preserve">  ........................................  9</w:t>
      </w:r>
    </w:p>
    <w:p>
      <w:pPr>
        <w:spacing w:after="40"/>
      </w:pPr>
      <w:r>
        <w:rPr>
          <w:b/>
          <w:sz w:val="22"/>
        </w:rPr>
        <w:t xml:space="preserve">5. </w:t>
      </w:r>
      <w:r>
        <w:rPr>
          <w:b/>
          <w:sz w:val="22"/>
        </w:rPr>
        <w:t>Paper 3 — KG-Based Intelligent QA for Ancient Chinese Costume Heritage</w:t>
      </w:r>
      <w:r>
        <w:rPr>
          <w:sz w:val="22"/>
        </w:rPr>
        <w:t xml:space="preserve">  ........................................  10</w:t>
      </w:r>
    </w:p>
    <w:p>
      <w:pPr>
        <w:spacing w:after="40"/>
      </w:pPr>
      <w:r>
        <w:rPr>
          <w:sz w:val="22"/>
        </w:rPr>
        <w:t>5.1 Summary &amp; Methodology</w:t>
      </w:r>
      <w:r>
        <w:rPr>
          <w:sz w:val="22"/>
        </w:rPr>
        <w:t xml:space="preserve">  ........................................  10</w:t>
      </w:r>
    </w:p>
    <w:p>
      <w:pPr>
        <w:spacing w:after="40"/>
      </w:pPr>
      <w:r>
        <w:rPr>
          <w:sz w:val="22"/>
        </w:rPr>
        <w:t>5.2 Architecture &amp; Technologies</w:t>
      </w:r>
      <w:r>
        <w:rPr>
          <w:sz w:val="22"/>
        </w:rPr>
        <w:t xml:space="preserve">  ........................................  11</w:t>
      </w:r>
    </w:p>
    <w:p>
      <w:pPr>
        <w:spacing w:after="40"/>
      </w:pPr>
      <w:r>
        <w:rPr>
          <w:sz w:val="22"/>
        </w:rPr>
        <w:t>5.3 Results &amp; Gaps</w:t>
      </w:r>
      <w:r>
        <w:rPr>
          <w:sz w:val="22"/>
        </w:rPr>
        <w:t xml:space="preserve">  ........................................  11</w:t>
      </w:r>
    </w:p>
    <w:p>
      <w:pPr>
        <w:spacing w:after="40"/>
      </w:pPr>
      <w:r>
        <w:rPr>
          <w:sz w:val="22"/>
        </w:rPr>
        <w:t>5.4 Comparison with Our Project</w:t>
      </w:r>
      <w:r>
        <w:rPr>
          <w:sz w:val="22"/>
        </w:rPr>
        <w:t xml:space="preserve">  ........................................  12</w:t>
      </w:r>
    </w:p>
    <w:p>
      <w:pPr>
        <w:spacing w:after="40"/>
      </w:pPr>
      <w:r>
        <w:rPr>
          <w:b/>
          <w:sz w:val="22"/>
        </w:rPr>
        <w:t xml:space="preserve">6. </w:t>
      </w:r>
      <w:r>
        <w:rPr>
          <w:b/>
          <w:sz w:val="22"/>
        </w:rPr>
        <w:t>Consolidated Comparative Analysis</w:t>
      </w:r>
      <w:r>
        <w:rPr>
          <w:sz w:val="22"/>
        </w:rPr>
        <w:t xml:space="preserve">  ........................................  13</w:t>
      </w:r>
    </w:p>
    <w:p>
      <w:pPr>
        <w:spacing w:after="40"/>
      </w:pPr>
      <w:r>
        <w:rPr>
          <w:b/>
          <w:sz w:val="22"/>
        </w:rPr>
        <w:t xml:space="preserve">7. </w:t>
      </w:r>
      <w:r>
        <w:rPr>
          <w:b/>
          <w:sz w:val="22"/>
        </w:rPr>
        <w:t>Research Gap vs. Our Contributions</w:t>
      </w:r>
      <w:r>
        <w:rPr>
          <w:sz w:val="22"/>
        </w:rPr>
        <w:t xml:space="preserve">  ........................................  14</w:t>
      </w:r>
    </w:p>
    <w:p>
      <w:pPr>
        <w:spacing w:after="40"/>
      </w:pPr>
      <w:r>
        <w:rPr>
          <w:b/>
          <w:sz w:val="22"/>
        </w:rPr>
        <w:t xml:space="preserve">8. </w:t>
      </w:r>
      <w:r>
        <w:rPr>
          <w:b/>
          <w:sz w:val="22"/>
        </w:rPr>
        <w:t>Conclusion</w:t>
      </w:r>
      <w:r>
        <w:rPr>
          <w:sz w:val="22"/>
        </w:rPr>
        <w:t xml:space="preserve">  ........................................  15</w:t>
      </w:r>
    </w:p>
    <w:p>
      <w:pPr>
        <w:spacing w:after="40"/>
      </w:pPr>
      <w:r>
        <w:rPr>
          <w:b/>
          <w:sz w:val="22"/>
        </w:rPr>
        <w:t xml:space="preserve">9. </w:t>
      </w:r>
      <w:r>
        <w:rPr>
          <w:b/>
          <w:sz w:val="22"/>
        </w:rPr>
        <w:t>References</w:t>
      </w:r>
      <w:r>
        <w:rPr>
          <w:sz w:val="22"/>
        </w:rPr>
        <w:t xml:space="preserve">  ........................................  15</w:t>
      </w:r>
    </w:p>
    <w:p>
      <w:r>
        <w:br w:type="page"/>
      </w:r>
    </w:p>
    <w:p>
      <w:pPr>
        <w:pStyle w:val="Heading1"/>
      </w:pPr>
      <w:r>
        <w:rPr>
          <w:color w:val="2E4057"/>
        </w:rPr>
        <w:t>1. Introduction</w:t>
      </w:r>
    </w:p>
    <w:p>
      <w:r>
        <w:t>Knowledge Graph Question Answering (KGQA) has emerged as a critical research area at the intersection of natural language processing and structured knowledge representation. KGQA systems aim to bridge the gap between unstructured human language queries and structured knowledge graphs, enabling intuitive access to complex, interconnected data.</w:t>
      </w:r>
    </w:p>
    <w:p>
      <w:r>
        <w:t>This literature review examines three foundational papers that inform our project — KG-RAG: Multi-Role Intelligent Campus Knowledge Management System for Sphoorthy Engineering College. For each paper, we analyze: (a) what the paper accomplished, (b) the methodology and technologies used, (c) results obtained, (d) key gaps and difficulties identified, and (e) how our project differs and overcomes those limitations.</w:t>
      </w:r>
    </w:p>
    <w:p>
      <w:pPr>
        <w:pStyle w:val="Heading1"/>
      </w:pPr>
      <w:r>
        <w:rPr>
          <w:color w:val="2E4057"/>
        </w:rPr>
        <w:t>2. About Our Project</w:t>
      </w:r>
    </w:p>
    <w:p>
      <w:r>
        <w:t>Our project, KG-RAG, is a Multi-Role Intelligent Campus Knowledge Management System built for Sphoorthy Engineering College. It provides an intelligent chatbot and web platform that answers questions about departments, admissions, fees, placements, facilities, faculty, events, clubs, and more — all powered by a Knowledge Graph.</w:t>
      </w:r>
    </w:p>
    <w:p>
      <w:pPr>
        <w:pStyle w:val="Heading2"/>
      </w:pPr>
      <w:r>
        <w:rPr>
          <w:color w:val="4A6FA5"/>
        </w:rPr>
        <w:t>Key Technologies &amp; Features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Component</w:t>
            </w:r>
          </w:p>
        </w:tc>
        <w:tc>
          <w:tcPr>
            <w:tcW w:type="dxa" w:w="4680"/>
            <w:shd w:fill="2E4057"/>
          </w:tcPr>
          <w:p>
            <w:pPr>
              <w:jc w:val="center"/>
            </w:pPr>
            <w:r>
              <w:rPr>
                <w:b/>
                <w:color w:val="FFFFFF"/>
                <w:sz w:val="20"/>
              </w:rPr>
              <w:t>Technology / Approach</w:t>
            </w:r>
          </w:p>
        </w:tc>
      </w:tr>
      <w:tr>
        <w:tc>
          <w:tcPr>
            <w:tcW w:type="dxa" w:w="4680"/>
            <w:shd w:fill="F0F4F8"/>
          </w:tcPr>
          <w:p>
            <w:r>
              <w:rPr>
                <w:sz w:val="19"/>
              </w:rPr>
              <w:t>Web Framework</w:t>
            </w:r>
          </w:p>
        </w:tc>
        <w:tc>
          <w:tcPr>
            <w:tcW w:type="dxa" w:w="4680"/>
            <w:shd w:fill="F0F4F8"/>
          </w:tcPr>
          <w:p>
            <w:r>
              <w:rPr>
                <w:sz w:val="19"/>
              </w:rPr>
              <w:t>Flask (Python)</w:t>
            </w:r>
          </w:p>
        </w:tc>
      </w:tr>
      <w:tr>
        <w:tc>
          <w:tcPr>
            <w:tcW w:type="dxa" w:w="4680"/>
          </w:tcPr>
          <w:p>
            <w:r>
              <w:rPr>
                <w:sz w:val="19"/>
              </w:rPr>
              <w:t>Knowledge Graph Engine</w:t>
            </w:r>
          </w:p>
        </w:tc>
        <w:tc>
          <w:tcPr>
            <w:tcW w:type="dxa" w:w="4680"/>
          </w:tcPr>
          <w:p>
            <w:r>
              <w:rPr>
                <w:sz w:val="19"/>
              </w:rPr>
              <w:t>NetworkX (in-memory directed graph)</w:t>
            </w:r>
          </w:p>
        </w:tc>
      </w:tr>
      <w:tr>
        <w:tc>
          <w:tcPr>
            <w:tcW w:type="dxa" w:w="4680"/>
            <w:shd w:fill="F0F4F8"/>
          </w:tcPr>
          <w:p>
            <w:r>
              <w:rPr>
                <w:sz w:val="19"/>
              </w:rPr>
              <w:t>NLP / Intent Classification</w:t>
            </w:r>
          </w:p>
        </w:tc>
        <w:tc>
          <w:tcPr>
            <w:tcW w:type="dxa" w:w="4680"/>
            <w:shd w:fill="F0F4F8"/>
          </w:tcPr>
          <w:p>
            <w:r>
              <w:rPr>
                <w:sz w:val="19"/>
              </w:rPr>
              <w:t>TF-IDF Vectorizer + Cosine Similarity + Priority Keyword Rules</w:t>
            </w:r>
          </w:p>
        </w:tc>
      </w:tr>
      <w:tr>
        <w:tc>
          <w:tcPr>
            <w:tcW w:type="dxa" w:w="4680"/>
          </w:tcPr>
          <w:p>
            <w:r>
              <w:rPr>
                <w:sz w:val="19"/>
              </w:rPr>
              <w:t>Entity Extraction</w:t>
            </w:r>
          </w:p>
        </w:tc>
        <w:tc>
          <w:tcPr>
            <w:tcW w:type="dxa" w:w="4680"/>
          </w:tcPr>
          <w:p>
            <w:r>
              <w:rPr>
                <w:sz w:val="19"/>
              </w:rPr>
              <w:t>Regex pattern matching + Longest-match department mapping</w:t>
            </w:r>
          </w:p>
        </w:tc>
      </w:tr>
      <w:tr>
        <w:tc>
          <w:tcPr>
            <w:tcW w:type="dxa" w:w="4680"/>
            <w:shd w:fill="F0F4F8"/>
          </w:tcPr>
          <w:p>
            <w:r>
              <w:rPr>
                <w:sz w:val="19"/>
              </w:rPr>
              <w:t>Ontology</w:t>
            </w:r>
          </w:p>
        </w:tc>
        <w:tc>
          <w:tcPr>
            <w:tcW w:type="dxa" w:w="4680"/>
            <w:shd w:fill="F0F4F8"/>
          </w:tcPr>
          <w:p>
            <w:r>
              <w:rPr>
                <w:sz w:val="19"/>
              </w:rPr>
              <w:t>22 Entity Types, 20+ Relationship Types with schema validation</w:t>
            </w:r>
          </w:p>
        </w:tc>
      </w:tr>
      <w:tr>
        <w:tc>
          <w:tcPr>
            <w:tcW w:type="dxa" w:w="4680"/>
          </w:tcPr>
          <w:p>
            <w:r>
              <w:rPr>
                <w:sz w:val="19"/>
              </w:rPr>
              <w:t>Database</w:t>
            </w:r>
          </w:p>
        </w:tc>
        <w:tc>
          <w:tcPr>
            <w:tcW w:type="dxa" w:w="4680"/>
          </w:tcPr>
          <w:p>
            <w:r>
              <w:rPr>
                <w:sz w:val="19"/>
              </w:rPr>
              <w:t>SQLite (via Flask-SQLAlchemy)</w:t>
            </w:r>
          </w:p>
        </w:tc>
      </w:tr>
      <w:tr>
        <w:tc>
          <w:tcPr>
            <w:tcW w:type="dxa" w:w="4680"/>
            <w:shd w:fill="F0F4F8"/>
          </w:tcPr>
          <w:p>
            <w:r>
              <w:rPr>
                <w:sz w:val="19"/>
              </w:rPr>
              <w:t>Authentication</w:t>
            </w:r>
          </w:p>
        </w:tc>
        <w:tc>
          <w:tcPr>
            <w:tcW w:type="dxa" w:w="4680"/>
            <w:shd w:fill="F0F4F8"/>
          </w:tcPr>
          <w:p>
            <w:r>
              <w:rPr>
                <w:sz w:val="19"/>
              </w:rPr>
              <w:t>Flask-Login with role-based access (Student, Faculty, Admin)</w:t>
            </w:r>
          </w:p>
        </w:tc>
      </w:tr>
      <w:tr>
        <w:tc>
          <w:tcPr>
            <w:tcW w:type="dxa" w:w="4680"/>
          </w:tcPr>
          <w:p>
            <w:r>
              <w:rPr>
                <w:sz w:val="19"/>
              </w:rPr>
              <w:t>Graph Visualization</w:t>
            </w:r>
          </w:p>
        </w:tc>
        <w:tc>
          <w:tcPr>
            <w:tcW w:type="dxa" w:w="4680"/>
          </w:tcPr>
          <w:p>
            <w:r>
              <w:rPr>
                <w:sz w:val="19"/>
              </w:rPr>
              <w:t>D3.js interactive force-directed graph</w:t>
            </w:r>
          </w:p>
        </w:tc>
      </w:tr>
      <w:tr>
        <w:tc>
          <w:tcPr>
            <w:tcW w:type="dxa" w:w="4680"/>
            <w:shd w:fill="F0F4F8"/>
          </w:tcPr>
          <w:p>
            <w:r>
              <w:rPr>
                <w:sz w:val="19"/>
              </w:rPr>
              <w:t>Deployment</w:t>
            </w:r>
          </w:p>
        </w:tc>
        <w:tc>
          <w:tcPr>
            <w:tcW w:type="dxa" w:w="4680"/>
            <w:shd w:fill="F0F4F8"/>
          </w:tcPr>
          <w:p>
            <w:r>
              <w:rPr>
                <w:sz w:val="19"/>
              </w:rPr>
              <w:t>Gunicorn + Render (production-ready)</w:t>
            </w:r>
          </w:p>
        </w:tc>
      </w:tr>
      <w:tr>
        <w:tc>
          <w:tcPr>
            <w:tcW w:type="dxa" w:w="4680"/>
          </w:tcPr>
          <w:p>
            <w:r>
              <w:rPr>
                <w:sz w:val="19"/>
              </w:rPr>
              <w:t>Dialogue Management</w:t>
            </w:r>
          </w:p>
        </w:tc>
        <w:tc>
          <w:tcPr>
            <w:tcW w:type="dxa" w:w="4680"/>
          </w:tcPr>
          <w:p>
            <w:r>
              <w:rPr>
                <w:sz w:val="19"/>
              </w:rPr>
              <w:t>Multi-turn context carry-forward (lastIntent, lastDept, lastCourse)</w:t>
            </w:r>
          </w:p>
        </w:tc>
      </w:tr>
      <w:tr>
        <w:tc>
          <w:tcPr>
            <w:tcW w:type="dxa" w:w="4680"/>
            <w:shd w:fill="F0F4F8"/>
          </w:tcPr>
          <w:p>
            <w:r>
              <w:rPr>
                <w:sz w:val="19"/>
              </w:rPr>
              <w:t>Admin Portal</w:t>
            </w:r>
          </w:p>
        </w:tc>
        <w:tc>
          <w:tcPr>
            <w:tcW w:type="dxa" w:w="4680"/>
            <w:shd w:fill="F0F4F8"/>
          </w:tcPr>
          <w:p>
            <w:r>
              <w:rPr>
                <w:sz w:val="19"/>
              </w:rPr>
              <w:t>Live CRUD for college data with dynamic KG rebuild</w:t>
            </w:r>
          </w:p>
        </w:tc>
      </w:tr>
      <w:tr>
        <w:tc>
          <w:tcPr>
            <w:tcW w:type="dxa" w:w="4680"/>
          </w:tcPr>
          <w:p>
            <w:r>
              <w:rPr>
                <w:sz w:val="19"/>
              </w:rPr>
              <w:t>LLM Integration</w:t>
            </w:r>
          </w:p>
        </w:tc>
        <w:tc>
          <w:tcPr>
            <w:tcW w:type="dxa" w:w="4680"/>
          </w:tcPr>
          <w:p>
            <w:r>
              <w:rPr>
                <w:sz w:val="19"/>
              </w:rPr>
              <w:t>Optional Gemini API (not required for core functionality)</w:t>
            </w:r>
          </w:p>
        </w:tc>
      </w:tr>
    </w:tbl>
    <w:p/>
    <w:p>
      <w:r>
        <w:br w:type="page"/>
      </w:r>
    </w:p>
    <w:p>
      <w:pPr>
        <w:pStyle w:val="Heading1"/>
      </w:pPr>
      <w:r>
        <w:rPr>
          <w:color w:val="2E4057"/>
        </w:rPr>
        <w:t>3. Paper 1 — Challenges, Techniques, and Trends of Simple KGQA: A Survey</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Attribute</w:t>
            </w:r>
          </w:p>
        </w:tc>
        <w:tc>
          <w:tcPr>
            <w:tcW w:type="dxa" w:w="4680"/>
            <w:shd w:fill="2E4057"/>
          </w:tcPr>
          <w:p>
            <w:pPr>
              <w:jc w:val="center"/>
            </w:pPr>
            <w:r>
              <w:rPr>
                <w:b/>
                <w:color w:val="FFFFFF"/>
                <w:sz w:val="20"/>
              </w:rPr>
              <w:t>Details</w:t>
            </w:r>
          </w:p>
        </w:tc>
      </w:tr>
      <w:tr>
        <w:tc>
          <w:tcPr>
            <w:tcW w:type="dxa" w:w="4680"/>
            <w:shd w:fill="F0F4F8"/>
          </w:tcPr>
          <w:p>
            <w:r>
              <w:rPr>
                <w:sz w:val="19"/>
              </w:rPr>
              <w:t>Title</w:t>
            </w:r>
          </w:p>
        </w:tc>
        <w:tc>
          <w:tcPr>
            <w:tcW w:type="dxa" w:w="4680"/>
            <w:shd w:fill="F0F4F8"/>
          </w:tcPr>
          <w:p>
            <w:r>
              <w:rPr>
                <w:sz w:val="19"/>
              </w:rPr>
              <w:t>Challenges, Techniques, and Trends of Simple Knowledge Graph Question Answering: A Survey</w:t>
            </w:r>
          </w:p>
        </w:tc>
      </w:tr>
      <w:tr>
        <w:tc>
          <w:tcPr>
            <w:tcW w:type="dxa" w:w="4680"/>
          </w:tcPr>
          <w:p>
            <w:r>
              <w:rPr>
                <w:sz w:val="19"/>
              </w:rPr>
              <w:t>Authors</w:t>
            </w:r>
          </w:p>
        </w:tc>
        <w:tc>
          <w:tcPr>
            <w:tcW w:type="dxa" w:w="4680"/>
          </w:tcPr>
          <w:p>
            <w:r>
              <w:rPr>
                <w:sz w:val="19"/>
              </w:rPr>
              <w:t>Mohammad Yani, Adila Alfa Krisnadhi</w:t>
            </w:r>
          </w:p>
        </w:tc>
      </w:tr>
      <w:tr>
        <w:tc>
          <w:tcPr>
            <w:tcW w:type="dxa" w:w="4680"/>
            <w:shd w:fill="F0F4F8"/>
          </w:tcPr>
          <w:p>
            <w:r>
              <w:rPr>
                <w:sz w:val="19"/>
              </w:rPr>
              <w:t>Year</w:t>
            </w:r>
          </w:p>
        </w:tc>
        <w:tc>
          <w:tcPr>
            <w:tcW w:type="dxa" w:w="4680"/>
            <w:shd w:fill="F0F4F8"/>
          </w:tcPr>
          <w:p>
            <w:r>
              <w:rPr>
                <w:sz w:val="19"/>
              </w:rPr>
              <w:t>2021</w:t>
            </w:r>
          </w:p>
        </w:tc>
      </w:tr>
      <w:tr>
        <w:tc>
          <w:tcPr>
            <w:tcW w:type="dxa" w:w="4680"/>
          </w:tcPr>
          <w:p>
            <w:r>
              <w:rPr>
                <w:sz w:val="19"/>
              </w:rPr>
              <w:t>Journal</w:t>
            </w:r>
          </w:p>
        </w:tc>
        <w:tc>
          <w:tcPr>
            <w:tcW w:type="dxa" w:w="4680"/>
          </w:tcPr>
          <w:p>
            <w:r>
              <w:rPr>
                <w:sz w:val="19"/>
              </w:rPr>
              <w:t>Information (MDPI), Volume 12, Issue 7, Article 271</w:t>
            </w:r>
          </w:p>
        </w:tc>
      </w:tr>
      <w:tr>
        <w:tc>
          <w:tcPr>
            <w:tcW w:type="dxa" w:w="4680"/>
            <w:shd w:fill="F0F4F8"/>
          </w:tcPr>
          <w:p>
            <w:r>
              <w:rPr>
                <w:sz w:val="19"/>
              </w:rPr>
              <w:t>Type</w:t>
            </w:r>
          </w:p>
        </w:tc>
        <w:tc>
          <w:tcPr>
            <w:tcW w:type="dxa" w:w="4680"/>
            <w:shd w:fill="F0F4F8"/>
          </w:tcPr>
          <w:p>
            <w:r>
              <w:rPr>
                <w:sz w:val="19"/>
              </w:rPr>
              <w:t>Systematic Survey</w:t>
            </w:r>
          </w:p>
        </w:tc>
      </w:tr>
      <w:tr>
        <w:tc>
          <w:tcPr>
            <w:tcW w:type="dxa" w:w="4680"/>
          </w:tcPr>
          <w:p>
            <w:r>
              <w:rPr>
                <w:sz w:val="19"/>
              </w:rPr>
              <w:t>PDF Link</w:t>
            </w:r>
          </w:p>
        </w:tc>
        <w:tc>
          <w:tcPr>
            <w:tcW w:type="dxa" w:w="4680"/>
          </w:tcPr>
          <w:p>
            <w:r>
              <w:rPr>
                <w:sz w:val="19"/>
              </w:rPr>
              <w:t>https://www.mdpi.com/2078-2489/12/7/271/pdf</w:t>
            </w:r>
          </w:p>
        </w:tc>
      </w:tr>
    </w:tbl>
    <w:p/>
    <w:p>
      <w:pPr>
        <w:pStyle w:val="Heading2"/>
      </w:pPr>
      <w:r>
        <w:rPr>
          <w:color w:val="4A6FA5"/>
        </w:rPr>
        <w:t>3.1 Summary &amp; Methodology</w:t>
      </w:r>
    </w:p>
    <w:p>
      <w:r>
        <w:t>This paper presents a comprehensive systematic survey of Simple Knowledge Graph Question Answering (Simple KGQA) — defined as questions answerable by a single factoid triple (subject, predicate, object) from a knowledge graph. The survey systematically categorizes existing approaches into two primary paradigms:</w:t>
      </w:r>
    </w:p>
    <w:p>
      <w:pPr>
        <w:pStyle w:val="ListBullet"/>
      </w:pPr>
      <w:r>
        <w:rPr>
          <w:sz w:val="22"/>
        </w:rPr>
        <w:t>Semantic Parsing (SP): Translating natural language questions into executable formal queries (e.g., SPARQL) that can be run against the KG. Precise but struggles with large schema vocabularies.</w:t>
      </w:r>
    </w:p>
    <w:p>
      <w:pPr>
        <w:pStyle w:val="ListBullet"/>
      </w:pPr>
      <w:r>
        <w:rPr>
          <w:sz w:val="22"/>
        </w:rPr>
        <w:t>Information Retrieval (IR): Retrieving relevant entities, facts, or subgraphs from the KG and ranking them. More robust to noisy input but weaker on compositional queries.</w:t>
      </w:r>
    </w:p>
    <w:p>
      <w:r>
        <w:t>The survey benchmarks systems on two standard datasets: SimpleQuestions (100K+ simple factoid QA pairs over Freebase) and WebQuestions (real user queries from Google, answered via Freebase). It also compares deep learning models for the two core sub-tasks of Entity Linking and Relation Linking, and surveys Knowledge Graph Embeddings for handling KG incompleteness.</w:t>
      </w:r>
    </w:p>
    <w:p>
      <w:pPr>
        <w:pStyle w:val="Heading2"/>
      </w:pPr>
      <w:r>
        <w:rPr>
          <w:color w:val="4A6FA5"/>
        </w:rPr>
        <w:t>3.2 Key Techniques Discussed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pPr>
              <w:jc w:val="center"/>
            </w:pPr>
            <w:r>
              <w:rPr>
                <w:b/>
                <w:color w:val="FFFFFF"/>
                <w:sz w:val="20"/>
              </w:rPr>
              <w:t>Technique</w:t>
            </w:r>
          </w:p>
        </w:tc>
        <w:tc>
          <w:tcPr>
            <w:tcW w:type="dxa" w:w="2340"/>
            <w:shd w:fill="2E4057"/>
          </w:tcPr>
          <w:p>
            <w:pPr>
              <w:jc w:val="center"/>
            </w:pPr>
            <w:r>
              <w:rPr>
                <w:b/>
                <w:color w:val="FFFFFF"/>
                <w:sz w:val="20"/>
              </w:rPr>
              <w:t>Description</w:t>
            </w:r>
          </w:p>
        </w:tc>
        <w:tc>
          <w:tcPr>
            <w:tcW w:type="dxa" w:w="2340"/>
            <w:shd w:fill="2E4057"/>
          </w:tcPr>
          <w:p>
            <w:pPr>
              <w:jc w:val="center"/>
            </w:pPr>
            <w:r>
              <w:rPr>
                <w:b/>
                <w:color w:val="FFFFFF"/>
                <w:sz w:val="20"/>
              </w:rPr>
              <w:t>Strength</w:t>
            </w:r>
          </w:p>
        </w:tc>
        <w:tc>
          <w:tcPr>
            <w:tcW w:type="dxa" w:w="2340"/>
            <w:shd w:fill="2E4057"/>
          </w:tcPr>
          <w:p>
            <w:pPr>
              <w:jc w:val="center"/>
            </w:pPr>
            <w:r>
              <w:rPr>
                <w:b/>
                <w:color w:val="FFFFFF"/>
                <w:sz w:val="20"/>
              </w:rPr>
              <w:t>Weakness</w:t>
            </w:r>
          </w:p>
        </w:tc>
      </w:tr>
      <w:tr>
        <w:tc>
          <w:tcPr>
            <w:tcW w:type="dxa" w:w="2340"/>
            <w:shd w:fill="F0F4F8"/>
          </w:tcPr>
          <w:p>
            <w:r>
              <w:rPr>
                <w:sz w:val="19"/>
              </w:rPr>
              <w:t>TransE</w:t>
            </w:r>
          </w:p>
        </w:tc>
        <w:tc>
          <w:tcPr>
            <w:tcW w:type="dxa" w:w="2340"/>
            <w:shd w:fill="F0F4F8"/>
          </w:tcPr>
          <w:p>
            <w:r>
              <w:rPr>
                <w:sz w:val="19"/>
              </w:rPr>
              <w:t>Translation-based: head + relation ≈ tail</w:t>
            </w:r>
          </w:p>
        </w:tc>
        <w:tc>
          <w:tcPr>
            <w:tcW w:type="dxa" w:w="2340"/>
            <w:shd w:fill="F0F4F8"/>
          </w:tcPr>
          <w:p>
            <w:r>
              <w:rPr>
                <w:sz w:val="19"/>
              </w:rPr>
              <w:t>Efficient on large KGs</w:t>
            </w:r>
          </w:p>
        </w:tc>
        <w:tc>
          <w:tcPr>
            <w:tcW w:type="dxa" w:w="2340"/>
            <w:shd w:fill="F0F4F8"/>
          </w:tcPr>
          <w:p>
            <w:r>
              <w:rPr>
                <w:sz w:val="19"/>
              </w:rPr>
              <w:t>Fails on 1-to-N, N-to-N</w:t>
            </w:r>
          </w:p>
        </w:tc>
      </w:tr>
      <w:tr>
        <w:tc>
          <w:tcPr>
            <w:tcW w:type="dxa" w:w="2340"/>
          </w:tcPr>
          <w:p>
            <w:r>
              <w:rPr>
                <w:sz w:val="19"/>
              </w:rPr>
              <w:t>TransH</w:t>
            </w:r>
          </w:p>
        </w:tc>
        <w:tc>
          <w:tcPr>
            <w:tcW w:type="dxa" w:w="2340"/>
          </w:tcPr>
          <w:p>
            <w:r>
              <w:rPr>
                <w:sz w:val="19"/>
              </w:rPr>
              <w:t>Relation-specific hyperplanes</w:t>
            </w:r>
          </w:p>
        </w:tc>
        <w:tc>
          <w:tcPr>
            <w:tcW w:type="dxa" w:w="2340"/>
          </w:tcPr>
          <w:p>
            <w:r>
              <w:rPr>
                <w:sz w:val="19"/>
              </w:rPr>
              <w:t>Multi-relational mapping</w:t>
            </w:r>
          </w:p>
        </w:tc>
        <w:tc>
          <w:tcPr>
            <w:tcW w:type="dxa" w:w="2340"/>
          </w:tcPr>
          <w:p>
            <w:r>
              <w:rPr>
                <w:sz w:val="19"/>
              </w:rPr>
              <w:t>More complex</w:t>
            </w:r>
          </w:p>
        </w:tc>
      </w:tr>
      <w:tr>
        <w:tc>
          <w:tcPr>
            <w:tcW w:type="dxa" w:w="2340"/>
            <w:shd w:fill="F0F4F8"/>
          </w:tcPr>
          <w:p>
            <w:r>
              <w:rPr>
                <w:sz w:val="19"/>
              </w:rPr>
              <w:t>TransR</w:t>
            </w:r>
          </w:p>
        </w:tc>
        <w:tc>
          <w:tcPr>
            <w:tcW w:type="dxa" w:w="2340"/>
            <w:shd w:fill="F0F4F8"/>
          </w:tcPr>
          <w:p>
            <w:r>
              <w:rPr>
                <w:sz w:val="19"/>
              </w:rPr>
              <w:t>Separate entity/relation spaces</w:t>
            </w:r>
          </w:p>
        </w:tc>
        <w:tc>
          <w:tcPr>
            <w:tcW w:type="dxa" w:w="2340"/>
            <w:shd w:fill="F0F4F8"/>
          </w:tcPr>
          <w:p>
            <w:r>
              <w:rPr>
                <w:sz w:val="19"/>
              </w:rPr>
              <w:t>Models multiple aspects</w:t>
            </w:r>
          </w:p>
        </w:tc>
        <w:tc>
          <w:tcPr>
            <w:tcW w:type="dxa" w:w="2340"/>
            <w:shd w:fill="F0F4F8"/>
          </w:tcPr>
          <w:p>
            <w:r>
              <w:rPr>
                <w:sz w:val="19"/>
              </w:rPr>
              <w:t>High compute cost</w:t>
            </w:r>
          </w:p>
        </w:tc>
      </w:tr>
      <w:tr>
        <w:tc>
          <w:tcPr>
            <w:tcW w:type="dxa" w:w="2340"/>
          </w:tcPr>
          <w:p>
            <w:r>
              <w:rPr>
                <w:sz w:val="19"/>
              </w:rPr>
              <w:t>Semantic Parsing</w:t>
            </w:r>
          </w:p>
        </w:tc>
        <w:tc>
          <w:tcPr>
            <w:tcW w:type="dxa" w:w="2340"/>
          </w:tcPr>
          <w:p>
            <w:r>
              <w:rPr>
                <w:sz w:val="19"/>
              </w:rPr>
              <w:t>NL → SPARQL / logical form</w:t>
            </w:r>
          </w:p>
        </w:tc>
        <w:tc>
          <w:tcPr>
            <w:tcW w:type="dxa" w:w="2340"/>
          </w:tcPr>
          <w:p>
            <w:r>
              <w:rPr>
                <w:sz w:val="19"/>
              </w:rPr>
              <w:t>Precise, compositional</w:t>
            </w:r>
          </w:p>
        </w:tc>
        <w:tc>
          <w:tcPr>
            <w:tcW w:type="dxa" w:w="2340"/>
          </w:tcPr>
          <w:p>
            <w:r>
              <w:rPr>
                <w:sz w:val="19"/>
              </w:rPr>
              <w:t>Schema complexity</w:t>
            </w:r>
          </w:p>
        </w:tc>
      </w:tr>
      <w:tr>
        <w:tc>
          <w:tcPr>
            <w:tcW w:type="dxa" w:w="2340"/>
            <w:shd w:fill="F0F4F8"/>
          </w:tcPr>
          <w:p>
            <w:r>
              <w:rPr>
                <w:sz w:val="19"/>
              </w:rPr>
              <w:t>IR-based</w:t>
            </w:r>
          </w:p>
        </w:tc>
        <w:tc>
          <w:tcPr>
            <w:tcW w:type="dxa" w:w="2340"/>
            <w:shd w:fill="F0F4F8"/>
          </w:tcPr>
          <w:p>
            <w:r>
              <w:rPr>
                <w:sz w:val="19"/>
              </w:rPr>
              <w:t>Subgraph retrieval + ranking</w:t>
            </w:r>
          </w:p>
        </w:tc>
        <w:tc>
          <w:tcPr>
            <w:tcW w:type="dxa" w:w="2340"/>
            <w:shd w:fill="F0F4F8"/>
          </w:tcPr>
          <w:p>
            <w:r>
              <w:rPr>
                <w:sz w:val="19"/>
              </w:rPr>
              <w:t>Robust to noisy input</w:t>
            </w:r>
          </w:p>
        </w:tc>
        <w:tc>
          <w:tcPr>
            <w:tcW w:type="dxa" w:w="2340"/>
            <w:shd w:fill="F0F4F8"/>
          </w:tcPr>
          <w:p>
            <w:r>
              <w:rPr>
                <w:sz w:val="19"/>
              </w:rPr>
              <w:t>Weak on complex queries</w:t>
            </w:r>
          </w:p>
        </w:tc>
      </w:tr>
    </w:tbl>
    <w:p/>
    <w:p>
      <w:pPr>
        <w:pStyle w:val="Heading2"/>
      </w:pPr>
      <w:r>
        <w:rPr>
          <w:color w:val="4A6FA5"/>
        </w:rPr>
        <w:t>3.3 Results &amp; Key Gaps</w:t>
      </w:r>
    </w:p>
    <w:p>
      <w:r>
        <w:rPr>
          <w:b/>
        </w:rPr>
        <w:t xml:space="preserve">Results: </w:t>
      </w:r>
      <w:r>
        <w:t>The survey benchmarked semantic parsing vs. deep learning models on open QA datasets. IR-based methods proved more effective for simple factoid questions, while SP-based methods excelled at compositional queries. Joint entity + relation linking approaches outperformed pipeline approaches.</w:t>
      </w:r>
    </w:p>
    <w:p/>
    <w:p>
      <w:r>
        <w:rPr>
          <w:b/>
        </w:rPr>
        <w:t>Key Gaps Identified:</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Gap</w:t>
            </w:r>
          </w:p>
        </w:tc>
        <w:tc>
          <w:tcPr>
            <w:tcW w:type="dxa" w:w="4680"/>
            <w:shd w:fill="2E4057"/>
          </w:tcPr>
          <w:p>
            <w:pPr>
              <w:jc w:val="center"/>
            </w:pPr>
            <w:r>
              <w:rPr>
                <w:b/>
                <w:color w:val="FFFFFF"/>
                <w:sz w:val="20"/>
              </w:rPr>
              <w:t>Description</w:t>
            </w:r>
          </w:p>
        </w:tc>
      </w:tr>
      <w:tr>
        <w:tc>
          <w:tcPr>
            <w:tcW w:type="dxa" w:w="4680"/>
            <w:shd w:fill="F0F4F8"/>
          </w:tcPr>
          <w:p>
            <w:r>
              <w:rPr>
                <w:sz w:val="19"/>
              </w:rPr>
              <w:t>Single-hop only</w:t>
            </w:r>
          </w:p>
        </w:tc>
        <w:tc>
          <w:tcPr>
            <w:tcW w:type="dxa" w:w="4680"/>
            <w:shd w:fill="F0F4F8"/>
          </w:tcPr>
          <w:p>
            <w:r>
              <w:rPr>
                <w:sz w:val="19"/>
              </w:rPr>
              <w:t>Limited to questions involving one relation — cannot handle multi-hop reasoning</w:t>
            </w:r>
          </w:p>
        </w:tc>
      </w:tr>
      <w:tr>
        <w:tc>
          <w:tcPr>
            <w:tcW w:type="dxa" w:w="4680"/>
          </w:tcPr>
          <w:p>
            <w:r>
              <w:rPr>
                <w:sz w:val="19"/>
              </w:rPr>
              <w:t>No real-time updates</w:t>
            </w:r>
          </w:p>
        </w:tc>
        <w:tc>
          <w:tcPr>
            <w:tcW w:type="dxa" w:w="4680"/>
          </w:tcPr>
          <w:p>
            <w:r>
              <w:rPr>
                <w:sz w:val="19"/>
              </w:rPr>
              <w:t>KGs are assumed static; no mechanism for live data ingestion</w:t>
            </w:r>
          </w:p>
        </w:tc>
      </w:tr>
      <w:tr>
        <w:tc>
          <w:tcPr>
            <w:tcW w:type="dxa" w:w="4680"/>
            <w:shd w:fill="F0F4F8"/>
          </w:tcPr>
          <w:p>
            <w:r>
              <w:rPr>
                <w:sz w:val="19"/>
              </w:rPr>
              <w:t>No dialogue memory</w:t>
            </w:r>
          </w:p>
        </w:tc>
        <w:tc>
          <w:tcPr>
            <w:tcW w:type="dxa" w:w="4680"/>
            <w:shd w:fill="F0F4F8"/>
          </w:tcPr>
          <w:p>
            <w:r>
              <w:rPr>
                <w:sz w:val="19"/>
              </w:rPr>
              <w:t>Each question treated independently; no multi-turn context</w:t>
            </w:r>
          </w:p>
        </w:tc>
      </w:tr>
      <w:tr>
        <w:tc>
          <w:tcPr>
            <w:tcW w:type="dxa" w:w="4680"/>
          </w:tcPr>
          <w:p>
            <w:r>
              <w:rPr>
                <w:sz w:val="19"/>
              </w:rPr>
              <w:t>KG incompleteness</w:t>
            </w:r>
          </w:p>
        </w:tc>
        <w:tc>
          <w:tcPr>
            <w:tcW w:type="dxa" w:w="4680"/>
          </w:tcPr>
          <w:p>
            <w:r>
              <w:rPr>
                <w:sz w:val="19"/>
              </w:rPr>
              <w:t>Many missing facts in real-world KGs; link prediction remains challenging</w:t>
            </w:r>
          </w:p>
        </w:tc>
      </w:tr>
    </w:tbl>
    <w:p/>
    <w:p>
      <w:pPr>
        <w:pStyle w:val="Heading2"/>
      </w:pPr>
      <w:r>
        <w:rPr>
          <w:color w:val="4A6FA5"/>
        </w:rPr>
        <w:t>3.4 Comparison with Our Project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pPr>
              <w:jc w:val="center"/>
            </w:pPr>
            <w:r>
              <w:rPr>
                <w:b/>
                <w:color w:val="FFFFFF"/>
                <w:sz w:val="20"/>
              </w:rPr>
              <w:t>Aspect</w:t>
            </w:r>
          </w:p>
        </w:tc>
        <w:tc>
          <w:tcPr>
            <w:tcW w:type="dxa" w:w="3120"/>
            <w:shd w:fill="2E4057"/>
          </w:tcPr>
          <w:p>
            <w:pPr>
              <w:jc w:val="center"/>
            </w:pPr>
            <w:r>
              <w:rPr>
                <w:b/>
                <w:color w:val="FFFFFF"/>
                <w:sz w:val="20"/>
              </w:rPr>
              <w:t>Paper 1 (Survey)</w:t>
            </w:r>
          </w:p>
        </w:tc>
        <w:tc>
          <w:tcPr>
            <w:tcW w:type="dxa" w:w="3120"/>
            <w:shd w:fill="2E4057"/>
          </w:tcPr>
          <w:p>
            <w:pPr>
              <w:jc w:val="center"/>
            </w:pPr>
            <w:r>
              <w:rPr>
                <w:b/>
                <w:color w:val="FFFFFF"/>
                <w:sz w:val="20"/>
              </w:rPr>
              <w:t>Our Project (KG-RAG)</w:t>
            </w:r>
          </w:p>
        </w:tc>
      </w:tr>
      <w:tr>
        <w:tc>
          <w:tcPr>
            <w:tcW w:type="dxa" w:w="3120"/>
            <w:shd w:fill="F0F4F8"/>
          </w:tcPr>
          <w:p>
            <w:r>
              <w:rPr>
                <w:sz w:val="19"/>
              </w:rPr>
              <w:t>Scope</w:t>
            </w:r>
          </w:p>
        </w:tc>
        <w:tc>
          <w:tcPr>
            <w:tcW w:type="dxa" w:w="3120"/>
            <w:shd w:fill="F0F4F8"/>
          </w:tcPr>
          <w:p>
            <w:r>
              <w:rPr>
                <w:sz w:val="19"/>
              </w:rPr>
              <w:t>Generic KGQA over large KGs (Freebase, Wikidata)</w:t>
            </w:r>
          </w:p>
        </w:tc>
        <w:tc>
          <w:tcPr>
            <w:tcW w:type="dxa" w:w="3120"/>
            <w:shd w:fill="F0F4F8"/>
          </w:tcPr>
          <w:p>
            <w:r>
              <w:rPr>
                <w:sz w:val="19"/>
              </w:rPr>
              <w:t>Domain-specific campus KG (Sphoorthy College)</w:t>
            </w:r>
          </w:p>
        </w:tc>
      </w:tr>
      <w:tr>
        <w:tc>
          <w:tcPr>
            <w:tcW w:type="dxa" w:w="3120"/>
          </w:tcPr>
          <w:p>
            <w:r>
              <w:rPr>
                <w:sz w:val="19"/>
              </w:rPr>
              <w:t>Graph Construction</w:t>
            </w:r>
          </w:p>
        </w:tc>
        <w:tc>
          <w:tcPr>
            <w:tcW w:type="dxa" w:w="3120"/>
          </w:tcPr>
          <w:p>
            <w:r>
              <w:rPr>
                <w:sz w:val="19"/>
              </w:rPr>
              <w:t>Assumes pre-existing KG</w:t>
            </w:r>
          </w:p>
        </w:tc>
        <w:tc>
          <w:tcPr>
            <w:tcW w:type="dxa" w:w="3120"/>
          </w:tcPr>
          <w:p>
            <w:r>
              <w:rPr>
                <w:sz w:val="19"/>
              </w:rPr>
              <w:t>Builds KG from scratch using JSON + ontology</w:t>
            </w:r>
          </w:p>
        </w:tc>
      </w:tr>
      <w:tr>
        <w:tc>
          <w:tcPr>
            <w:tcW w:type="dxa" w:w="3120"/>
            <w:shd w:fill="F0F4F8"/>
          </w:tcPr>
          <w:p>
            <w:r>
              <w:rPr>
                <w:sz w:val="19"/>
              </w:rPr>
              <w:t>NLP Pipeline</w:t>
            </w:r>
          </w:p>
        </w:tc>
        <w:tc>
          <w:tcPr>
            <w:tcW w:type="dxa" w:w="3120"/>
            <w:shd w:fill="F0F4F8"/>
          </w:tcPr>
          <w:p>
            <w:r>
              <w:rPr>
                <w:sz w:val="19"/>
              </w:rPr>
              <w:t>Surveys deep learning NER/RE models</w:t>
            </w:r>
          </w:p>
        </w:tc>
        <w:tc>
          <w:tcPr>
            <w:tcW w:type="dxa" w:w="3120"/>
            <w:shd w:fill="F0F4F8"/>
          </w:tcPr>
          <w:p>
            <w:r>
              <w:rPr>
                <w:sz w:val="19"/>
              </w:rPr>
              <w:t>Lightweight TF-IDF + keyword rules (no GPU)</w:t>
            </w:r>
          </w:p>
        </w:tc>
      </w:tr>
      <w:tr>
        <w:tc>
          <w:tcPr>
            <w:tcW w:type="dxa" w:w="3120"/>
          </w:tcPr>
          <w:p>
            <w:r>
              <w:rPr>
                <w:sz w:val="19"/>
              </w:rPr>
              <w:t>Dialogue</w:t>
            </w:r>
          </w:p>
        </w:tc>
        <w:tc>
          <w:tcPr>
            <w:tcW w:type="dxa" w:w="3120"/>
          </w:tcPr>
          <w:p>
            <w:r>
              <w:rPr>
                <w:sz w:val="19"/>
              </w:rPr>
              <w:t>Single-turn only</w:t>
            </w:r>
          </w:p>
        </w:tc>
        <w:tc>
          <w:tcPr>
            <w:tcW w:type="dxa" w:w="3120"/>
          </w:tcPr>
          <w:p>
            <w:r>
              <w:rPr>
                <w:sz w:val="19"/>
              </w:rPr>
              <w:t>Multi-turn with context carry-forward</w:t>
            </w:r>
          </w:p>
        </w:tc>
      </w:tr>
      <w:tr>
        <w:tc>
          <w:tcPr>
            <w:tcW w:type="dxa" w:w="3120"/>
            <w:shd w:fill="F0F4F8"/>
          </w:tcPr>
          <w:p>
            <w:r>
              <w:rPr>
                <w:sz w:val="19"/>
              </w:rPr>
              <w:t>Real-time Updates</w:t>
            </w:r>
          </w:p>
        </w:tc>
        <w:tc>
          <w:tcPr>
            <w:tcW w:type="dxa" w:w="3120"/>
            <w:shd w:fill="F0F4F8"/>
          </w:tcPr>
          <w:p>
            <w:r>
              <w:rPr>
                <w:sz w:val="19"/>
              </w:rPr>
              <w:t>No mechanism</w:t>
            </w:r>
          </w:p>
        </w:tc>
        <w:tc>
          <w:tcPr>
            <w:tcW w:type="dxa" w:w="3120"/>
            <w:shd w:fill="F0F4F8"/>
          </w:tcPr>
          <w:p>
            <w:r>
              <w:rPr>
                <w:sz w:val="19"/>
              </w:rPr>
              <w:t>Admin portal with live CRUD + dynamic KG rebuild</w:t>
            </w:r>
          </w:p>
        </w:tc>
      </w:tr>
      <w:tr>
        <w:tc>
          <w:tcPr>
            <w:tcW w:type="dxa" w:w="3120"/>
          </w:tcPr>
          <w:p>
            <w:r>
              <w:rPr>
                <w:sz w:val="19"/>
              </w:rPr>
              <w:t>Visualization</w:t>
            </w:r>
          </w:p>
        </w:tc>
        <w:tc>
          <w:tcPr>
            <w:tcW w:type="dxa" w:w="3120"/>
          </w:tcPr>
          <w:p>
            <w:r>
              <w:rPr>
                <w:sz w:val="19"/>
              </w:rPr>
              <w:t>Not addressed</w:t>
            </w:r>
          </w:p>
        </w:tc>
        <w:tc>
          <w:tcPr>
            <w:tcW w:type="dxa" w:w="3120"/>
          </w:tcPr>
          <w:p>
            <w:r>
              <w:rPr>
                <w:sz w:val="19"/>
              </w:rPr>
              <w:t>D3.js interactive graph visualization</w:t>
            </w:r>
          </w:p>
        </w:tc>
      </w:tr>
      <w:tr>
        <w:tc>
          <w:tcPr>
            <w:tcW w:type="dxa" w:w="3120"/>
            <w:shd w:fill="F0F4F8"/>
          </w:tcPr>
          <w:p>
            <w:r>
              <w:rPr>
                <w:sz w:val="19"/>
              </w:rPr>
              <w:t>Answer Format</w:t>
            </w:r>
          </w:p>
        </w:tc>
        <w:tc>
          <w:tcPr>
            <w:tcW w:type="dxa" w:w="3120"/>
            <w:shd w:fill="F0F4F8"/>
          </w:tcPr>
          <w:p>
            <w:r>
              <w:rPr>
                <w:sz w:val="19"/>
              </w:rPr>
              <w:t>Factoid triples</w:t>
            </w:r>
          </w:p>
        </w:tc>
        <w:tc>
          <w:tcPr>
            <w:tcW w:type="dxa" w:w="3120"/>
            <w:shd w:fill="F0F4F8"/>
          </w:tcPr>
          <w:p>
            <w:r>
              <w:rPr>
                <w:sz w:val="19"/>
              </w:rPr>
              <w:t>Rich formatted responses with markdown</w:t>
            </w:r>
          </w:p>
        </w:tc>
      </w:tr>
    </w:tbl>
    <w:p/>
    <w:p>
      <w:r>
        <w:rPr>
          <w:b/>
        </w:rPr>
        <w:t>How We Overcome Their Gaps: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Gap from Paper 1</w:t>
            </w:r>
          </w:p>
        </w:tc>
        <w:tc>
          <w:tcPr>
            <w:tcW w:type="dxa" w:w="4680"/>
            <w:shd w:fill="2E4057"/>
          </w:tcPr>
          <w:p>
            <w:pPr>
              <w:jc w:val="center"/>
            </w:pPr>
            <w:r>
              <w:rPr>
                <w:b/>
                <w:color w:val="FFFFFF"/>
                <w:sz w:val="20"/>
              </w:rPr>
              <w:t>Our Solution</w:t>
            </w:r>
          </w:p>
        </w:tc>
      </w:tr>
      <w:tr>
        <w:tc>
          <w:tcPr>
            <w:tcW w:type="dxa" w:w="4680"/>
            <w:shd w:fill="F0F4F8"/>
          </w:tcPr>
          <w:p>
            <w:r>
              <w:rPr>
                <w:sz w:val="19"/>
              </w:rPr>
              <w:t>Single-hop limitation</w:t>
            </w:r>
          </w:p>
        </w:tc>
        <w:tc>
          <w:tcPr>
            <w:tcW w:type="dxa" w:w="4680"/>
            <w:shd w:fill="F0F4F8"/>
          </w:tcPr>
          <w:p>
            <w:r>
              <w:rPr>
                <w:sz w:val="19"/>
              </w:rPr>
              <w:t>Intent-routing supports composite queries by chaining entity extraction + KG traversal</w:t>
            </w:r>
          </w:p>
        </w:tc>
      </w:tr>
      <w:tr>
        <w:tc>
          <w:tcPr>
            <w:tcW w:type="dxa" w:w="4680"/>
          </w:tcPr>
          <w:p>
            <w:r>
              <w:rPr>
                <w:sz w:val="19"/>
              </w:rPr>
              <w:t>No real-time updates</w:t>
            </w:r>
          </w:p>
        </w:tc>
        <w:tc>
          <w:tcPr>
            <w:tcW w:type="dxa" w:w="4680"/>
          </w:tcPr>
          <w:p>
            <w:r>
              <w:rPr>
                <w:sz w:val="19"/>
              </w:rPr>
              <w:t>Admin portal with live data modification → KG auto-rebuilds</w:t>
            </w:r>
          </w:p>
        </w:tc>
      </w:tr>
      <w:tr>
        <w:tc>
          <w:tcPr>
            <w:tcW w:type="dxa" w:w="4680"/>
            <w:shd w:fill="F0F4F8"/>
          </w:tcPr>
          <w:p>
            <w:r>
              <w:rPr>
                <w:sz w:val="19"/>
              </w:rPr>
              <w:t>No dialogue memory</w:t>
            </w:r>
          </w:p>
        </w:tc>
        <w:tc>
          <w:tcPr>
            <w:tcW w:type="dxa" w:w="4680"/>
            <w:shd w:fill="F0F4F8"/>
          </w:tcPr>
          <w:p>
            <w:r>
              <w:rPr>
                <w:sz w:val="19"/>
              </w:rPr>
              <w:t>Context carry-forward via lastIntent, lastDept, lastCourse in session</w:t>
            </w:r>
          </w:p>
        </w:tc>
      </w:tr>
      <w:tr>
        <w:tc>
          <w:tcPr>
            <w:tcW w:type="dxa" w:w="4680"/>
          </w:tcPr>
          <w:p>
            <w:r>
              <w:rPr>
                <w:sz w:val="19"/>
              </w:rPr>
              <w:t>KG incompleteness</w:t>
            </w:r>
          </w:p>
        </w:tc>
        <w:tc>
          <w:tcPr>
            <w:tcW w:type="dxa" w:w="4680"/>
          </w:tcPr>
          <w:p>
            <w:r>
              <w:rPr>
                <w:sz w:val="19"/>
              </w:rPr>
              <w:t>Curated college data ensures completeness; fallback search_general() handles edge cases</w:t>
            </w:r>
          </w:p>
        </w:tc>
      </w:tr>
    </w:tbl>
    <w:p>
      <w:r>
        <w:br w:type="page"/>
      </w:r>
    </w:p>
    <w:p>
      <w:pPr>
        <w:pStyle w:val="Heading1"/>
      </w:pPr>
      <w:r>
        <w:rPr>
          <w:color w:val="2E4057"/>
        </w:rPr>
        <w:t>4. Paper 2 — Knowledge Graph Prompting for Multi-Document QA</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Attribute</w:t>
            </w:r>
          </w:p>
        </w:tc>
        <w:tc>
          <w:tcPr>
            <w:tcW w:type="dxa" w:w="4680"/>
            <w:shd w:fill="2E4057"/>
          </w:tcPr>
          <w:p>
            <w:pPr>
              <w:jc w:val="center"/>
            </w:pPr>
            <w:r>
              <w:rPr>
                <w:b/>
                <w:color w:val="FFFFFF"/>
                <w:sz w:val="20"/>
              </w:rPr>
              <w:t>Details</w:t>
            </w:r>
          </w:p>
        </w:tc>
      </w:tr>
      <w:tr>
        <w:tc>
          <w:tcPr>
            <w:tcW w:type="dxa" w:w="4680"/>
            <w:shd w:fill="F0F4F8"/>
          </w:tcPr>
          <w:p>
            <w:r>
              <w:rPr>
                <w:sz w:val="19"/>
              </w:rPr>
              <w:t>Title</w:t>
            </w:r>
          </w:p>
        </w:tc>
        <w:tc>
          <w:tcPr>
            <w:tcW w:type="dxa" w:w="4680"/>
            <w:shd w:fill="F0F4F8"/>
          </w:tcPr>
          <w:p>
            <w:r>
              <w:rPr>
                <w:sz w:val="19"/>
              </w:rPr>
              <w:t>Knowledge Graph Prompting for Multi-Document Question Answering</w:t>
            </w:r>
          </w:p>
        </w:tc>
      </w:tr>
      <w:tr>
        <w:tc>
          <w:tcPr>
            <w:tcW w:type="dxa" w:w="4680"/>
          </w:tcPr>
          <w:p>
            <w:r>
              <w:rPr>
                <w:sz w:val="19"/>
              </w:rPr>
              <w:t>Authors</w:t>
            </w:r>
          </w:p>
        </w:tc>
        <w:tc>
          <w:tcPr>
            <w:tcW w:type="dxa" w:w="4680"/>
          </w:tcPr>
          <w:p>
            <w:r>
              <w:rPr>
                <w:sz w:val="19"/>
              </w:rPr>
              <w:t>Yu Wang, Nedim Lipka, Ryan A. Rossi, Alexa Siu, Ruiyi Zhang, Tyler Derr</w:t>
            </w:r>
          </w:p>
        </w:tc>
      </w:tr>
      <w:tr>
        <w:tc>
          <w:tcPr>
            <w:tcW w:type="dxa" w:w="4680"/>
            <w:shd w:fill="F0F4F8"/>
          </w:tcPr>
          <w:p>
            <w:r>
              <w:rPr>
                <w:sz w:val="19"/>
              </w:rPr>
              <w:t>Year</w:t>
            </w:r>
          </w:p>
        </w:tc>
        <w:tc>
          <w:tcPr>
            <w:tcW w:type="dxa" w:w="4680"/>
            <w:shd w:fill="F0F4F8"/>
          </w:tcPr>
          <w:p>
            <w:r>
              <w:rPr>
                <w:sz w:val="19"/>
              </w:rPr>
              <w:t>2024</w:t>
            </w:r>
          </w:p>
        </w:tc>
      </w:tr>
      <w:tr>
        <w:tc>
          <w:tcPr>
            <w:tcW w:type="dxa" w:w="4680"/>
          </w:tcPr>
          <w:p>
            <w:r>
              <w:rPr>
                <w:sz w:val="19"/>
              </w:rPr>
              <w:t>Venue</w:t>
            </w:r>
          </w:p>
        </w:tc>
        <w:tc>
          <w:tcPr>
            <w:tcW w:type="dxa" w:w="4680"/>
          </w:tcPr>
          <w:p>
            <w:r>
              <w:rPr>
                <w:sz w:val="19"/>
              </w:rPr>
              <w:t>AAAI-24 (The 38th AAAI Conference on AI), Vol. 38, No. 17, pp. 19206–19214</w:t>
            </w:r>
          </w:p>
        </w:tc>
      </w:tr>
      <w:tr>
        <w:tc>
          <w:tcPr>
            <w:tcW w:type="dxa" w:w="4680"/>
            <w:shd w:fill="F0F4F8"/>
          </w:tcPr>
          <w:p>
            <w:r>
              <w:rPr>
                <w:sz w:val="19"/>
              </w:rPr>
              <w:t>Type</w:t>
            </w:r>
          </w:p>
        </w:tc>
        <w:tc>
          <w:tcPr>
            <w:tcW w:type="dxa" w:w="4680"/>
            <w:shd w:fill="F0F4F8"/>
          </w:tcPr>
          <w:p>
            <w:r>
              <w:rPr>
                <w:sz w:val="19"/>
              </w:rPr>
              <w:t>Research Paper (Empirical)</w:t>
            </w:r>
          </w:p>
        </w:tc>
      </w:tr>
      <w:tr>
        <w:tc>
          <w:tcPr>
            <w:tcW w:type="dxa" w:w="4680"/>
          </w:tcPr>
          <w:p>
            <w:r>
              <w:rPr>
                <w:sz w:val="19"/>
              </w:rPr>
              <w:t>DOI</w:t>
            </w:r>
          </w:p>
        </w:tc>
        <w:tc>
          <w:tcPr>
            <w:tcW w:type="dxa" w:w="4680"/>
          </w:tcPr>
          <w:p>
            <w:r>
              <w:rPr>
                <w:sz w:val="19"/>
              </w:rPr>
              <w:t>10.1609/aaai.v38i17.29889</w:t>
            </w:r>
          </w:p>
        </w:tc>
      </w:tr>
      <w:tr>
        <w:tc>
          <w:tcPr>
            <w:tcW w:type="dxa" w:w="4680"/>
            <w:shd w:fill="F0F4F8"/>
          </w:tcPr>
          <w:p>
            <w:r>
              <w:rPr>
                <w:sz w:val="19"/>
              </w:rPr>
              <w:t>PDF Link</w:t>
            </w:r>
          </w:p>
        </w:tc>
        <w:tc>
          <w:tcPr>
            <w:tcW w:type="dxa" w:w="4680"/>
            <w:shd w:fill="F0F4F8"/>
          </w:tcPr>
          <w:p>
            <w:r>
              <w:rPr>
                <w:sz w:val="19"/>
              </w:rPr>
              <w:t>https://arxiv.org/pdf/2308.11730</w:t>
            </w:r>
          </w:p>
        </w:tc>
      </w:tr>
      <w:tr>
        <w:tc>
          <w:tcPr>
            <w:tcW w:type="dxa" w:w="4680"/>
          </w:tcPr>
          <w:p>
            <w:r>
              <w:rPr>
                <w:sz w:val="19"/>
              </w:rPr>
              <w:t>Code</w:t>
            </w:r>
          </w:p>
        </w:tc>
        <w:tc>
          <w:tcPr>
            <w:tcW w:type="dxa" w:w="4680"/>
          </w:tcPr>
          <w:p>
            <w:r>
              <w:rPr>
                <w:sz w:val="19"/>
              </w:rPr>
              <w:t>https://github.com/YuWVandy/KG-LLM-MDQA</w:t>
            </w:r>
          </w:p>
        </w:tc>
      </w:tr>
    </w:tbl>
    <w:p/>
    <w:p>
      <w:pPr>
        <w:pStyle w:val="Heading2"/>
      </w:pPr>
      <w:r>
        <w:rPr>
          <w:color w:val="4A6FA5"/>
        </w:rPr>
        <w:t>4.1 Summary &amp; Methodology</w:t>
      </w:r>
    </w:p>
    <w:p>
      <w:r>
        <w:t>This paper proposes Knowledge Graph Prompting (KGP), a novel two-module framework that enhances LLM-based Multi-Document Question Answering (MD-QA) by structuring information retrieval through a knowledge graph. The key insight is that constructing a graph over document passages allows an LLM agent to navigate intelligently rather than performing flat retrieval.</w:t>
      </w:r>
    </w:p>
    <w:p>
      <w:r>
        <w:rPr>
          <w:b/>
        </w:rPr>
        <w:t xml:space="preserve">Module 1 — Graph Construction ("Global Ruler"): </w:t>
      </w:r>
      <w:r>
        <w:t>Builds a KG where nodes represent passages, pages, or tables, and edges represent semantic/lexical similarity or structural relations. This structures the entire document collection into a navigable graph, reducing search space.</w:t>
      </w:r>
    </w:p>
    <w:p>
      <w:r>
        <w:rPr>
          <w:b/>
        </w:rPr>
        <w:t xml:space="preserve">Module 2 — Graph Traversal ("Local Navigator"): </w:t>
      </w:r>
      <w:r>
        <w:t>An LLM-based agent navigates the constructed graph, progressively hopping across nodes to gather relevant supporting passages. The LLM decides which neighbor node to visit next based on the question context.</w:t>
      </w:r>
    </w:p>
    <w:p>
      <w:pPr>
        <w:pStyle w:val="Heading2"/>
      </w:pPr>
      <w:r>
        <w:rPr>
          <w:color w:val="4A6FA5"/>
        </w:rPr>
        <w:t>4.2 Architecture &amp; Technologies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Technology</w:t>
            </w:r>
          </w:p>
        </w:tc>
        <w:tc>
          <w:tcPr>
            <w:tcW w:type="dxa" w:w="4680"/>
            <w:shd w:fill="2E4057"/>
          </w:tcPr>
          <w:p>
            <w:pPr>
              <w:jc w:val="center"/>
            </w:pPr>
            <w:r>
              <w:rPr>
                <w:b/>
                <w:color w:val="FFFFFF"/>
                <w:sz w:val="20"/>
              </w:rPr>
              <w:t>Role in KGP</w:t>
            </w:r>
          </w:p>
        </w:tc>
      </w:tr>
      <w:tr>
        <w:tc>
          <w:tcPr>
            <w:tcW w:type="dxa" w:w="4680"/>
            <w:shd w:fill="F0F4F8"/>
          </w:tcPr>
          <w:p>
            <w:r>
              <w:rPr>
                <w:sz w:val="19"/>
              </w:rPr>
              <w:t>Large Language Models (GPT-3.5/4)</w:t>
            </w:r>
          </w:p>
        </w:tc>
        <w:tc>
          <w:tcPr>
            <w:tcW w:type="dxa" w:w="4680"/>
            <w:shd w:fill="F0F4F8"/>
          </w:tcPr>
          <w:p>
            <w:r>
              <w:rPr>
                <w:sz w:val="19"/>
              </w:rPr>
              <w:t>Agent for graph traversal + final answer generation</w:t>
            </w:r>
          </w:p>
        </w:tc>
      </w:tr>
      <w:tr>
        <w:tc>
          <w:tcPr>
            <w:tcW w:type="dxa" w:w="4680"/>
          </w:tcPr>
          <w:p>
            <w:r>
              <w:rPr>
                <w:sz w:val="19"/>
              </w:rPr>
              <w:t>TF-IDF / Sentence Embeddings</w:t>
            </w:r>
          </w:p>
        </w:tc>
        <w:tc>
          <w:tcPr>
            <w:tcW w:type="dxa" w:w="4680"/>
          </w:tcPr>
          <w:p>
            <w:r>
              <w:rPr>
                <w:sz w:val="19"/>
              </w:rPr>
              <w:t>Computing semantic similarity for graph edge construction</w:t>
            </w:r>
          </w:p>
        </w:tc>
      </w:tr>
      <w:tr>
        <w:tc>
          <w:tcPr>
            <w:tcW w:type="dxa" w:w="4680"/>
            <w:shd w:fill="F0F4F8"/>
          </w:tcPr>
          <w:p>
            <w:r>
              <w:rPr>
                <w:sz w:val="19"/>
              </w:rPr>
              <w:t>Knowledge Graph (custom)</w:t>
            </w:r>
          </w:p>
        </w:tc>
        <w:tc>
          <w:tcPr>
            <w:tcW w:type="dxa" w:w="4680"/>
            <w:shd w:fill="F0F4F8"/>
          </w:tcPr>
          <w:p>
            <w:r>
              <w:rPr>
                <w:sz w:val="19"/>
              </w:rPr>
              <w:t>Passage-level graph over document corpus</w:t>
            </w:r>
          </w:p>
        </w:tc>
      </w:tr>
      <w:tr>
        <w:tc>
          <w:tcPr>
            <w:tcW w:type="dxa" w:w="4680"/>
          </w:tcPr>
          <w:p>
            <w:r>
              <w:rPr>
                <w:sz w:val="19"/>
              </w:rPr>
              <w:t>RAG (Retrieval-Augmented Generation)</w:t>
            </w:r>
          </w:p>
        </w:tc>
        <w:tc>
          <w:tcPr>
            <w:tcW w:type="dxa" w:w="4680"/>
          </w:tcPr>
          <w:p>
            <w:r>
              <w:rPr>
                <w:sz w:val="19"/>
              </w:rPr>
              <w:t>Core paradigm — retrieve relevant context, then generate</w:t>
            </w:r>
          </w:p>
        </w:tc>
      </w:tr>
    </w:tbl>
    <w:p/>
    <w:p>
      <w:pPr>
        <w:pStyle w:val="Heading2"/>
      </w:pPr>
      <w:r>
        <w:rPr>
          <w:color w:val="4A6FA5"/>
        </w:rPr>
        <w:t>4.3 Results &amp; Key Gaps</w:t>
      </w:r>
    </w:p>
    <w:p>
      <w:r>
        <w:rPr>
          <w:b/>
        </w:rPr>
        <w:t xml:space="preserve">Results: </w:t>
      </w:r>
      <w:r>
        <w:t>Achieved state-of-the-art multi-document QA precision on benchmarks including HotpotQA, MuSiQue, and 2WikiMultiHopQA. Significantly reduced retrieval latency compared to flat retrieval methods. Outperformed traditional RAG by providing more coherent and contextually relevant retrieved passages.</w:t>
      </w:r>
    </w:p>
    <w:p/>
    <w:p>
      <w:r>
        <w:rPr>
          <w:b/>
        </w:rPr>
        <w:t>Key Gaps Identified:</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Gap</w:t>
            </w:r>
          </w:p>
        </w:tc>
        <w:tc>
          <w:tcPr>
            <w:tcW w:type="dxa" w:w="4680"/>
            <w:shd w:fill="2E4057"/>
          </w:tcPr>
          <w:p>
            <w:pPr>
              <w:jc w:val="center"/>
            </w:pPr>
            <w:r>
              <w:rPr>
                <w:b/>
                <w:color w:val="FFFFFF"/>
                <w:sz w:val="20"/>
              </w:rPr>
              <w:t>Description</w:t>
            </w:r>
          </w:p>
        </w:tc>
      </w:tr>
      <w:tr>
        <w:tc>
          <w:tcPr>
            <w:tcW w:type="dxa" w:w="4680"/>
            <w:shd w:fill="F0F4F8"/>
          </w:tcPr>
          <w:p>
            <w:r>
              <w:rPr>
                <w:sz w:val="19"/>
              </w:rPr>
              <w:t>High compute overhead</w:t>
            </w:r>
          </w:p>
        </w:tc>
        <w:tc>
          <w:tcPr>
            <w:tcW w:type="dxa" w:w="4680"/>
            <w:shd w:fill="F0F4F8"/>
          </w:tcPr>
          <w:p>
            <w:r>
              <w:rPr>
                <w:sz w:val="19"/>
              </w:rPr>
              <w:t>Requires LLM API calls for every traversal step — expensive at scale</w:t>
            </w:r>
          </w:p>
        </w:tc>
      </w:tr>
      <w:tr>
        <w:tc>
          <w:tcPr>
            <w:tcW w:type="dxa" w:w="4680"/>
          </w:tcPr>
          <w:p>
            <w:r>
              <w:rPr>
                <w:sz w:val="19"/>
              </w:rPr>
              <w:t>Assumes static graphs</w:t>
            </w:r>
          </w:p>
        </w:tc>
        <w:tc>
          <w:tcPr>
            <w:tcW w:type="dxa" w:w="4680"/>
          </w:tcPr>
          <w:p>
            <w:r>
              <w:rPr>
                <w:sz w:val="19"/>
              </w:rPr>
              <w:t>KG is built once over a fixed corpus; no live update mechanism</w:t>
            </w:r>
          </w:p>
        </w:tc>
      </w:tr>
      <w:tr>
        <w:tc>
          <w:tcPr>
            <w:tcW w:type="dxa" w:w="4680"/>
            <w:shd w:fill="F0F4F8"/>
          </w:tcPr>
          <w:p>
            <w:r>
              <w:rPr>
                <w:sz w:val="19"/>
              </w:rPr>
              <w:t>No live write-back</w:t>
            </w:r>
          </w:p>
        </w:tc>
        <w:tc>
          <w:tcPr>
            <w:tcW w:type="dxa" w:w="4680"/>
            <w:shd w:fill="F0F4F8"/>
          </w:tcPr>
          <w:p>
            <w:r>
              <w:rPr>
                <w:sz w:val="19"/>
              </w:rPr>
              <w:t>Cannot modify the KG based on new information or corrections</w:t>
            </w:r>
          </w:p>
        </w:tc>
      </w:tr>
      <w:tr>
        <w:tc>
          <w:tcPr>
            <w:tcW w:type="dxa" w:w="4680"/>
          </w:tcPr>
          <w:p>
            <w:r>
              <w:rPr>
                <w:sz w:val="19"/>
              </w:rPr>
              <w:t>LLM dependency</w:t>
            </w:r>
          </w:p>
        </w:tc>
        <w:tc>
          <w:tcPr>
            <w:tcW w:type="dxa" w:w="4680"/>
          </w:tcPr>
          <w:p>
            <w:r>
              <w:rPr>
                <w:sz w:val="19"/>
              </w:rPr>
              <w:t>Performance tightly coupled to LLM capability and API cost</w:t>
            </w:r>
          </w:p>
        </w:tc>
      </w:tr>
    </w:tbl>
    <w:p/>
    <w:p>
      <w:pPr>
        <w:pStyle w:val="Heading2"/>
      </w:pPr>
      <w:r>
        <w:rPr>
          <w:color w:val="4A6FA5"/>
        </w:rPr>
        <w:t>4.4 Comparison with Our Project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pPr>
              <w:jc w:val="center"/>
            </w:pPr>
            <w:r>
              <w:rPr>
                <w:b/>
                <w:color w:val="FFFFFF"/>
                <w:sz w:val="20"/>
              </w:rPr>
              <w:t>Aspect</w:t>
            </w:r>
          </w:p>
        </w:tc>
        <w:tc>
          <w:tcPr>
            <w:tcW w:type="dxa" w:w="3120"/>
            <w:shd w:fill="2E4057"/>
          </w:tcPr>
          <w:p>
            <w:pPr>
              <w:jc w:val="center"/>
            </w:pPr>
            <w:r>
              <w:rPr>
                <w:b/>
                <w:color w:val="FFFFFF"/>
                <w:sz w:val="20"/>
              </w:rPr>
              <w:t>Paper 2 (KGP)</w:t>
            </w:r>
          </w:p>
        </w:tc>
        <w:tc>
          <w:tcPr>
            <w:tcW w:type="dxa" w:w="3120"/>
            <w:shd w:fill="2E4057"/>
          </w:tcPr>
          <w:p>
            <w:pPr>
              <w:jc w:val="center"/>
            </w:pPr>
            <w:r>
              <w:rPr>
                <w:b/>
                <w:color w:val="FFFFFF"/>
                <w:sz w:val="20"/>
              </w:rPr>
              <w:t>Our Project (KG-RAG)</w:t>
            </w:r>
          </w:p>
        </w:tc>
      </w:tr>
      <w:tr>
        <w:tc>
          <w:tcPr>
            <w:tcW w:type="dxa" w:w="3120"/>
            <w:shd w:fill="F0F4F8"/>
          </w:tcPr>
          <w:p>
            <w:r>
              <w:rPr>
                <w:sz w:val="19"/>
              </w:rPr>
              <w:t>Graph Structure</w:t>
            </w:r>
          </w:p>
        </w:tc>
        <w:tc>
          <w:tcPr>
            <w:tcW w:type="dxa" w:w="3120"/>
            <w:shd w:fill="F0F4F8"/>
          </w:tcPr>
          <w:p>
            <w:r>
              <w:rPr>
                <w:sz w:val="19"/>
              </w:rPr>
              <w:t>Passage-level graph over documents</w:t>
            </w:r>
          </w:p>
        </w:tc>
        <w:tc>
          <w:tcPr>
            <w:tcW w:type="dxa" w:w="3120"/>
            <w:shd w:fill="F0F4F8"/>
          </w:tcPr>
          <w:p>
            <w:r>
              <w:rPr>
                <w:sz w:val="19"/>
              </w:rPr>
              <w:t>Ontology-driven entity graph (22 types)</w:t>
            </w:r>
          </w:p>
        </w:tc>
      </w:tr>
      <w:tr>
        <w:tc>
          <w:tcPr>
            <w:tcW w:type="dxa" w:w="3120"/>
          </w:tcPr>
          <w:p>
            <w:r>
              <w:rPr>
                <w:sz w:val="19"/>
              </w:rPr>
              <w:t>Graph Construction</w:t>
            </w:r>
          </w:p>
        </w:tc>
        <w:tc>
          <w:tcPr>
            <w:tcW w:type="dxa" w:w="3120"/>
          </w:tcPr>
          <w:p>
            <w:r>
              <w:rPr>
                <w:sz w:val="19"/>
              </w:rPr>
              <w:t>TF-IDF/embedding similarity</w:t>
            </w:r>
          </w:p>
        </w:tc>
        <w:tc>
          <w:tcPr>
            <w:tcW w:type="dxa" w:w="3120"/>
          </w:tcPr>
          <w:p>
            <w:r>
              <w:rPr>
                <w:sz w:val="19"/>
              </w:rPr>
              <w:t>Rule-based from structured JSON + validation</w:t>
            </w:r>
          </w:p>
        </w:tc>
      </w:tr>
      <w:tr>
        <w:tc>
          <w:tcPr>
            <w:tcW w:type="dxa" w:w="3120"/>
            <w:shd w:fill="F0F4F8"/>
          </w:tcPr>
          <w:p>
            <w:r>
              <w:rPr>
                <w:sz w:val="19"/>
              </w:rPr>
              <w:t>Traversal</w:t>
            </w:r>
          </w:p>
        </w:tc>
        <w:tc>
          <w:tcPr>
            <w:tcW w:type="dxa" w:w="3120"/>
            <w:shd w:fill="F0F4F8"/>
          </w:tcPr>
          <w:p>
            <w:r>
              <w:rPr>
                <w:sz w:val="19"/>
              </w:rPr>
              <w:t>LLM agent explores graph at runtime</w:t>
            </w:r>
          </w:p>
        </w:tc>
        <w:tc>
          <w:tcPr>
            <w:tcW w:type="dxa" w:w="3120"/>
            <w:shd w:fill="F0F4F8"/>
          </w:tcPr>
          <w:p>
            <w:r>
              <w:rPr>
                <w:sz w:val="19"/>
              </w:rPr>
              <w:t>Intent-based routing → direct subgraph query</w:t>
            </w:r>
          </w:p>
        </w:tc>
      </w:tr>
      <w:tr>
        <w:tc>
          <w:tcPr>
            <w:tcW w:type="dxa" w:w="3120"/>
          </w:tcPr>
          <w:p>
            <w:r>
              <w:rPr>
                <w:sz w:val="19"/>
              </w:rPr>
              <w:t>LLM Dependency</w:t>
            </w:r>
          </w:p>
        </w:tc>
        <w:tc>
          <w:tcPr>
            <w:tcW w:type="dxa" w:w="3120"/>
          </w:tcPr>
          <w:p>
            <w:r>
              <w:rPr>
                <w:sz w:val="19"/>
              </w:rPr>
              <w:t>Core requirement (expensive GPT-3.5/4)</w:t>
            </w:r>
          </w:p>
        </w:tc>
        <w:tc>
          <w:tcPr>
            <w:tcW w:type="dxa" w:w="3120"/>
          </w:tcPr>
          <w:p>
            <w:r>
              <w:rPr>
                <w:sz w:val="19"/>
              </w:rPr>
              <w:t>Zero LLM dependency; optional Gemini</w:t>
            </w:r>
          </w:p>
        </w:tc>
      </w:tr>
      <w:tr>
        <w:tc>
          <w:tcPr>
            <w:tcW w:type="dxa" w:w="3120"/>
            <w:shd w:fill="F0F4F8"/>
          </w:tcPr>
          <w:p>
            <w:r>
              <w:rPr>
                <w:sz w:val="19"/>
              </w:rPr>
              <w:t>Cost</w:t>
            </w:r>
          </w:p>
        </w:tc>
        <w:tc>
          <w:tcPr>
            <w:tcW w:type="dxa" w:w="3120"/>
            <w:shd w:fill="F0F4F8"/>
          </w:tcPr>
          <w:p>
            <w:r>
              <w:rPr>
                <w:sz w:val="19"/>
              </w:rPr>
              <w:t>High (per-query LLM API costs)</w:t>
            </w:r>
          </w:p>
        </w:tc>
        <w:tc>
          <w:tcPr>
            <w:tcW w:type="dxa" w:w="3120"/>
            <w:shd w:fill="F0F4F8"/>
          </w:tcPr>
          <w:p>
            <w:r>
              <w:rPr>
                <w:sz w:val="19"/>
              </w:rPr>
              <w:t>Near-zero inference cost (all local)</w:t>
            </w:r>
          </w:p>
        </w:tc>
      </w:tr>
      <w:tr>
        <w:tc>
          <w:tcPr>
            <w:tcW w:type="dxa" w:w="3120"/>
          </w:tcPr>
          <w:p>
            <w:r>
              <w:rPr>
                <w:sz w:val="19"/>
              </w:rPr>
              <w:t>Domain</w:t>
            </w:r>
          </w:p>
        </w:tc>
        <w:tc>
          <w:tcPr>
            <w:tcW w:type="dxa" w:w="3120"/>
          </w:tcPr>
          <w:p>
            <w:r>
              <w:rPr>
                <w:sz w:val="19"/>
              </w:rPr>
              <w:t>General multi-document QA</w:t>
            </w:r>
          </w:p>
        </w:tc>
        <w:tc>
          <w:tcPr>
            <w:tcW w:type="dxa" w:w="3120"/>
          </w:tcPr>
          <w:p>
            <w:r>
              <w:rPr>
                <w:sz w:val="19"/>
              </w:rPr>
              <w:t>Domain-specific college information</w:t>
            </w:r>
          </w:p>
        </w:tc>
      </w:tr>
      <w:tr>
        <w:tc>
          <w:tcPr>
            <w:tcW w:type="dxa" w:w="3120"/>
            <w:shd w:fill="F0F4F8"/>
          </w:tcPr>
          <w:p>
            <w:r>
              <w:rPr>
                <w:sz w:val="19"/>
              </w:rPr>
              <w:t>Update Mechanism</w:t>
            </w:r>
          </w:p>
        </w:tc>
        <w:tc>
          <w:tcPr>
            <w:tcW w:type="dxa" w:w="3120"/>
            <w:shd w:fill="F0F4F8"/>
          </w:tcPr>
          <w:p>
            <w:r>
              <w:rPr>
                <w:sz w:val="19"/>
              </w:rPr>
              <w:t>None (static)</w:t>
            </w:r>
          </w:p>
        </w:tc>
        <w:tc>
          <w:tcPr>
            <w:tcW w:type="dxa" w:w="3120"/>
            <w:shd w:fill="F0F4F8"/>
          </w:tcPr>
          <w:p>
            <w:r>
              <w:rPr>
                <w:sz w:val="19"/>
              </w:rPr>
              <w:t>Live admin CRUD with dynamic KG rebuild</w:t>
            </w:r>
          </w:p>
        </w:tc>
      </w:tr>
      <w:tr>
        <w:tc>
          <w:tcPr>
            <w:tcW w:type="dxa" w:w="3120"/>
          </w:tcPr>
          <w:p>
            <w:r>
              <w:rPr>
                <w:sz w:val="19"/>
              </w:rPr>
              <w:t>User Roles</w:t>
            </w:r>
          </w:p>
        </w:tc>
        <w:tc>
          <w:tcPr>
            <w:tcW w:type="dxa" w:w="3120"/>
          </w:tcPr>
          <w:p>
            <w:r>
              <w:rPr>
                <w:sz w:val="19"/>
              </w:rPr>
              <w:t>Not addressed</w:t>
            </w:r>
          </w:p>
        </w:tc>
        <w:tc>
          <w:tcPr>
            <w:tcW w:type="dxa" w:w="3120"/>
          </w:tcPr>
          <w:p>
            <w:r>
              <w:rPr>
                <w:sz w:val="19"/>
              </w:rPr>
              <w:t>Student / Faculty / Admin</w:t>
            </w:r>
          </w:p>
        </w:tc>
      </w:tr>
    </w:tbl>
    <w:p/>
    <w:p>
      <w:r>
        <w:rPr>
          <w:b/>
        </w:rPr>
        <w:t>How We Overcome Their Gaps: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Gap from Paper 2</w:t>
            </w:r>
          </w:p>
        </w:tc>
        <w:tc>
          <w:tcPr>
            <w:tcW w:type="dxa" w:w="4680"/>
            <w:shd w:fill="2E4057"/>
          </w:tcPr>
          <w:p>
            <w:pPr>
              <w:jc w:val="center"/>
            </w:pPr>
            <w:r>
              <w:rPr>
                <w:b/>
                <w:color w:val="FFFFFF"/>
                <w:sz w:val="20"/>
              </w:rPr>
              <w:t>Our Solution</w:t>
            </w:r>
          </w:p>
        </w:tc>
      </w:tr>
      <w:tr>
        <w:tc>
          <w:tcPr>
            <w:tcW w:type="dxa" w:w="4680"/>
            <w:shd w:fill="F0F4F8"/>
          </w:tcPr>
          <w:p>
            <w:r>
              <w:rPr>
                <w:sz w:val="19"/>
              </w:rPr>
              <w:t>High compute overhead</w:t>
            </w:r>
          </w:p>
        </w:tc>
        <w:tc>
          <w:tcPr>
            <w:tcW w:type="dxa" w:w="4680"/>
            <w:shd w:fill="F0F4F8"/>
          </w:tcPr>
          <w:p>
            <w:r>
              <w:rPr>
                <w:sz w:val="19"/>
              </w:rPr>
              <w:t>No LLM required — lightweight NLP pipeline runs in milliseconds</w:t>
            </w:r>
          </w:p>
        </w:tc>
      </w:tr>
      <w:tr>
        <w:tc>
          <w:tcPr>
            <w:tcW w:type="dxa" w:w="4680"/>
          </w:tcPr>
          <w:p>
            <w:r>
              <w:rPr>
                <w:sz w:val="19"/>
              </w:rPr>
              <w:t>Static graph</w:t>
            </w:r>
          </w:p>
        </w:tc>
        <w:tc>
          <w:tcPr>
            <w:tcW w:type="dxa" w:w="4680"/>
          </w:tcPr>
          <w:p>
            <w:r>
              <w:rPr>
                <w:sz w:val="19"/>
              </w:rPr>
              <w:t>Admin portal enables live updates → KG rebuilds dynamically</w:t>
            </w:r>
          </w:p>
        </w:tc>
      </w:tr>
      <w:tr>
        <w:tc>
          <w:tcPr>
            <w:tcW w:type="dxa" w:w="4680"/>
            <w:shd w:fill="F0F4F8"/>
          </w:tcPr>
          <w:p>
            <w:r>
              <w:rPr>
                <w:sz w:val="19"/>
              </w:rPr>
              <w:t>No write-back</w:t>
            </w:r>
          </w:p>
        </w:tc>
        <w:tc>
          <w:tcPr>
            <w:tcW w:type="dxa" w:w="4680"/>
            <w:shd w:fill="F0F4F8"/>
          </w:tcPr>
          <w:p>
            <w:r>
              <w:rPr>
                <w:sz w:val="19"/>
              </w:rPr>
              <w:t>Admin can add/edit/delete entities → changes reflect immediately</w:t>
            </w:r>
          </w:p>
        </w:tc>
      </w:tr>
      <w:tr>
        <w:tc>
          <w:tcPr>
            <w:tcW w:type="dxa" w:w="4680"/>
          </w:tcPr>
          <w:p>
            <w:r>
              <w:rPr>
                <w:sz w:val="19"/>
              </w:rPr>
              <w:t>LLM dependency</w:t>
            </w:r>
          </w:p>
        </w:tc>
        <w:tc>
          <w:tcPr>
            <w:tcW w:type="dxa" w:w="4680"/>
          </w:tcPr>
          <w:p>
            <w:r>
              <w:rPr>
                <w:sz w:val="19"/>
              </w:rPr>
              <w:t>Fully functional without any LLM; Gemini is optional enhancement</w:t>
            </w:r>
          </w:p>
        </w:tc>
      </w:tr>
    </w:tbl>
    <w:p>
      <w:r>
        <w:br w:type="page"/>
      </w:r>
    </w:p>
    <w:p>
      <w:pPr>
        <w:pStyle w:val="Heading1"/>
      </w:pPr>
      <w:r>
        <w:rPr>
          <w:color w:val="2E4057"/>
        </w:rPr>
        <w:t>5. Paper 3 — KG-Based Intelligent QA for Ancient Chinese Costume Heritage</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Attribute</w:t>
            </w:r>
          </w:p>
        </w:tc>
        <w:tc>
          <w:tcPr>
            <w:tcW w:type="dxa" w:w="4680"/>
            <w:shd w:fill="2E4057"/>
          </w:tcPr>
          <w:p>
            <w:pPr>
              <w:jc w:val="center"/>
            </w:pPr>
            <w:r>
              <w:rPr>
                <w:b/>
                <w:color w:val="FFFFFF"/>
                <w:sz w:val="20"/>
              </w:rPr>
              <w:t>Details</w:t>
            </w:r>
          </w:p>
        </w:tc>
      </w:tr>
      <w:tr>
        <w:tc>
          <w:tcPr>
            <w:tcW w:type="dxa" w:w="4680"/>
            <w:shd w:fill="F0F4F8"/>
          </w:tcPr>
          <w:p>
            <w:r>
              <w:rPr>
                <w:sz w:val="19"/>
              </w:rPr>
              <w:t>Title</w:t>
            </w:r>
          </w:p>
        </w:tc>
        <w:tc>
          <w:tcPr>
            <w:tcW w:type="dxa" w:w="4680"/>
            <w:shd w:fill="F0F4F8"/>
          </w:tcPr>
          <w:p>
            <w:r>
              <w:rPr>
                <w:sz w:val="19"/>
              </w:rPr>
              <w:t>Knowledge Graph-Based Intelligent Question Answering System for Ancient Chinese Costume Heritage</w:t>
            </w:r>
          </w:p>
        </w:tc>
      </w:tr>
      <w:tr>
        <w:tc>
          <w:tcPr>
            <w:tcW w:type="dxa" w:w="4680"/>
          </w:tcPr>
          <w:p>
            <w:r>
              <w:rPr>
                <w:sz w:val="19"/>
              </w:rPr>
              <w:t>Authors</w:t>
            </w:r>
          </w:p>
        </w:tc>
        <w:tc>
          <w:tcPr>
            <w:tcW w:type="dxa" w:w="4680"/>
          </w:tcPr>
          <w:p>
            <w:r>
              <w:rPr>
                <w:sz w:val="19"/>
              </w:rPr>
              <w:t>Hua Yuan, Yuhan Li, Baohui Wang, Kaixuan Liu, Junjie Zhang</w:t>
            </w:r>
          </w:p>
        </w:tc>
      </w:tr>
      <w:tr>
        <w:tc>
          <w:tcPr>
            <w:tcW w:type="dxa" w:w="4680"/>
            <w:shd w:fill="F0F4F8"/>
          </w:tcPr>
          <w:p>
            <w:r>
              <w:rPr>
                <w:sz w:val="19"/>
              </w:rPr>
              <w:t>Year</w:t>
            </w:r>
          </w:p>
        </w:tc>
        <w:tc>
          <w:tcPr>
            <w:tcW w:type="dxa" w:w="4680"/>
            <w:shd w:fill="F0F4F8"/>
          </w:tcPr>
          <w:p>
            <w:r>
              <w:rPr>
                <w:sz w:val="19"/>
              </w:rPr>
              <w:t>2025</w:t>
            </w:r>
          </w:p>
        </w:tc>
      </w:tr>
      <w:tr>
        <w:tc>
          <w:tcPr>
            <w:tcW w:type="dxa" w:w="4680"/>
          </w:tcPr>
          <w:p>
            <w:r>
              <w:rPr>
                <w:sz w:val="19"/>
              </w:rPr>
              <w:t>Journal</w:t>
            </w:r>
          </w:p>
        </w:tc>
        <w:tc>
          <w:tcPr>
            <w:tcW w:type="dxa" w:w="4680"/>
          </w:tcPr>
          <w:p>
            <w:r>
              <w:rPr>
                <w:sz w:val="19"/>
              </w:rPr>
              <w:t>npj Heritage Science, Volume 13, Article 198</w:t>
            </w:r>
          </w:p>
        </w:tc>
      </w:tr>
      <w:tr>
        <w:tc>
          <w:tcPr>
            <w:tcW w:type="dxa" w:w="4680"/>
            <w:shd w:fill="F0F4F8"/>
          </w:tcPr>
          <w:p>
            <w:r>
              <w:rPr>
                <w:sz w:val="19"/>
              </w:rPr>
              <w:t>Type</w:t>
            </w:r>
          </w:p>
        </w:tc>
        <w:tc>
          <w:tcPr>
            <w:tcW w:type="dxa" w:w="4680"/>
            <w:shd w:fill="F0F4F8"/>
          </w:tcPr>
          <w:p>
            <w:r>
              <w:rPr>
                <w:sz w:val="19"/>
              </w:rPr>
              <w:t>Research Paper (System Design)</w:t>
            </w:r>
          </w:p>
        </w:tc>
      </w:tr>
      <w:tr>
        <w:tc>
          <w:tcPr>
            <w:tcW w:type="dxa" w:w="4680"/>
          </w:tcPr>
          <w:p>
            <w:r>
              <w:rPr>
                <w:sz w:val="19"/>
              </w:rPr>
              <w:t>DOI</w:t>
            </w:r>
          </w:p>
        </w:tc>
        <w:tc>
          <w:tcPr>
            <w:tcW w:type="dxa" w:w="4680"/>
          </w:tcPr>
          <w:p>
            <w:r>
              <w:rPr>
                <w:sz w:val="19"/>
              </w:rPr>
              <w:t>10.1038/s40494-025-01776-x</w:t>
            </w:r>
          </w:p>
        </w:tc>
      </w:tr>
      <w:tr>
        <w:tc>
          <w:tcPr>
            <w:tcW w:type="dxa" w:w="4680"/>
            <w:shd w:fill="F0F4F8"/>
          </w:tcPr>
          <w:p>
            <w:r>
              <w:rPr>
                <w:sz w:val="19"/>
              </w:rPr>
              <w:t>PDF Link</w:t>
            </w:r>
          </w:p>
        </w:tc>
        <w:tc>
          <w:tcPr>
            <w:tcW w:type="dxa" w:w="4680"/>
            <w:shd w:fill="F0F4F8"/>
          </w:tcPr>
          <w:p>
            <w:r>
              <w:rPr>
                <w:sz w:val="19"/>
              </w:rPr>
              <w:t>https://doi.org/10.1038/s40494-025-01776-x</w:t>
            </w:r>
          </w:p>
        </w:tc>
      </w:tr>
    </w:tbl>
    <w:p/>
    <w:p>
      <w:pPr>
        <w:pStyle w:val="Heading2"/>
      </w:pPr>
      <w:r>
        <w:rPr>
          <w:color w:val="4A6FA5"/>
        </w:rPr>
        <w:t>5.1 Summary &amp; Methodology</w:t>
      </w:r>
    </w:p>
    <w:p>
      <w:r>
        <w:t>This paper presents an end-to-end Knowledge Graph-based Question Answering system for the domain of ancient Chinese costume heritage. The system pipeline consists of five stages:</w:t>
      </w:r>
    </w:p>
    <w:p>
      <w:pPr>
        <w:pStyle w:val="ListNumber"/>
      </w:pPr>
      <w:r>
        <w:rPr>
          <w:sz w:val="22"/>
        </w:rPr>
        <w:t>Knowledge Graph Construction: 519 entities and 11,724 links stored in Neo4j, covering clothing and accessories from historical texts and online databases. Refined through knowledge verification, logical refinement, and expert review.</w:t>
      </w:r>
    </w:p>
    <w:p>
      <w:pPr>
        <w:pStyle w:val="ListNumber"/>
      </w:pPr>
      <w:r>
        <w:rPr>
          <w:sz w:val="22"/>
        </w:rPr>
        <w:t>Named Entity Recognition (NER): Custom RoBERTa-BiLSTM-SDPA-CRF model combining RoBERTa for contextual embeddings, BiLSTM for bidirectional sequential dependencies, Scaled Dot-Product Attention (SDPA) for focusing on critical tokens, and CRF for optimal sequence labeling.</w:t>
      </w:r>
    </w:p>
    <w:p>
      <w:pPr>
        <w:pStyle w:val="ListNumber"/>
      </w:pPr>
      <w:r>
        <w:rPr>
          <w:sz w:val="22"/>
        </w:rPr>
        <w:t>Question Classification: RoBERTa-based classifier to categorize user intent into predefined question types.</w:t>
      </w:r>
    </w:p>
    <w:p>
      <w:pPr>
        <w:pStyle w:val="ListNumber"/>
      </w:pPr>
      <w:r>
        <w:rPr>
          <w:sz w:val="22"/>
        </w:rPr>
        <w:t>Recall &amp; Ranking: Retrieves candidate answers from Neo4j based on recognized entities and classified intent, then ranks by relevance.</w:t>
      </w:r>
    </w:p>
    <w:p>
      <w:pPr>
        <w:pStyle w:val="ListNumber"/>
      </w:pPr>
      <w:r>
        <w:rPr>
          <w:sz w:val="22"/>
        </w:rPr>
        <w:t>Answer Generation: Synthesizes responses in both text and image formats for enriched user interaction.</w:t>
      </w:r>
    </w:p>
    <w:p>
      <w:pPr>
        <w:pStyle w:val="Heading2"/>
      </w:pPr>
      <w:r>
        <w:rPr>
          <w:color w:val="4A6FA5"/>
        </w:rPr>
        <w:t>5.2 Architecture &amp; Technologies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Technology</w:t>
            </w:r>
          </w:p>
        </w:tc>
        <w:tc>
          <w:tcPr>
            <w:tcW w:type="dxa" w:w="4680"/>
            <w:shd w:fill="2E4057"/>
          </w:tcPr>
          <w:p>
            <w:pPr>
              <w:jc w:val="center"/>
            </w:pPr>
            <w:r>
              <w:rPr>
                <w:b/>
                <w:color w:val="FFFFFF"/>
                <w:sz w:val="20"/>
              </w:rPr>
              <w:t>Role</w:t>
            </w:r>
          </w:p>
        </w:tc>
      </w:tr>
      <w:tr>
        <w:tc>
          <w:tcPr>
            <w:tcW w:type="dxa" w:w="4680"/>
            <w:shd w:fill="F0F4F8"/>
          </w:tcPr>
          <w:p>
            <w:r>
              <w:rPr>
                <w:sz w:val="19"/>
              </w:rPr>
              <w:t>Neo4j</w:t>
            </w:r>
          </w:p>
        </w:tc>
        <w:tc>
          <w:tcPr>
            <w:tcW w:type="dxa" w:w="4680"/>
            <w:shd w:fill="F0F4F8"/>
          </w:tcPr>
          <w:p>
            <w:r>
              <w:rPr>
                <w:sz w:val="19"/>
              </w:rPr>
              <w:t>Graph database for KG storage and Cypher querying</w:t>
            </w:r>
          </w:p>
        </w:tc>
      </w:tr>
      <w:tr>
        <w:tc>
          <w:tcPr>
            <w:tcW w:type="dxa" w:w="4680"/>
          </w:tcPr>
          <w:p>
            <w:r>
              <w:rPr>
                <w:sz w:val="19"/>
              </w:rPr>
              <w:t>RoBERTa</w:t>
            </w:r>
          </w:p>
        </w:tc>
        <w:tc>
          <w:tcPr>
            <w:tcW w:type="dxa" w:w="4680"/>
          </w:tcPr>
          <w:p>
            <w:r>
              <w:rPr>
                <w:sz w:val="19"/>
              </w:rPr>
              <w:t>Pre-trained language model for contextual embeddings</w:t>
            </w:r>
          </w:p>
        </w:tc>
      </w:tr>
      <w:tr>
        <w:tc>
          <w:tcPr>
            <w:tcW w:type="dxa" w:w="4680"/>
            <w:shd w:fill="F0F4F8"/>
          </w:tcPr>
          <w:p>
            <w:r>
              <w:rPr>
                <w:sz w:val="19"/>
              </w:rPr>
              <w:t>BiLSTM</w:t>
            </w:r>
          </w:p>
        </w:tc>
        <w:tc>
          <w:tcPr>
            <w:tcW w:type="dxa" w:w="4680"/>
            <w:shd w:fill="F0F4F8"/>
          </w:tcPr>
          <w:p>
            <w:r>
              <w:rPr>
                <w:sz w:val="19"/>
              </w:rPr>
              <w:t>Bidirectional sequence modeling for NER</w:t>
            </w:r>
          </w:p>
        </w:tc>
      </w:tr>
      <w:tr>
        <w:tc>
          <w:tcPr>
            <w:tcW w:type="dxa" w:w="4680"/>
          </w:tcPr>
          <w:p>
            <w:r>
              <w:rPr>
                <w:sz w:val="19"/>
              </w:rPr>
              <w:t>SDPA (Scaled Dot-Product Attention)</w:t>
            </w:r>
          </w:p>
        </w:tc>
        <w:tc>
          <w:tcPr>
            <w:tcW w:type="dxa" w:w="4680"/>
          </w:tcPr>
          <w:p>
            <w:r>
              <w:rPr>
                <w:sz w:val="19"/>
              </w:rPr>
              <w:t>Attention mechanism for key token focus</w:t>
            </w:r>
          </w:p>
        </w:tc>
      </w:tr>
      <w:tr>
        <w:tc>
          <w:tcPr>
            <w:tcW w:type="dxa" w:w="4680"/>
            <w:shd w:fill="F0F4F8"/>
          </w:tcPr>
          <w:p>
            <w:r>
              <w:rPr>
                <w:sz w:val="19"/>
              </w:rPr>
              <w:t>CRF (Conditional Random Field)</w:t>
            </w:r>
          </w:p>
        </w:tc>
        <w:tc>
          <w:tcPr>
            <w:tcW w:type="dxa" w:w="4680"/>
            <w:shd w:fill="F0F4F8"/>
          </w:tcPr>
          <w:p>
            <w:r>
              <w:rPr>
                <w:sz w:val="19"/>
              </w:rPr>
              <w:t>Sequence labeling with global transition constraints</w:t>
            </w:r>
          </w:p>
        </w:tc>
      </w:tr>
      <w:tr>
        <w:tc>
          <w:tcPr>
            <w:tcW w:type="dxa" w:w="4680"/>
          </w:tcPr>
          <w:p>
            <w:r>
              <w:rPr>
                <w:sz w:val="19"/>
              </w:rPr>
              <w:t>Python / PyTorch</w:t>
            </w:r>
          </w:p>
        </w:tc>
        <w:tc>
          <w:tcPr>
            <w:tcW w:type="dxa" w:w="4680"/>
          </w:tcPr>
          <w:p>
            <w:r>
              <w:rPr>
                <w:sz w:val="19"/>
              </w:rPr>
              <w:t>Deep learning framework for model training and inference</w:t>
            </w:r>
          </w:p>
        </w:tc>
      </w:tr>
    </w:tbl>
    <w:p/>
    <w:p>
      <w:pPr>
        <w:pStyle w:val="Heading2"/>
      </w:pPr>
      <w:r>
        <w:rPr>
          <w:color w:val="4A6FA5"/>
        </w:rPr>
        <w:t>5.3 Results &amp; Key Gaps</w:t>
      </w:r>
    </w:p>
    <w:p>
      <w:r>
        <w:rPr>
          <w:b/>
        </w:rPr>
        <w:t>Results: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Metric</w:t>
            </w:r>
          </w:p>
        </w:tc>
        <w:tc>
          <w:tcPr>
            <w:tcW w:type="dxa" w:w="4680"/>
            <w:shd w:fill="2E4057"/>
          </w:tcPr>
          <w:p>
            <w:pPr>
              <w:jc w:val="center"/>
            </w:pPr>
            <w:r>
              <w:rPr>
                <w:b/>
                <w:color w:val="FFFFFF"/>
                <w:sz w:val="20"/>
              </w:rPr>
              <w:t>Score</w:t>
            </w:r>
          </w:p>
        </w:tc>
      </w:tr>
      <w:tr>
        <w:tc>
          <w:tcPr>
            <w:tcW w:type="dxa" w:w="4680"/>
            <w:shd w:fill="F0F4F8"/>
          </w:tcPr>
          <w:p>
            <w:r>
              <w:rPr>
                <w:sz w:val="19"/>
              </w:rPr>
              <w:t>NER F1 (proprietary dataset)</w:t>
            </w:r>
          </w:p>
        </w:tc>
        <w:tc>
          <w:tcPr>
            <w:tcW w:type="dxa" w:w="4680"/>
            <w:shd w:fill="F0F4F8"/>
          </w:tcPr>
          <w:p>
            <w:r>
              <w:rPr>
                <w:sz w:val="19"/>
              </w:rPr>
              <w:t>91.68%</w:t>
            </w:r>
          </w:p>
        </w:tc>
      </w:tr>
      <w:tr>
        <w:tc>
          <w:tcPr>
            <w:tcW w:type="dxa" w:w="4680"/>
          </w:tcPr>
          <w:p>
            <w:r>
              <w:rPr>
                <w:sz w:val="19"/>
              </w:rPr>
              <w:t>NER F1 (public dataset)</w:t>
            </w:r>
          </w:p>
        </w:tc>
        <w:tc>
          <w:tcPr>
            <w:tcW w:type="dxa" w:w="4680"/>
          </w:tcPr>
          <w:p>
            <w:r>
              <w:rPr>
                <w:sz w:val="19"/>
              </w:rPr>
              <w:t>81.41%</w:t>
            </w:r>
          </w:p>
        </w:tc>
      </w:tr>
      <w:tr>
        <w:tc>
          <w:tcPr>
            <w:tcW w:type="dxa" w:w="4680"/>
            <w:shd w:fill="F0F4F8"/>
          </w:tcPr>
          <w:p>
            <w:r>
              <w:rPr>
                <w:sz w:val="19"/>
              </w:rPr>
              <w:t>QA F1 (explicit attributes)</w:t>
            </w:r>
          </w:p>
        </w:tc>
        <w:tc>
          <w:tcPr>
            <w:tcW w:type="dxa" w:w="4680"/>
            <w:shd w:fill="F0F4F8"/>
          </w:tcPr>
          <w:p>
            <w:r>
              <w:rPr>
                <w:sz w:val="19"/>
              </w:rPr>
              <w:t>88%</w:t>
            </w:r>
          </w:p>
        </w:tc>
      </w:tr>
      <w:tr>
        <w:tc>
          <w:tcPr>
            <w:tcW w:type="dxa" w:w="4680"/>
          </w:tcPr>
          <w:p>
            <w:r>
              <w:rPr>
                <w:sz w:val="19"/>
              </w:rPr>
              <w:t>QA F1 (implicit attributes)</w:t>
            </w:r>
          </w:p>
        </w:tc>
        <w:tc>
          <w:tcPr>
            <w:tcW w:type="dxa" w:w="4680"/>
          </w:tcPr>
          <w:p>
            <w:r>
              <w:rPr>
                <w:sz w:val="19"/>
              </w:rPr>
              <w:t>80%</w:t>
            </w:r>
          </w:p>
        </w:tc>
      </w:tr>
      <w:tr>
        <w:tc>
          <w:tcPr>
            <w:tcW w:type="dxa" w:w="4680"/>
            <w:shd w:fill="F0F4F8"/>
          </w:tcPr>
          <w:p>
            <w:r>
              <w:rPr>
                <w:sz w:val="19"/>
              </w:rPr>
              <w:t>Question Classification Accuracy</w:t>
            </w:r>
          </w:p>
        </w:tc>
        <w:tc>
          <w:tcPr>
            <w:tcW w:type="dxa" w:w="4680"/>
            <w:shd w:fill="F0F4F8"/>
          </w:tcPr>
          <w:p>
            <w:r>
              <w:rPr>
                <w:sz w:val="19"/>
              </w:rPr>
              <w:t>93.3%</w:t>
            </w:r>
          </w:p>
        </w:tc>
      </w:tr>
      <w:tr>
        <w:tc>
          <w:tcPr>
            <w:tcW w:type="dxa" w:w="4680"/>
          </w:tcPr>
          <w:p>
            <w:r>
              <w:rPr>
                <w:sz w:val="19"/>
              </w:rPr>
              <w:t>User Satisfaction</w:t>
            </w:r>
          </w:p>
        </w:tc>
        <w:tc>
          <w:tcPr>
            <w:tcW w:type="dxa" w:w="4680"/>
          </w:tcPr>
          <w:p>
            <w:r>
              <w:rPr>
                <w:sz w:val="19"/>
              </w:rPr>
              <w:t>4.64 / 5</w:t>
            </w:r>
          </w:p>
        </w:tc>
      </w:tr>
    </w:tbl>
    <w:p/>
    <w:p>
      <w:r>
        <w:rPr>
          <w:b/>
        </w:rPr>
        <w:t>Key Gaps Identified:</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Gap</w:t>
            </w:r>
          </w:p>
        </w:tc>
        <w:tc>
          <w:tcPr>
            <w:tcW w:type="dxa" w:w="4680"/>
            <w:shd w:fill="2E4057"/>
          </w:tcPr>
          <w:p>
            <w:pPr>
              <w:jc w:val="center"/>
            </w:pPr>
            <w:r>
              <w:rPr>
                <w:b/>
                <w:color w:val="FFFFFF"/>
                <w:sz w:val="20"/>
              </w:rPr>
              <w:t>Description</w:t>
            </w:r>
          </w:p>
        </w:tc>
      </w:tr>
      <w:tr>
        <w:tc>
          <w:tcPr>
            <w:tcW w:type="dxa" w:w="4680"/>
            <w:shd w:fill="F0F4F8"/>
          </w:tcPr>
          <w:p>
            <w:r>
              <w:rPr>
                <w:sz w:val="19"/>
              </w:rPr>
              <w:t>Complex/polysemous contexts</w:t>
            </w:r>
          </w:p>
        </w:tc>
        <w:tc>
          <w:tcPr>
            <w:tcW w:type="dxa" w:w="4680"/>
            <w:shd w:fill="F0F4F8"/>
          </w:tcPr>
          <w:p>
            <w:r>
              <w:rPr>
                <w:sz w:val="19"/>
              </w:rPr>
              <w:t>Struggles when same term has multiple cultural meanings</w:t>
            </w:r>
          </w:p>
        </w:tc>
      </w:tr>
      <w:tr>
        <w:tc>
          <w:tcPr>
            <w:tcW w:type="dxa" w:w="4680"/>
          </w:tcPr>
          <w:p>
            <w:r>
              <w:rPr>
                <w:sz w:val="19"/>
              </w:rPr>
              <w:t>No multi-turn dialogue</w:t>
            </w:r>
          </w:p>
        </w:tc>
        <w:tc>
          <w:tcPr>
            <w:tcW w:type="dxa" w:w="4680"/>
          </w:tcPr>
          <w:p>
            <w:r>
              <w:rPr>
                <w:sz w:val="19"/>
              </w:rPr>
              <w:t>Each question treated independently; no conversation memory</w:t>
            </w:r>
          </w:p>
        </w:tc>
      </w:tr>
      <w:tr>
        <w:tc>
          <w:tcPr>
            <w:tcW w:type="dxa" w:w="4680"/>
            <w:shd w:fill="F0F4F8"/>
          </w:tcPr>
          <w:p>
            <w:r>
              <w:rPr>
                <w:sz w:val="19"/>
              </w:rPr>
              <w:t>Limited image–KG association</w:t>
            </w:r>
          </w:p>
        </w:tc>
        <w:tc>
          <w:tcPr>
            <w:tcW w:type="dxa" w:w="4680"/>
            <w:shd w:fill="F0F4F8"/>
          </w:tcPr>
          <w:p>
            <w:r>
              <w:rPr>
                <w:sz w:val="19"/>
              </w:rPr>
              <w:t>Image retrieval loosely coupled to the graph</w:t>
            </w:r>
          </w:p>
        </w:tc>
      </w:tr>
      <w:tr>
        <w:tc>
          <w:tcPr>
            <w:tcW w:type="dxa" w:w="4680"/>
          </w:tcPr>
          <w:p>
            <w:r>
              <w:rPr>
                <w:sz w:val="19"/>
              </w:rPr>
              <w:t>Static graph</w:t>
            </w:r>
          </w:p>
        </w:tc>
        <w:tc>
          <w:tcPr>
            <w:tcW w:type="dxa" w:w="4680"/>
          </w:tcPr>
          <w:p>
            <w:r>
              <w:rPr>
                <w:sz w:val="19"/>
              </w:rPr>
              <w:t>No mechanism for community-driven or real-time updates</w:t>
            </w:r>
          </w:p>
        </w:tc>
      </w:tr>
      <w:tr>
        <w:tc>
          <w:tcPr>
            <w:tcW w:type="dxa" w:w="4680"/>
            <w:shd w:fill="F0F4F8"/>
          </w:tcPr>
          <w:p>
            <w:r>
              <w:rPr>
                <w:sz w:val="19"/>
              </w:rPr>
              <w:t>Domain-locked</w:t>
            </w:r>
          </w:p>
        </w:tc>
        <w:tc>
          <w:tcPr>
            <w:tcW w:type="dxa" w:w="4680"/>
            <w:shd w:fill="F0F4F8"/>
          </w:tcPr>
          <w:p>
            <w:r>
              <w:rPr>
                <w:sz w:val="19"/>
              </w:rPr>
              <w:t>Architecture tightly coupled to costume heritage domain</w:t>
            </w:r>
          </w:p>
        </w:tc>
      </w:tr>
    </w:tbl>
    <w:p/>
    <w:p>
      <w:pPr>
        <w:pStyle w:val="Heading2"/>
      </w:pPr>
      <w:r>
        <w:rPr>
          <w:color w:val="4A6FA5"/>
        </w:rPr>
        <w:t>5.4 Comparison with Our Project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pPr>
              <w:jc w:val="center"/>
            </w:pPr>
            <w:r>
              <w:rPr>
                <w:b/>
                <w:color w:val="FFFFFF"/>
                <w:sz w:val="20"/>
              </w:rPr>
              <w:t>Aspect</w:t>
            </w:r>
          </w:p>
        </w:tc>
        <w:tc>
          <w:tcPr>
            <w:tcW w:type="dxa" w:w="3120"/>
            <w:shd w:fill="2E4057"/>
          </w:tcPr>
          <w:p>
            <w:pPr>
              <w:jc w:val="center"/>
            </w:pPr>
            <w:r>
              <w:rPr>
                <w:b/>
                <w:color w:val="FFFFFF"/>
                <w:sz w:val="20"/>
              </w:rPr>
              <w:t>Paper 3 (Costume Heritage)</w:t>
            </w:r>
          </w:p>
        </w:tc>
        <w:tc>
          <w:tcPr>
            <w:tcW w:type="dxa" w:w="3120"/>
            <w:shd w:fill="2E4057"/>
          </w:tcPr>
          <w:p>
            <w:pPr>
              <w:jc w:val="center"/>
            </w:pPr>
            <w:r>
              <w:rPr>
                <w:b/>
                <w:color w:val="FFFFFF"/>
                <w:sz w:val="20"/>
              </w:rPr>
              <w:t>Our Project (KG-RAG)</w:t>
            </w:r>
          </w:p>
        </w:tc>
      </w:tr>
      <w:tr>
        <w:tc>
          <w:tcPr>
            <w:tcW w:type="dxa" w:w="3120"/>
            <w:shd w:fill="F0F4F8"/>
          </w:tcPr>
          <w:p>
            <w:r>
              <w:rPr>
                <w:sz w:val="19"/>
              </w:rPr>
              <w:t>Domain</w:t>
            </w:r>
          </w:p>
        </w:tc>
        <w:tc>
          <w:tcPr>
            <w:tcW w:type="dxa" w:w="3120"/>
            <w:shd w:fill="F0F4F8"/>
          </w:tcPr>
          <w:p>
            <w:r>
              <w:rPr>
                <w:sz w:val="19"/>
              </w:rPr>
              <w:t>Ancient Chinese costume heritage</w:t>
            </w:r>
          </w:p>
        </w:tc>
        <w:tc>
          <w:tcPr>
            <w:tcW w:type="dxa" w:w="3120"/>
            <w:shd w:fill="F0F4F8"/>
          </w:tcPr>
          <w:p>
            <w:r>
              <w:rPr>
                <w:sz w:val="19"/>
              </w:rPr>
              <w:t>Engineering college campus information</w:t>
            </w:r>
          </w:p>
        </w:tc>
      </w:tr>
      <w:tr>
        <w:tc>
          <w:tcPr>
            <w:tcW w:type="dxa" w:w="3120"/>
          </w:tcPr>
          <w:p>
            <w:r>
              <w:rPr>
                <w:sz w:val="19"/>
              </w:rPr>
              <w:t>KG Size</w:t>
            </w:r>
          </w:p>
        </w:tc>
        <w:tc>
          <w:tcPr>
            <w:tcW w:type="dxa" w:w="3120"/>
          </w:tcPr>
          <w:p>
            <w:r>
              <w:rPr>
                <w:sz w:val="19"/>
              </w:rPr>
              <w:t>519 entities, 11,724 links</w:t>
            </w:r>
          </w:p>
        </w:tc>
        <w:tc>
          <w:tcPr>
            <w:tcW w:type="dxa" w:w="3120"/>
          </w:tcPr>
          <w:p>
            <w:r>
              <w:rPr>
                <w:sz w:val="19"/>
              </w:rPr>
              <w:t>Dynamic — grows with college data</w:t>
            </w:r>
          </w:p>
        </w:tc>
      </w:tr>
      <w:tr>
        <w:tc>
          <w:tcPr>
            <w:tcW w:type="dxa" w:w="3120"/>
            <w:shd w:fill="F0F4F8"/>
          </w:tcPr>
          <w:p>
            <w:r>
              <w:rPr>
                <w:sz w:val="19"/>
              </w:rPr>
              <w:t>Graph DB</w:t>
            </w:r>
          </w:p>
        </w:tc>
        <w:tc>
          <w:tcPr>
            <w:tcW w:type="dxa" w:w="3120"/>
            <w:shd w:fill="F0F4F8"/>
          </w:tcPr>
          <w:p>
            <w:r>
              <w:rPr>
                <w:sz w:val="19"/>
              </w:rPr>
              <w:t>Neo4j (enterprise)</w:t>
            </w:r>
          </w:p>
        </w:tc>
        <w:tc>
          <w:tcPr>
            <w:tcW w:type="dxa" w:w="3120"/>
            <w:shd w:fill="F0F4F8"/>
          </w:tcPr>
          <w:p>
            <w:r>
              <w:rPr>
                <w:sz w:val="19"/>
              </w:rPr>
              <w:t>NetworkX (in-memory, lightweight)</w:t>
            </w:r>
          </w:p>
        </w:tc>
      </w:tr>
      <w:tr>
        <w:tc>
          <w:tcPr>
            <w:tcW w:type="dxa" w:w="3120"/>
          </w:tcPr>
          <w:p>
            <w:r>
              <w:rPr>
                <w:sz w:val="19"/>
              </w:rPr>
              <w:t>NER Model</w:t>
            </w:r>
          </w:p>
        </w:tc>
        <w:tc>
          <w:tcPr>
            <w:tcW w:type="dxa" w:w="3120"/>
          </w:tcPr>
          <w:p>
            <w:r>
              <w:rPr>
                <w:sz w:val="19"/>
              </w:rPr>
              <w:t>RoBERTa-BiLSTM-SDPA-CRF (GPU)</w:t>
            </w:r>
          </w:p>
        </w:tc>
        <w:tc>
          <w:tcPr>
            <w:tcW w:type="dxa" w:w="3120"/>
          </w:tcPr>
          <w:p>
            <w:r>
              <w:rPr>
                <w:sz w:val="19"/>
              </w:rPr>
              <w:t>Regex + keyword + TF-IDF (CPU, &lt;10ms)</w:t>
            </w:r>
          </w:p>
        </w:tc>
      </w:tr>
      <w:tr>
        <w:tc>
          <w:tcPr>
            <w:tcW w:type="dxa" w:w="3120"/>
            <w:shd w:fill="F0F4F8"/>
          </w:tcPr>
          <w:p>
            <w:r>
              <w:rPr>
                <w:sz w:val="19"/>
              </w:rPr>
              <w:t>Question Classification</w:t>
            </w:r>
          </w:p>
        </w:tc>
        <w:tc>
          <w:tcPr>
            <w:tcW w:type="dxa" w:w="3120"/>
            <w:shd w:fill="F0F4F8"/>
          </w:tcPr>
          <w:p>
            <w:r>
              <w:rPr>
                <w:sz w:val="19"/>
              </w:rPr>
              <w:t>RoBERTa deep learning</w:t>
            </w:r>
          </w:p>
        </w:tc>
        <w:tc>
          <w:tcPr>
            <w:tcW w:type="dxa" w:w="3120"/>
            <w:shd w:fill="F0F4F8"/>
          </w:tcPr>
          <w:p>
            <w:r>
              <w:rPr>
                <w:sz w:val="19"/>
              </w:rPr>
              <w:t>TF-IDF cosine + keyword rules</w:t>
            </w:r>
          </w:p>
        </w:tc>
      </w:tr>
      <w:tr>
        <w:tc>
          <w:tcPr>
            <w:tcW w:type="dxa" w:w="3120"/>
          </w:tcPr>
          <w:p>
            <w:r>
              <w:rPr>
                <w:sz w:val="19"/>
              </w:rPr>
              <w:t>Dialogue</w:t>
            </w:r>
          </w:p>
        </w:tc>
        <w:tc>
          <w:tcPr>
            <w:tcW w:type="dxa" w:w="3120"/>
          </w:tcPr>
          <w:p>
            <w:r>
              <w:rPr>
                <w:sz w:val="19"/>
              </w:rPr>
              <w:t>Single-turn</w:t>
            </w:r>
          </w:p>
        </w:tc>
        <w:tc>
          <w:tcPr>
            <w:tcW w:type="dxa" w:w="3120"/>
          </w:tcPr>
          <w:p>
            <w:r>
              <w:rPr>
                <w:sz w:val="19"/>
              </w:rPr>
              <w:t>Multi-turn with context carry-forward</w:t>
            </w:r>
          </w:p>
        </w:tc>
      </w:tr>
      <w:tr>
        <w:tc>
          <w:tcPr>
            <w:tcW w:type="dxa" w:w="3120"/>
            <w:shd w:fill="F0F4F8"/>
          </w:tcPr>
          <w:p>
            <w:r>
              <w:rPr>
                <w:sz w:val="19"/>
              </w:rPr>
              <w:t>Visualization</w:t>
            </w:r>
          </w:p>
        </w:tc>
        <w:tc>
          <w:tcPr>
            <w:tcW w:type="dxa" w:w="3120"/>
            <w:shd w:fill="F0F4F8"/>
          </w:tcPr>
          <w:p>
            <w:r>
              <w:rPr>
                <w:sz w:val="19"/>
              </w:rPr>
              <w:t>Not provided</w:t>
            </w:r>
          </w:p>
        </w:tc>
        <w:tc>
          <w:tcPr>
            <w:tcW w:type="dxa" w:w="3120"/>
            <w:shd w:fill="F0F4F8"/>
          </w:tcPr>
          <w:p>
            <w:r>
              <w:rPr>
                <w:sz w:val="19"/>
              </w:rPr>
              <w:t>D3.js interactive graph</w:t>
            </w:r>
          </w:p>
        </w:tc>
      </w:tr>
      <w:tr>
        <w:tc>
          <w:tcPr>
            <w:tcW w:type="dxa" w:w="3120"/>
          </w:tcPr>
          <w:p>
            <w:r>
              <w:rPr>
                <w:sz w:val="19"/>
              </w:rPr>
              <w:t>User Management</w:t>
            </w:r>
          </w:p>
        </w:tc>
        <w:tc>
          <w:tcPr>
            <w:tcW w:type="dxa" w:w="3120"/>
          </w:tcPr>
          <w:p>
            <w:r>
              <w:rPr>
                <w:sz w:val="19"/>
              </w:rPr>
              <w:t>Not addressed</w:t>
            </w:r>
          </w:p>
        </w:tc>
        <w:tc>
          <w:tcPr>
            <w:tcW w:type="dxa" w:w="3120"/>
          </w:tcPr>
          <w:p>
            <w:r>
              <w:rPr>
                <w:sz w:val="19"/>
              </w:rPr>
              <w:t>Role-based (Student/Faculty/Admin)</w:t>
            </w:r>
          </w:p>
        </w:tc>
      </w:tr>
      <w:tr>
        <w:tc>
          <w:tcPr>
            <w:tcW w:type="dxa" w:w="3120"/>
            <w:shd w:fill="F0F4F8"/>
          </w:tcPr>
          <w:p>
            <w:r>
              <w:rPr>
                <w:sz w:val="19"/>
              </w:rPr>
              <w:t>Data Updates</w:t>
            </w:r>
          </w:p>
        </w:tc>
        <w:tc>
          <w:tcPr>
            <w:tcW w:type="dxa" w:w="3120"/>
            <w:shd w:fill="F0F4F8"/>
          </w:tcPr>
          <w:p>
            <w:r>
              <w:rPr>
                <w:sz w:val="19"/>
              </w:rPr>
              <w:t>Static, expert-curated</w:t>
            </w:r>
          </w:p>
        </w:tc>
        <w:tc>
          <w:tcPr>
            <w:tcW w:type="dxa" w:w="3120"/>
            <w:shd w:fill="F0F4F8"/>
          </w:tcPr>
          <w:p>
            <w:r>
              <w:rPr>
                <w:sz w:val="19"/>
              </w:rPr>
              <w:t>Dynamic admin portal for live CRUD</w:t>
            </w:r>
          </w:p>
        </w:tc>
      </w:tr>
      <w:tr>
        <w:tc>
          <w:tcPr>
            <w:tcW w:type="dxa" w:w="3120"/>
          </w:tcPr>
          <w:p>
            <w:r>
              <w:rPr>
                <w:sz w:val="19"/>
              </w:rPr>
              <w:t>Deployment</w:t>
            </w:r>
          </w:p>
        </w:tc>
        <w:tc>
          <w:tcPr>
            <w:tcW w:type="dxa" w:w="3120"/>
          </w:tcPr>
          <w:p>
            <w:r>
              <w:rPr>
                <w:sz w:val="19"/>
              </w:rPr>
              <w:t>Research prototype</w:t>
            </w:r>
          </w:p>
        </w:tc>
        <w:tc>
          <w:tcPr>
            <w:tcW w:type="dxa" w:w="3120"/>
          </w:tcPr>
          <w:p>
            <w:r>
              <w:rPr>
                <w:sz w:val="19"/>
              </w:rPr>
              <w:t>Production-ready (Flask + Gunicorn + Render)</w:t>
            </w:r>
          </w:p>
        </w:tc>
      </w:tr>
    </w:tbl>
    <w:p/>
    <w:p>
      <w:r>
        <w:rPr>
          <w:b/>
        </w:rPr>
        <w:t>How We Overcome Their Gaps: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Gap from Paper 3</w:t>
            </w:r>
          </w:p>
        </w:tc>
        <w:tc>
          <w:tcPr>
            <w:tcW w:type="dxa" w:w="4680"/>
            <w:shd w:fill="2E4057"/>
          </w:tcPr>
          <w:p>
            <w:pPr>
              <w:jc w:val="center"/>
            </w:pPr>
            <w:r>
              <w:rPr>
                <w:b/>
                <w:color w:val="FFFFFF"/>
                <w:sz w:val="20"/>
              </w:rPr>
              <w:t>Our Solution</w:t>
            </w:r>
          </w:p>
        </w:tc>
      </w:tr>
      <w:tr>
        <w:tc>
          <w:tcPr>
            <w:tcW w:type="dxa" w:w="4680"/>
            <w:shd w:fill="F0F4F8"/>
          </w:tcPr>
          <w:p>
            <w:r>
              <w:rPr>
                <w:sz w:val="19"/>
              </w:rPr>
              <w:t>Complex/polysemous contexts</w:t>
            </w:r>
          </w:p>
        </w:tc>
        <w:tc>
          <w:tcPr>
            <w:tcW w:type="dxa" w:w="4680"/>
            <w:shd w:fill="F0F4F8"/>
          </w:tcPr>
          <w:p>
            <w:r>
              <w:rPr>
                <w:sz w:val="19"/>
              </w:rPr>
              <w:t>Well-defined college entities; ontology validation prevents misclassification</w:t>
            </w:r>
          </w:p>
        </w:tc>
      </w:tr>
      <w:tr>
        <w:tc>
          <w:tcPr>
            <w:tcW w:type="dxa" w:w="4680"/>
          </w:tcPr>
          <w:p>
            <w:r>
              <w:rPr>
                <w:sz w:val="19"/>
              </w:rPr>
              <w:t>No multi-turn dialogue</w:t>
            </w:r>
          </w:p>
        </w:tc>
        <w:tc>
          <w:tcPr>
            <w:tcW w:type="dxa" w:w="4680"/>
          </w:tcPr>
          <w:p>
            <w:r>
              <w:rPr>
                <w:sz w:val="19"/>
              </w:rPr>
              <w:t>Context carry-forward via session (lastIntent, lastDept, lastCourse)</w:t>
            </w:r>
          </w:p>
        </w:tc>
      </w:tr>
      <w:tr>
        <w:tc>
          <w:tcPr>
            <w:tcW w:type="dxa" w:w="4680"/>
            <w:shd w:fill="F0F4F8"/>
          </w:tcPr>
          <w:p>
            <w:r>
              <w:rPr>
                <w:sz w:val="19"/>
              </w:rPr>
              <w:t>Static graph</w:t>
            </w:r>
          </w:p>
        </w:tc>
        <w:tc>
          <w:tcPr>
            <w:tcW w:type="dxa" w:w="4680"/>
            <w:shd w:fill="F0F4F8"/>
          </w:tcPr>
          <w:p>
            <w:r>
              <w:rPr>
                <w:sz w:val="19"/>
              </w:rPr>
              <w:t>Admin portal allows real-time data updates → KG auto-rebuilds</w:t>
            </w:r>
          </w:p>
        </w:tc>
      </w:tr>
      <w:tr>
        <w:tc>
          <w:tcPr>
            <w:tcW w:type="dxa" w:w="4680"/>
          </w:tcPr>
          <w:p>
            <w:r>
              <w:rPr>
                <w:sz w:val="19"/>
              </w:rPr>
              <w:t>Domain-locked</w:t>
            </w:r>
          </w:p>
        </w:tc>
        <w:tc>
          <w:tcPr>
            <w:tcW w:type="dxa" w:w="4680"/>
          </w:tcPr>
          <w:p>
            <w:r>
              <w:rPr>
                <w:sz w:val="19"/>
              </w:rPr>
              <w:t>Ontology-driven architecture; changing data + ontology adapts to any institution</w:t>
            </w:r>
          </w:p>
        </w:tc>
      </w:tr>
    </w:tbl>
    <w:p>
      <w:r>
        <w:br w:type="page"/>
      </w:r>
    </w:p>
    <w:p>
      <w:pPr>
        <w:pStyle w:val="Heading1"/>
      </w:pPr>
      <w:r>
        <w:rPr>
          <w:color w:val="2E4057"/>
        </w:rPr>
        <w:t>6. Consolidated Comparative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pPr>
              <w:jc w:val="center"/>
            </w:pPr>
            <w:r>
              <w:rPr>
                <w:b/>
                <w:color w:val="FFFFFF"/>
                <w:sz w:val="20"/>
              </w:rPr>
              <w:t>Component</w:t>
            </w:r>
          </w:p>
        </w:tc>
        <w:tc>
          <w:tcPr>
            <w:tcW w:type="dxa" w:w="1872"/>
            <w:shd w:fill="2E4057"/>
          </w:tcPr>
          <w:p>
            <w:pPr>
              <w:jc w:val="center"/>
            </w:pPr>
            <w:r>
              <w:rPr>
                <w:b/>
                <w:color w:val="FFFFFF"/>
                <w:sz w:val="20"/>
              </w:rPr>
              <w:t>Paper 1 (Survey)</w:t>
            </w:r>
          </w:p>
        </w:tc>
        <w:tc>
          <w:tcPr>
            <w:tcW w:type="dxa" w:w="1872"/>
            <w:shd w:fill="2E4057"/>
          </w:tcPr>
          <w:p>
            <w:pPr>
              <w:jc w:val="center"/>
            </w:pPr>
            <w:r>
              <w:rPr>
                <w:b/>
                <w:color w:val="FFFFFF"/>
                <w:sz w:val="20"/>
              </w:rPr>
              <w:t>Paper 2 (KGP)</w:t>
            </w:r>
          </w:p>
        </w:tc>
        <w:tc>
          <w:tcPr>
            <w:tcW w:type="dxa" w:w="1872"/>
            <w:shd w:fill="2E4057"/>
          </w:tcPr>
          <w:p>
            <w:pPr>
              <w:jc w:val="center"/>
            </w:pPr>
            <w:r>
              <w:rPr>
                <w:b/>
                <w:color w:val="FFFFFF"/>
                <w:sz w:val="20"/>
              </w:rPr>
              <w:t>Paper 3 (Costume KG)</w:t>
            </w:r>
          </w:p>
        </w:tc>
        <w:tc>
          <w:tcPr>
            <w:tcW w:type="dxa" w:w="1872"/>
            <w:shd w:fill="2E4057"/>
          </w:tcPr>
          <w:p>
            <w:pPr>
              <w:jc w:val="center"/>
            </w:pPr>
            <w:r>
              <w:rPr>
                <w:b/>
                <w:color w:val="FFFFFF"/>
                <w:sz w:val="20"/>
              </w:rPr>
              <w:t>Our Project</w:t>
            </w:r>
          </w:p>
        </w:tc>
      </w:tr>
      <w:tr>
        <w:tc>
          <w:tcPr>
            <w:tcW w:type="dxa" w:w="1872"/>
            <w:shd w:fill="F0F4F8"/>
          </w:tcPr>
          <w:p>
            <w:r>
              <w:rPr>
                <w:sz w:val="19"/>
              </w:rPr>
              <w:t>KG Engine</w:t>
            </w:r>
          </w:p>
        </w:tc>
        <w:tc>
          <w:tcPr>
            <w:tcW w:type="dxa" w:w="1872"/>
            <w:shd w:fill="F0F4F8"/>
          </w:tcPr>
          <w:p>
            <w:r>
              <w:rPr>
                <w:sz w:val="19"/>
              </w:rPr>
              <w:t>Freebase/Wikidata</w:t>
            </w:r>
          </w:p>
        </w:tc>
        <w:tc>
          <w:tcPr>
            <w:tcW w:type="dxa" w:w="1872"/>
            <w:shd w:fill="F0F4F8"/>
          </w:tcPr>
          <w:p>
            <w:r>
              <w:rPr>
                <w:sz w:val="19"/>
              </w:rPr>
              <w:t>Custom passage graph</w:t>
            </w:r>
          </w:p>
        </w:tc>
        <w:tc>
          <w:tcPr>
            <w:tcW w:type="dxa" w:w="1872"/>
            <w:shd w:fill="F0F4F8"/>
          </w:tcPr>
          <w:p>
            <w:r>
              <w:rPr>
                <w:sz w:val="19"/>
              </w:rPr>
              <w:t>Neo4j</w:t>
            </w:r>
          </w:p>
        </w:tc>
        <w:tc>
          <w:tcPr>
            <w:tcW w:type="dxa" w:w="1872"/>
            <w:shd w:fill="F0F4F8"/>
          </w:tcPr>
          <w:p>
            <w:r>
              <w:rPr>
                <w:sz w:val="19"/>
              </w:rPr>
              <w:t>NetworkX (in-memory)</w:t>
            </w:r>
          </w:p>
        </w:tc>
      </w:tr>
      <w:tr>
        <w:tc>
          <w:tcPr>
            <w:tcW w:type="dxa" w:w="1872"/>
          </w:tcPr>
          <w:p>
            <w:r>
              <w:rPr>
                <w:sz w:val="19"/>
              </w:rPr>
              <w:t>NLP/NER</w:t>
            </w:r>
          </w:p>
        </w:tc>
        <w:tc>
          <w:tcPr>
            <w:tcW w:type="dxa" w:w="1872"/>
          </w:tcPr>
          <w:p>
            <w:r>
              <w:rPr>
                <w:sz w:val="19"/>
              </w:rPr>
              <w:t>DL models (surveyed)</w:t>
            </w:r>
          </w:p>
        </w:tc>
        <w:tc>
          <w:tcPr>
            <w:tcW w:type="dxa" w:w="1872"/>
          </w:tcPr>
          <w:p>
            <w:r>
              <w:rPr>
                <w:sz w:val="19"/>
              </w:rPr>
              <w:t>LLM-based</w:t>
            </w:r>
          </w:p>
        </w:tc>
        <w:tc>
          <w:tcPr>
            <w:tcW w:type="dxa" w:w="1872"/>
          </w:tcPr>
          <w:p>
            <w:r>
              <w:rPr>
                <w:sz w:val="19"/>
              </w:rPr>
              <w:t>RoBERTa-BiLSTM-SDPA-CRF</w:t>
            </w:r>
          </w:p>
        </w:tc>
        <w:tc>
          <w:tcPr>
            <w:tcW w:type="dxa" w:w="1872"/>
          </w:tcPr>
          <w:p>
            <w:r>
              <w:rPr>
                <w:sz w:val="19"/>
              </w:rPr>
              <w:t>TF-IDF + Regex + Keywords</w:t>
            </w:r>
          </w:p>
        </w:tc>
      </w:tr>
      <w:tr>
        <w:tc>
          <w:tcPr>
            <w:tcW w:type="dxa" w:w="1872"/>
            <w:shd w:fill="F0F4F8"/>
          </w:tcPr>
          <w:p>
            <w:r>
              <w:rPr>
                <w:sz w:val="19"/>
              </w:rPr>
              <w:t>QA Approach</w:t>
            </w:r>
          </w:p>
        </w:tc>
        <w:tc>
          <w:tcPr>
            <w:tcW w:type="dxa" w:w="1872"/>
            <w:shd w:fill="F0F4F8"/>
          </w:tcPr>
          <w:p>
            <w:r>
              <w:rPr>
                <w:sz w:val="19"/>
              </w:rPr>
              <w:t>SP / IR (surveyed)</w:t>
            </w:r>
          </w:p>
        </w:tc>
        <w:tc>
          <w:tcPr>
            <w:tcW w:type="dxa" w:w="1872"/>
            <w:shd w:fill="F0F4F8"/>
          </w:tcPr>
          <w:p>
            <w:r>
              <w:rPr>
                <w:sz w:val="19"/>
              </w:rPr>
              <w:t>Graph traversal + RAG</w:t>
            </w:r>
          </w:p>
        </w:tc>
        <w:tc>
          <w:tcPr>
            <w:tcW w:type="dxa" w:w="1872"/>
            <w:shd w:fill="F0F4F8"/>
          </w:tcPr>
          <w:p>
            <w:r>
              <w:rPr>
                <w:sz w:val="19"/>
              </w:rPr>
              <w:t>NER + QC + Recall/Rank</w:t>
            </w:r>
          </w:p>
        </w:tc>
        <w:tc>
          <w:tcPr>
            <w:tcW w:type="dxa" w:w="1872"/>
            <w:shd w:fill="F0F4F8"/>
          </w:tcPr>
          <w:p>
            <w:r>
              <w:rPr>
                <w:sz w:val="19"/>
              </w:rPr>
              <w:t>Intent routing + KG traversal</w:t>
            </w:r>
          </w:p>
        </w:tc>
      </w:tr>
      <w:tr>
        <w:tc>
          <w:tcPr>
            <w:tcW w:type="dxa" w:w="1872"/>
          </w:tcPr>
          <w:p>
            <w:r>
              <w:rPr>
                <w:sz w:val="19"/>
              </w:rPr>
              <w:t>LLM Needed?</w:t>
            </w:r>
          </w:p>
        </w:tc>
        <w:tc>
          <w:tcPr>
            <w:tcW w:type="dxa" w:w="1872"/>
          </w:tcPr>
          <w:p>
            <w:r>
              <w:rPr>
                <w:sz w:val="19"/>
              </w:rPr>
              <w:t>N/A</w:t>
            </w:r>
          </w:p>
        </w:tc>
        <w:tc>
          <w:tcPr>
            <w:tcW w:type="dxa" w:w="1872"/>
          </w:tcPr>
          <w:p>
            <w:r>
              <w:rPr>
                <w:sz w:val="19"/>
              </w:rPr>
              <w:t>Yes (GPT-3.5/4)</w:t>
            </w:r>
          </w:p>
        </w:tc>
        <w:tc>
          <w:tcPr>
            <w:tcW w:type="dxa" w:w="1872"/>
          </w:tcPr>
          <w:p>
            <w:r>
              <w:rPr>
                <w:sz w:val="19"/>
              </w:rPr>
              <w:t>No</w:t>
            </w:r>
          </w:p>
        </w:tc>
        <w:tc>
          <w:tcPr>
            <w:tcW w:type="dxa" w:w="1872"/>
          </w:tcPr>
          <w:p>
            <w:r>
              <w:rPr>
                <w:sz w:val="19"/>
              </w:rPr>
              <w:t>No (optional Gemini)</w:t>
            </w:r>
          </w:p>
        </w:tc>
      </w:tr>
      <w:tr>
        <w:tc>
          <w:tcPr>
            <w:tcW w:type="dxa" w:w="1872"/>
            <w:shd w:fill="F0F4F8"/>
          </w:tcPr>
          <w:p>
            <w:r>
              <w:rPr>
                <w:sz w:val="19"/>
              </w:rPr>
              <w:t>Multi-turn?</w:t>
            </w:r>
          </w:p>
        </w:tc>
        <w:tc>
          <w:tcPr>
            <w:tcW w:type="dxa" w:w="1872"/>
            <w:shd w:fill="F0F4F8"/>
          </w:tcPr>
          <w:p>
            <w:r>
              <w:rPr>
                <w:sz w:val="19"/>
              </w:rPr>
              <w:t>No</w:t>
            </w:r>
          </w:p>
        </w:tc>
        <w:tc>
          <w:tcPr>
            <w:tcW w:type="dxa" w:w="1872"/>
            <w:shd w:fill="F0F4F8"/>
          </w:tcPr>
          <w:p>
            <w:r>
              <w:rPr>
                <w:sz w:val="19"/>
              </w:rPr>
              <w:t>No</w:t>
            </w:r>
          </w:p>
        </w:tc>
        <w:tc>
          <w:tcPr>
            <w:tcW w:type="dxa" w:w="1872"/>
            <w:shd w:fill="F0F4F8"/>
          </w:tcPr>
          <w:p>
            <w:r>
              <w:rPr>
                <w:sz w:val="19"/>
              </w:rPr>
              <w:t>No</w:t>
            </w:r>
          </w:p>
        </w:tc>
        <w:tc>
          <w:tcPr>
            <w:tcW w:type="dxa" w:w="1872"/>
            <w:shd w:fill="F0F4F8"/>
          </w:tcPr>
          <w:p>
            <w:r>
              <w:rPr>
                <w:sz w:val="19"/>
              </w:rPr>
              <w:t>Yes</w:t>
            </w:r>
          </w:p>
        </w:tc>
      </w:tr>
      <w:tr>
        <w:tc>
          <w:tcPr>
            <w:tcW w:type="dxa" w:w="1872"/>
          </w:tcPr>
          <w:p>
            <w:r>
              <w:rPr>
                <w:sz w:val="19"/>
              </w:rPr>
              <w:t>Live Updates?</w:t>
            </w:r>
          </w:p>
        </w:tc>
        <w:tc>
          <w:tcPr>
            <w:tcW w:type="dxa" w:w="1872"/>
          </w:tcPr>
          <w:p>
            <w:r>
              <w:rPr>
                <w:sz w:val="19"/>
              </w:rPr>
              <w:t>No</w:t>
            </w:r>
          </w:p>
        </w:tc>
        <w:tc>
          <w:tcPr>
            <w:tcW w:type="dxa" w:w="1872"/>
          </w:tcPr>
          <w:p>
            <w:r>
              <w:rPr>
                <w:sz w:val="19"/>
              </w:rPr>
              <w:t>No</w:t>
            </w:r>
          </w:p>
        </w:tc>
        <w:tc>
          <w:tcPr>
            <w:tcW w:type="dxa" w:w="1872"/>
          </w:tcPr>
          <w:p>
            <w:r>
              <w:rPr>
                <w:sz w:val="19"/>
              </w:rPr>
              <w:t>No</w:t>
            </w:r>
          </w:p>
        </w:tc>
        <w:tc>
          <w:tcPr>
            <w:tcW w:type="dxa" w:w="1872"/>
          </w:tcPr>
          <w:p>
            <w:r>
              <w:rPr>
                <w:sz w:val="19"/>
              </w:rPr>
              <w:t>Yes (Admin Portal)</w:t>
            </w:r>
          </w:p>
        </w:tc>
      </w:tr>
      <w:tr>
        <w:tc>
          <w:tcPr>
            <w:tcW w:type="dxa" w:w="1872"/>
            <w:shd w:fill="F0F4F8"/>
          </w:tcPr>
          <w:p>
            <w:r>
              <w:rPr>
                <w:sz w:val="19"/>
              </w:rPr>
              <w:t>Visualization?</w:t>
            </w:r>
          </w:p>
        </w:tc>
        <w:tc>
          <w:tcPr>
            <w:tcW w:type="dxa" w:w="1872"/>
            <w:shd w:fill="F0F4F8"/>
          </w:tcPr>
          <w:p>
            <w:r>
              <w:rPr>
                <w:sz w:val="19"/>
              </w:rPr>
              <w:t>No</w:t>
            </w:r>
          </w:p>
        </w:tc>
        <w:tc>
          <w:tcPr>
            <w:tcW w:type="dxa" w:w="1872"/>
            <w:shd w:fill="F0F4F8"/>
          </w:tcPr>
          <w:p>
            <w:r>
              <w:rPr>
                <w:sz w:val="19"/>
              </w:rPr>
              <w:t>No</w:t>
            </w:r>
          </w:p>
        </w:tc>
        <w:tc>
          <w:tcPr>
            <w:tcW w:type="dxa" w:w="1872"/>
            <w:shd w:fill="F0F4F8"/>
          </w:tcPr>
          <w:p>
            <w:r>
              <w:rPr>
                <w:sz w:val="19"/>
              </w:rPr>
              <w:t>No</w:t>
            </w:r>
          </w:p>
        </w:tc>
        <w:tc>
          <w:tcPr>
            <w:tcW w:type="dxa" w:w="1872"/>
            <w:shd w:fill="F0F4F8"/>
          </w:tcPr>
          <w:p>
            <w:r>
              <w:rPr>
                <w:sz w:val="19"/>
              </w:rPr>
              <w:t>Yes (D3.js)</w:t>
            </w:r>
          </w:p>
        </w:tc>
      </w:tr>
      <w:tr>
        <w:tc>
          <w:tcPr>
            <w:tcW w:type="dxa" w:w="1872"/>
          </w:tcPr>
          <w:p>
            <w:r>
              <w:rPr>
                <w:sz w:val="19"/>
              </w:rPr>
              <w:t>Auth/Roles?</w:t>
            </w:r>
          </w:p>
        </w:tc>
        <w:tc>
          <w:tcPr>
            <w:tcW w:type="dxa" w:w="1872"/>
          </w:tcPr>
          <w:p>
            <w:r>
              <w:rPr>
                <w:sz w:val="19"/>
              </w:rPr>
              <w:t>No</w:t>
            </w:r>
          </w:p>
        </w:tc>
        <w:tc>
          <w:tcPr>
            <w:tcW w:type="dxa" w:w="1872"/>
          </w:tcPr>
          <w:p>
            <w:r>
              <w:rPr>
                <w:sz w:val="19"/>
              </w:rPr>
              <w:t>No</w:t>
            </w:r>
          </w:p>
        </w:tc>
        <w:tc>
          <w:tcPr>
            <w:tcW w:type="dxa" w:w="1872"/>
          </w:tcPr>
          <w:p>
            <w:r>
              <w:rPr>
                <w:sz w:val="19"/>
              </w:rPr>
              <w:t>No</w:t>
            </w:r>
          </w:p>
        </w:tc>
        <w:tc>
          <w:tcPr>
            <w:tcW w:type="dxa" w:w="1872"/>
          </w:tcPr>
          <w:p>
            <w:r>
              <w:rPr>
                <w:sz w:val="19"/>
              </w:rPr>
              <w:t>Yes (Student/Faculty/Admin)</w:t>
            </w:r>
          </w:p>
        </w:tc>
      </w:tr>
      <w:tr>
        <w:tc>
          <w:tcPr>
            <w:tcW w:type="dxa" w:w="1872"/>
            <w:shd w:fill="F0F4F8"/>
          </w:tcPr>
          <w:p>
            <w:r>
              <w:rPr>
                <w:sz w:val="19"/>
              </w:rPr>
              <w:t>Deployment</w:t>
            </w:r>
          </w:p>
        </w:tc>
        <w:tc>
          <w:tcPr>
            <w:tcW w:type="dxa" w:w="1872"/>
            <w:shd w:fill="F0F4F8"/>
          </w:tcPr>
          <w:p>
            <w:r>
              <w:rPr>
                <w:sz w:val="19"/>
              </w:rPr>
              <w:t>N/A</w:t>
            </w:r>
          </w:p>
        </w:tc>
        <w:tc>
          <w:tcPr>
            <w:tcW w:type="dxa" w:w="1872"/>
            <w:shd w:fill="F0F4F8"/>
          </w:tcPr>
          <w:p>
            <w:r>
              <w:rPr>
                <w:sz w:val="19"/>
              </w:rPr>
              <w:t>Research</w:t>
            </w:r>
          </w:p>
        </w:tc>
        <w:tc>
          <w:tcPr>
            <w:tcW w:type="dxa" w:w="1872"/>
            <w:shd w:fill="F0F4F8"/>
          </w:tcPr>
          <w:p>
            <w:r>
              <w:rPr>
                <w:sz w:val="19"/>
              </w:rPr>
              <w:t>Research</w:t>
            </w:r>
          </w:p>
        </w:tc>
        <w:tc>
          <w:tcPr>
            <w:tcW w:type="dxa" w:w="1872"/>
            <w:shd w:fill="F0F4F8"/>
          </w:tcPr>
          <w:p>
            <w:r>
              <w:rPr>
                <w:sz w:val="19"/>
              </w:rPr>
              <w:t>Production (Flask+Gunicorn+Render)</w:t>
            </w:r>
          </w:p>
        </w:tc>
      </w:tr>
    </w:tbl>
    <w:p/>
    <w:p>
      <w:pPr>
        <w:pStyle w:val="Heading1"/>
      </w:pPr>
      <w:r>
        <w:rPr>
          <w:color w:val="2E4057"/>
        </w:rPr>
        <w:t>7. Research Gaps vs. Our Contributions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pPr>
              <w:jc w:val="center"/>
            </w:pPr>
            <w:r>
              <w:rPr>
                <w:b/>
                <w:color w:val="FFFFFF"/>
                <w:sz w:val="20"/>
              </w:rPr>
              <w:t>Research Gap (across all 3 papers)</w:t>
            </w:r>
          </w:p>
        </w:tc>
        <w:tc>
          <w:tcPr>
            <w:tcW w:type="dxa" w:w="4680"/>
            <w:shd w:fill="2E4057"/>
          </w:tcPr>
          <w:p>
            <w:pPr>
              <w:jc w:val="center"/>
            </w:pPr>
            <w:r>
              <w:rPr>
                <w:b/>
                <w:color w:val="FFFFFF"/>
                <w:sz w:val="20"/>
              </w:rPr>
              <w:t>Our Contribution</w:t>
            </w:r>
          </w:p>
        </w:tc>
      </w:tr>
      <w:tr>
        <w:tc>
          <w:tcPr>
            <w:tcW w:type="dxa" w:w="4680"/>
            <w:shd w:fill="F0F4F8"/>
          </w:tcPr>
          <w:p>
            <w:r>
              <w:rPr>
                <w:sz w:val="19"/>
              </w:rPr>
              <w:t>No multi-turn dialogue memory</w:t>
            </w:r>
          </w:p>
        </w:tc>
        <w:tc>
          <w:tcPr>
            <w:tcW w:type="dxa" w:w="4680"/>
            <w:shd w:fill="F0F4F8"/>
          </w:tcPr>
          <w:p>
            <w:r>
              <w:rPr>
                <w:sz w:val="19"/>
              </w:rPr>
              <w:t>Context carry-forward with session-based lastIntent, lastDept, lastCourse</w:t>
            </w:r>
          </w:p>
        </w:tc>
      </w:tr>
      <w:tr>
        <w:tc>
          <w:tcPr>
            <w:tcW w:type="dxa" w:w="4680"/>
          </w:tcPr>
          <w:p>
            <w:r>
              <w:rPr>
                <w:sz w:val="19"/>
              </w:rPr>
              <w:t>Static, non-updatable KGs</w:t>
            </w:r>
          </w:p>
        </w:tc>
        <w:tc>
          <w:tcPr>
            <w:tcW w:type="dxa" w:w="4680"/>
          </w:tcPr>
          <w:p>
            <w:r>
              <w:rPr>
                <w:sz w:val="19"/>
              </w:rPr>
              <w:t>Dynamic KG with admin CRUD portal — KG rebuilds on data change</w:t>
            </w:r>
          </w:p>
        </w:tc>
      </w:tr>
      <w:tr>
        <w:tc>
          <w:tcPr>
            <w:tcW w:type="dxa" w:w="4680"/>
            <w:shd w:fill="F0F4F8"/>
          </w:tcPr>
          <w:p>
            <w:r>
              <w:rPr>
                <w:sz w:val="19"/>
              </w:rPr>
              <w:t>High computational cost (LLMs / DL)</w:t>
            </w:r>
          </w:p>
        </w:tc>
        <w:tc>
          <w:tcPr>
            <w:tcW w:type="dxa" w:w="4680"/>
            <w:shd w:fill="F0F4F8"/>
          </w:tcPr>
          <w:p>
            <w:r>
              <w:rPr>
                <w:sz w:val="19"/>
              </w:rPr>
              <w:t>Lightweight NLP (TF-IDF + keyword rules) — runs on any hardware</w:t>
            </w:r>
          </w:p>
        </w:tc>
      </w:tr>
      <w:tr>
        <w:tc>
          <w:tcPr>
            <w:tcW w:type="dxa" w:w="4680"/>
          </w:tcPr>
          <w:p>
            <w:r>
              <w:rPr>
                <w:sz w:val="19"/>
              </w:rPr>
              <w:t>No graph visualization for end users</w:t>
            </w:r>
          </w:p>
        </w:tc>
        <w:tc>
          <w:tcPr>
            <w:tcW w:type="dxa" w:w="4680"/>
          </w:tcPr>
          <w:p>
            <w:r>
              <w:rPr>
                <w:sz w:val="19"/>
              </w:rPr>
              <w:t>D3.js interactive force-directed graph visualization</w:t>
            </w:r>
          </w:p>
        </w:tc>
      </w:tr>
      <w:tr>
        <w:tc>
          <w:tcPr>
            <w:tcW w:type="dxa" w:w="4680"/>
            <w:shd w:fill="F0F4F8"/>
          </w:tcPr>
          <w:p>
            <w:r>
              <w:rPr>
                <w:sz w:val="19"/>
              </w:rPr>
              <w:t>No role-based access control</w:t>
            </w:r>
          </w:p>
        </w:tc>
        <w:tc>
          <w:tcPr>
            <w:tcW w:type="dxa" w:w="4680"/>
            <w:shd w:fill="F0F4F8"/>
          </w:tcPr>
          <w:p>
            <w:r>
              <w:rPr>
                <w:sz w:val="19"/>
              </w:rPr>
              <w:t>Multi-role auth system (Student, Faculty, Admin) with Flask-Login</w:t>
            </w:r>
          </w:p>
        </w:tc>
      </w:tr>
      <w:tr>
        <w:tc>
          <w:tcPr>
            <w:tcW w:type="dxa" w:w="4680"/>
          </w:tcPr>
          <w:p>
            <w:r>
              <w:rPr>
                <w:sz w:val="19"/>
              </w:rPr>
              <w:t>Domain-locked architectures</w:t>
            </w:r>
          </w:p>
        </w:tc>
        <w:tc>
          <w:tcPr>
            <w:tcW w:type="dxa" w:w="4680"/>
          </w:tcPr>
          <w:p>
            <w:r>
              <w:rPr>
                <w:sz w:val="19"/>
              </w:rPr>
              <w:t>Ontology-driven design — adaptable by changing data + ontology</w:t>
            </w:r>
          </w:p>
        </w:tc>
      </w:tr>
      <w:tr>
        <w:tc>
          <w:tcPr>
            <w:tcW w:type="dxa" w:w="4680"/>
            <w:shd w:fill="F0F4F8"/>
          </w:tcPr>
          <w:p>
            <w:r>
              <w:rPr>
                <w:sz w:val="19"/>
              </w:rPr>
              <w:t>No formal ontology/schema validation</w:t>
            </w:r>
          </w:p>
        </w:tc>
        <w:tc>
          <w:tcPr>
            <w:tcW w:type="dxa" w:w="4680"/>
            <w:shd w:fill="F0F4F8"/>
          </w:tcPr>
          <w:p>
            <w:r>
              <w:rPr>
                <w:sz w:val="19"/>
              </w:rPr>
              <w:t>22 entity types, 20+ relationships with validation functions</w:t>
            </w:r>
          </w:p>
        </w:tc>
      </w:tr>
      <w:tr>
        <w:tc>
          <w:tcPr>
            <w:tcW w:type="dxa" w:w="4680"/>
          </w:tcPr>
          <w:p>
            <w:r>
              <w:rPr>
                <w:sz w:val="19"/>
              </w:rPr>
              <w:t>No production deployment</w:t>
            </w:r>
          </w:p>
        </w:tc>
        <w:tc>
          <w:tcPr>
            <w:tcW w:type="dxa" w:w="4680"/>
          </w:tcPr>
          <w:p>
            <w:r>
              <w:rPr>
                <w:sz w:val="19"/>
              </w:rPr>
              <w:t>Production-ready with Gunicorn, Render config, env variables, SQLite/PostgreSQL</w:t>
            </w:r>
          </w:p>
        </w:tc>
      </w:tr>
    </w:tbl>
    <w:p/>
    <w:p>
      <w:pPr>
        <w:pStyle w:val="Heading1"/>
      </w:pPr>
      <w:r>
        <w:rPr>
          <w:color w:val="2E4057"/>
        </w:rPr>
        <w:t>8. Conclusion</w:t>
      </w:r>
    </w:p>
    <w:p>
      <w:r>
        <w:t>The three base papers establish the theoretical foundations (Paper 1), LLM-augmented retrieval (Paper 2), and domain-specific KG-QA implementation (Paper 3) for knowledge graph question answering. However, all three share critical gaps: no multi-turn dialogue support, static knowledge graphs, high computational requirements, and no end-user management tools.</w:t>
      </w:r>
    </w:p>
    <w:p>
      <w:r>
        <w:t>Our project, KG-RAG Campus Assistant, addresses these gaps by combining: (1) a lightweight, ontology-validated knowledge graph (NetworkX) built from structured college data; (2) a cost-effective NLP pipeline (TF-IDF + keyword rules) requiring no GPU or LLM API; (3) multi-turn dialogue with context carry-forward; (4) a live admin portal for dynamic data management and KG rebuilding; (5) interactive D3.js graph visualization for knowledge exploration; (6) role-based authentication for multi-stakeholder access; and (7) production-ready deployment on cloud platforms.</w:t>
      </w:r>
    </w:p>
    <w:p>
      <w:r>
        <w:t>This makes our system practically deployable, maintainable, and affordable — suitable for real-world institutional use where the surveyed research systems remain largely academic prototypes.</w:t>
      </w:r>
    </w:p>
    <w:p>
      <w:pPr>
        <w:pStyle w:val="Heading1"/>
      </w:pPr>
      <w:r>
        <w:rPr>
          <w:color w:val="2E4057"/>
        </w:rPr>
        <w:t>9. References</w:t>
      </w:r>
    </w:p>
    <w:p>
      <w:pPr>
        <w:spacing w:after="120"/>
      </w:pPr>
      <w:r>
        <w:rPr>
          <w:sz w:val="21"/>
        </w:rPr>
        <w:t>[1]  M. Yani and A. A. Krisnadhi, "Challenges, Techniques, and Trends of Simple Knowledge Graph Question Answering: A Survey," Information, vol. 12, no. 7, p. 271, 2021. Available: https://www.mdpi.com/2078-2489/12/7/271</w:t>
      </w:r>
    </w:p>
    <w:p>
      <w:pPr>
        <w:spacing w:after="120"/>
      </w:pPr>
      <w:r>
        <w:rPr>
          <w:sz w:val="21"/>
        </w:rPr>
        <w:t>[2]  Y. Wang, N. Lipka, R. A. Rossi, A. Siu, R. Zhang, and T. Derr, "Knowledge Graph Prompting for Multi-Document Question Answering," in Proceedings of the AAAI Conference on Artificial Intelligence (AAAI-24), vol. 38, no. 17, pp. 19206–19214, 2024. DOI: 10.1609/aaai.v38i17.29889. Available: https://arxiv.org/abs/2308.11730</w:t>
      </w:r>
    </w:p>
    <w:p>
      <w:pPr>
        <w:spacing w:after="120"/>
      </w:pPr>
      <w:r>
        <w:rPr>
          <w:sz w:val="21"/>
        </w:rPr>
        <w:t>[3]  H. Yuan, Y. Li, B. Wang, K. Liu, and J. Zhang, "Knowledge graph-based intelligent question answering system for ancient Chinese costume heritage," npj Heritage Science, vol. 13, art. 198, 2025. DOI: 10.1038/s40494-025-01776-x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