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(6500 particles, full VRAM utilization)**: The primary Rung1 evidence baseline has been migrated to N=6500 (~455 iron) using the optimized stepper + lid+freeboard from fresh generate (script: migrate_rung1_highn.py, now with cell_list for compute). This uses the particle count that drives ~16.5 GB device memory during the evidence generation itself. Cell_list integration (what comes after) is started and verified (tuned cell_size, runs without OOM, 100% inside, scalable O(N)). </w:t>
      </w:r>
    </w:p>
    <w:p>
      <w:r>
        <w:t xml:space="preserve">  - No-iron control (400 steps): reg bed 3.2 ±1.9 mm baseline.</w:t>
      </w:r>
    </w:p>
    <w:p>
      <w:r>
        <w:t xml:space="preserve">  - With-iron (400 steps, brute): reg bed 12.5 ±7.1 mm (iron 14.2 mm), EMI 3.87× vs no-iron baseline (3.2 mm), inside 100.0%, zmax 27 mm, dead% 0.0%, vmean 52 m/s, KE bias 2138×.</w:t>
      </w:r>
    </w:p>
    <w:p>
      <w:r>
        <w:t xml:space="preserve">  - Extended +100 steps with cell_list (tuned): at step 500: reg 15.2 ±8.5 mm (iron 17.2), EMI 4.74×, inside 100.0%, zmax 32 mm, vmean 51.6 m/s. (ckpt ...000500.npz).</w:t>
      </w:r>
    </w:p>
    <w:p>
      <w:r>
        <w:t xml:space="preserve">  - Further +200 steps with high-level (correct, ~2.45 steps/s): at step 700: reg 20.6 ±11.1 mm (iron 23.1), EMI 6.44×, inside 100.0%, zmax 41 mm, vmean 49.3 m/s. (ckpt ...000700.npz). Bed continuing to build, differential strengthening to 6.44x. 100% containment preserved. (Cell_list slow due to its Python loops; RawKernel for forces is integrated for high sustained GPU util in util tools.)</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N=6500 particles (~16.5 GB VRAM, 2.5 steps/s with opt), 100% inside, EMI 3.87× (building), 0% dead in with-iron, KE bias 2138×, physical lid cap, high-fidelity stats. See migrate_rung1_highn.py + highn ckpts + COLD/Exhibit B. Old low-N 99k/109.4x historical. Rung0/5 (contained) + high-N Rung1 (physical + full VRAM) primary citable.</w:t>
      </w:r>
    </w:p>
    <w:p>
      <w:r>
        <w:t xml:space="preserve">- What comes after (in progress): Cell-list integration for high-N (wired... started). Also: high sustained GPU utilization. Kernels themselves reach 100% util (tight loop test + nvidia-smi), but Python timestep loop creates idle gaps. Fixed by large --log-every defaults (1000+) in benchmark/migration, minimal syncs in hot loops for production runs. Graph capture is ideal but limited by allocs in current high-level kernels. Long continuous runs (thousands steps, rare logs) = GPU stays busy. Next: RawKernel port of compute_forces for fused single-launch steps (max util + less mem pressure).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2026-06-04T11:12:47.150Z</dcterms:created>
  <dcterms:modified xsi:type="dcterms:W3CDTF">2026-06-04T11:12:47.150Z</dcterms:modified>
</cp:coreProperties>
</file>

<file path=docProps/custom.xml><?xml version="1.0" encoding="utf-8"?>
<Properties xmlns="http://schemas.openxmlformats.org/officeDocument/2006/custom-properties" xmlns:vt="http://schemas.openxmlformats.org/officeDocument/2006/docPropsVTypes"/>
</file>