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5qpy0wpvzb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Multi-Source Network Intelligence and Target Identification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g3gzu565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 and Architecture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is an authorized intelligence prototype designed to process network and telecommunications observations, dissect protocols, extract technical indicators, correlate events across time and multiple protocols, build entity-relationship graphs, and produce an evidence-based investigation priority.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fundamental principle of this architecture is that </w:t>
      </w:r>
      <w:r w:rsidDel="00000000" w:rsidR="00000000" w:rsidRPr="00000000">
        <w:rPr>
          <w:b w:val="1"/>
          <w:bCs w:val="1"/>
          <w:rtl w:val="0"/>
        </w:rPr>
        <w:t xml:space="preserve">protocol dissection and network flow observation do not directly identify a real-world person</w:t>
      </w:r>
      <w:r w:rsidDel="00000000" w:rsidR="00000000" w:rsidRPr="00000000">
        <w:rPr>
          <w:rtl w:val="0"/>
        </w:rPr>
        <w:t xml:space="preserve">. Because IP addresses, ports, and MAC addresses are volatile and subject to manipulation (via VPNs, Tor, NAT, or DHCP churn), the system avoids treating any single IP address as a permanent identifier. Instead, it uses a multi-source model: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$$\text{Technical Observation} + \text{Time} + \text{Session Relationship} + \text{Cross-Protocol Correlation} + \text{Authorized Identity Records} = \text{Higher-Confidence Attribution}$$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mk48y9xc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the Pipeline Works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operates through an end-to-end processing pipeline: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&amp; Ingestion:</w:t>
      </w:r>
      <w:r w:rsidDel="00000000" w:rsidR="00000000" w:rsidRPr="00000000">
        <w:rPr>
          <w:rtl w:val="0"/>
        </w:rPr>
        <w:t xml:space="preserve"> Ingests raw network traffic, bidirectional flows (</w:t>
      </w:r>
      <w:r w:rsidDel="00000000" w:rsidR="00000000" w:rsidRPr="00000000">
        <w:rPr>
          <w:color w:val="188038"/>
          <w:rtl w:val="0"/>
        </w:rPr>
        <w:t xml:space="preserve">.binetflow</w:t>
      </w:r>
      <w:r w:rsidDel="00000000" w:rsidR="00000000" w:rsidRPr="00000000">
        <w:rPr>
          <w:rtl w:val="0"/>
        </w:rPr>
        <w:t xml:space="preserve">), and protocol logs.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Dissection &amp; Detection:</w:t>
      </w:r>
      <w:r w:rsidDel="00000000" w:rsidR="00000000" w:rsidRPr="00000000">
        <w:rPr>
          <w:rtl w:val="0"/>
        </w:rPr>
        <w:t xml:space="preserve"> Interprets packet headers and messages according to protocol specifications across network, transport, application, and telecom layers.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 (Common Event Schema):</w:t>
      </w:r>
      <w:r w:rsidDel="00000000" w:rsidR="00000000" w:rsidRPr="00000000">
        <w:rPr>
          <w:rtl w:val="0"/>
        </w:rPr>
        <w:t xml:space="preserve"> Standardizes disparate logs into a unified event structure containing timestamps, observation points, source/destination endpoints, application protocols, session IDs, and confidence markers.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Profiling:</w:t>
      </w:r>
      <w:r w:rsidDel="00000000" w:rsidR="00000000" w:rsidRPr="00000000">
        <w:rPr>
          <w:rtl w:val="0"/>
        </w:rPr>
        <w:t xml:space="preserve"> Groups events by origin entity to extract temporal patterns, fan-out ratios, port entropy, traffic volumes, and protocol novelty.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Scoring &amp; Prioritization:</w:t>
      </w:r>
      <w:r w:rsidDel="00000000" w:rsidR="00000000" w:rsidRPr="00000000">
        <w:rPr>
          <w:rtl w:val="0"/>
        </w:rPr>
        <w:t xml:space="preserve"> Applies an unsupervised machine learning model (Isolation Forest) to rank behavioral deviations into a continuous threat score $[0, 1]$.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Entity-Relationship Graph Construction:</w:t>
      </w:r>
      <w:r w:rsidDel="00000000" w:rsidR="00000000" w:rsidRPr="00000000">
        <w:rPr>
          <w:rtl w:val="0"/>
        </w:rPr>
        <w:t xml:space="preserve"> Binds entities, communication sessions, external infrastructure endpoints, domain services, and mobile tunnels into a multi-hop graph (</w:t>
      </w:r>
      <w:r w:rsidDel="00000000" w:rsidR="00000000" w:rsidRPr="00000000">
        <w:rPr>
          <w:color w:val="188038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 Identity Resolution &amp; Review:</w:t>
      </w:r>
      <w:r w:rsidDel="00000000" w:rsidR="00000000" w:rsidRPr="00000000">
        <w:rPr>
          <w:rtl w:val="0"/>
        </w:rPr>
        <w:t xml:space="preserve"> Separates technical entity resolution from human person attribution, requiring verified external records and analyst validation.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rb4hwqoc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Datasets Used and Information Contained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architecture relies on multi-modal telemetry covering network transport, domain context, voice communications, and cellular core signaling.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CTU-13 Dataset (Scenario 1 / Capture 42 - Neris Botnet)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 Contained:</w:t>
      </w:r>
      <w:r w:rsidDel="00000000" w:rsidR="00000000" w:rsidRPr="00000000">
        <w:rPr>
          <w:rtl w:val="0"/>
        </w:rPr>
        <w:t xml:space="preserve"> Bidirectional NetFlow records combining normal university background traffic and real botnet command-and-control activity. Key fields include </w:t>
      </w:r>
      <w:r w:rsidDel="00000000" w:rsidR="00000000" w:rsidRPr="00000000">
        <w:rPr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SrcAddr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DstAddr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TotPkts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TotBytes</w:t>
      </w:r>
      <w:r w:rsidDel="00000000" w:rsidR="00000000" w:rsidRPr="00000000">
        <w:rPr>
          <w:rtl w:val="0"/>
        </w:rPr>
        <w:t xml:space="preserve">, and ground-truth security labels.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CTU-13 Public Open Data Repository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Packet Captures (PCAP / Log Traces)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 Contained:</w:t>
      </w:r>
      <w:r w:rsidDel="00000000" w:rsidR="00000000" w:rsidRPr="00000000">
        <w:rPr>
          <w:rtl w:val="0"/>
        </w:rPr>
        <w:t xml:space="preserve"> Layer 7 DNS query names, response codes, query types (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TXT</w:t>
      </w:r>
      <w:r w:rsidDel="00000000" w:rsidR="00000000" w:rsidRPr="00000000">
        <w:rPr>
          <w:rtl w:val="0"/>
        </w:rPr>
        <w:t xml:space="preserve">), and domain novelty tracking.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Wireshark Sample Captures</w:t>
        </w:r>
      </w:hyperlink>
      <w:r w:rsidDel="00000000" w:rsidR="00000000" w:rsidRPr="00000000">
        <w:rPr>
          <w:rtl w:val="0"/>
        </w:rPr>
        <w:t xml:space="preserve"> or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CIC-Bell-DNS-EXF-2021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VoIP / SIP and RTP Traces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 Contained:</w:t>
      </w:r>
      <w:r w:rsidDel="00000000" w:rsidR="00000000" w:rsidRPr="00000000">
        <w:rPr>
          <w:rtl w:val="0"/>
        </w:rPr>
        <w:t xml:space="preserve"> Session Initiation Protocol signaling messages (</w:t>
      </w:r>
      <w:r w:rsidDel="00000000" w:rsidR="00000000" w:rsidRPr="00000000">
        <w:rPr>
          <w:color w:val="188038"/>
          <w:rtl w:val="0"/>
        </w:rPr>
        <w:t xml:space="preserve">INVITE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BYE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Call-ID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), Session Description Protocol (SDP) media parameters, and Real-time Transport Protocol (RTP) stream metadata (</w:t>
      </w:r>
      <w:r w:rsidDel="00000000" w:rsidR="00000000" w:rsidRPr="00000000">
        <w:rPr>
          <w:color w:val="188038"/>
          <w:rtl w:val="0"/>
        </w:rPr>
        <w:t xml:space="preserve">SSRC</w:t>
      </w:r>
      <w:r w:rsidDel="00000000" w:rsidR="00000000" w:rsidRPr="00000000">
        <w:rPr>
          <w:rtl w:val="0"/>
        </w:rPr>
        <w:t xml:space="preserve">, sequence numbers, audio codecs).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Wireshark VoIP Sample Captures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Cellular Core / 4G-5G GTP-U Traces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 Contained:</w:t>
      </w:r>
      <w:r w:rsidDel="00000000" w:rsidR="00000000" w:rsidRPr="00000000">
        <w:rPr>
          <w:rtl w:val="0"/>
        </w:rPr>
        <w:t xml:space="preserve"> Control-plane and user-plane mobile signals, including Tunnel Endpoint Identifiers (</w:t>
      </w:r>
      <w:r w:rsidDel="00000000" w:rsidR="00000000" w:rsidRPr="00000000">
        <w:rPr>
          <w:color w:val="188038"/>
          <w:rtl w:val="0"/>
        </w:rPr>
        <w:t xml:space="preserve">TEID</w:t>
      </w:r>
      <w:r w:rsidDel="00000000" w:rsidR="00000000" w:rsidRPr="00000000">
        <w:rPr>
          <w:rtl w:val="0"/>
        </w:rPr>
        <w:t xml:space="preserve">), International Mobile Subscriber Identities (</w:t>
      </w:r>
      <w:r w:rsidDel="00000000" w:rsidR="00000000" w:rsidRPr="00000000">
        <w:rPr>
          <w:color w:val="188038"/>
          <w:rtl w:val="0"/>
        </w:rPr>
        <w:t xml:space="preserve">IMSI</w:t>
      </w:r>
      <w:r w:rsidDel="00000000" w:rsidR="00000000" w:rsidRPr="00000000">
        <w:rPr>
          <w:rtl w:val="0"/>
        </w:rPr>
        <w:t xml:space="preserve">), and cell tower site context.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IEEE DataPort 5G-NIDD Dataset</w:t>
        </w:r>
      </w:hyperlink>
      <w:r w:rsidDel="00000000" w:rsidR="00000000" w:rsidRPr="00000000">
        <w:rPr>
          <w:rtl w:val="0"/>
        </w:rPr>
        <w:t xml:space="preserve"> or Wireshark Sample Captures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nb.ca/cic/datasets/dns-exf-2021.html" TargetMode="External"/><Relationship Id="rId10" Type="http://schemas.openxmlformats.org/officeDocument/2006/relationships/hyperlink" Target="https://www.unb.ca/cic/datasets/dns-exf-2021.html" TargetMode="External"/><Relationship Id="rId13" Type="http://schemas.openxmlformats.org/officeDocument/2006/relationships/hyperlink" Target="https://wiki.wireshark.org/SampleCaptures" TargetMode="External"/><Relationship Id="rId12" Type="http://schemas.openxmlformats.org/officeDocument/2006/relationships/hyperlink" Target="https://wiki.wireshark.org/SampleCaptur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wireshark.org/SampleCaptures" TargetMode="External"/><Relationship Id="rId15" Type="http://schemas.openxmlformats.org/officeDocument/2006/relationships/hyperlink" Target="https://www.google.com/search?q=https://ieee-dataport.org/documents/5g-nidd-5g-network-intrusion-detection-dataset" TargetMode="External"/><Relationship Id="rId14" Type="http://schemas.openxmlformats.org/officeDocument/2006/relationships/hyperlink" Target="https://www.google.com/search?q=https://ieee-dataport.org/documents/5g-nidd-5g-network-intrusion-detection-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mcfp.felk.cvut.cz/publicDatasets/CTU-Malware-Capture-Botnet-42/" TargetMode="External"/><Relationship Id="rId7" Type="http://schemas.openxmlformats.org/officeDocument/2006/relationships/hyperlink" Target="https://mcfp.felk.cvut.cz/publicDatasets/CTU-Malware-Capture-Botnet-42/" TargetMode="External"/><Relationship Id="rId8" Type="http://schemas.openxmlformats.org/officeDocument/2006/relationships/hyperlink" Target="https://wiki.wireshark.org/SampleCap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