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How Network Target Identification Really Works</w:t>
      </w:r>
    </w:p>
    <w:p>
      <w:pPr>
        <w:spacing w:after="200"/>
        <w:jc w:val="center"/>
      </w:pPr>
      <w:r>
        <w:rPr>
          <w:rFonts w:ascii="Arial" w:cs="Arial" w:eastAsia="Arial" w:hAnsi="Arial"/>
          <w:i/>
          <w:iCs/>
          <w:color w:val="2E75B6"/>
          <w:sz w:val="24"/>
          <w:szCs w:val="24"/>
        </w:rPr>
        <w:t xml:space="preserve">A Simple Explanation with Examples &amp; Flowcharts</w:t>
      </w:r>
    </w:p>
    <w:p>
      <w:pPr>
        <w:spacing w:after="300"/>
        <w:jc w:val="center"/>
      </w:pPr>
      <w:r>
        <w:rPr>
          <w:rFonts w:ascii="Arial" w:cs="Arial" w:eastAsia="Arial" w:hAnsi="Arial"/>
          <w:color w:val="666666"/>
          <w:sz w:val="18"/>
          <w:szCs w:val="18"/>
        </w:rPr>
        <w:t xml:space="preserve">VPN • Tor • NAT • Protocol Dissection • Multi-Protocol Correlation</w:t>
      </w:r>
    </w:p>
    <w:p>
      <w:pPr>
        <w:pStyle w:val="Heading1"/>
      </w:pPr>
      <w:r>
        <w:t xml:space="preserve">1. The Big Picture (in one sentence)</w:t>
      </w:r>
    </w:p>
    <w:p>
      <w:pPr>
        <w:spacing w:after="160"/>
      </w:pPr>
      <w:r>
        <w:rPr>
          <w:sz w:val="22"/>
          <w:szCs w:val="22"/>
        </w:rPr>
        <w:t xml:space="preserve">There is no single network ID (like an IP address) that always stays the same and points to one person. When someone uses VPN, Tor, mobile networks, or changes devices, the visible IDs change. The real solution is to collect many small pieces of information from different protocols over time and connect them like a puzzle.</w:t>
      </w:r>
    </w:p>
    <w:p>
      <w:pPr>
        <w:pStyle w:val="Heading1"/>
      </w:pPr>
      <w:r>
        <w:t xml:space="preserve">2. A Simple Everyday Story</w:t>
      </w:r>
    </w:p>
    <w:p>
      <w:pPr>
        <w:spacing w:after="120"/>
      </w:pPr>
      <w:r>
        <w:rPr>
          <w:sz w:val="22"/>
          <w:szCs w:val="22"/>
        </w:rPr>
        <w:t xml:space="preserve">Imagine you are trying to find who sent a letter, but the sender keeps changing post offices, using different envelopes, and sometimes putting the letter inside another envelope (like a VPN).</w:t>
      </w:r>
    </w:p>
    <w:p>
      <w:pPr>
        <w:spacing w:after="80"/>
      </w:pPr>
      <w:r>
        <w:rPr>
          <w:sz w:val="22"/>
          <w:szCs w:val="22"/>
        </w:rPr>
        <w:t xml:space="preserve">Looking only at the outer stamp (the public IP) is not enough. You need:</w:t>
      </w:r>
    </w:p>
    <w:p>
      <w:pPr>
        <w:pStyle w:val="ListParagraph"/>
        <w:numPr>
          <w:ilvl w:val="0"/>
          <w:numId w:val="2"/>
        </w:numPr>
      </w:pPr>
      <w:r>
        <w:rPr>
          <w:sz w:val="22"/>
          <w:szCs w:val="22"/>
        </w:rPr>
        <w:t xml:space="preserve">When the letter was sent (time)</w:t>
      </w:r>
    </w:p>
    <w:p>
      <w:pPr>
        <w:pStyle w:val="ListParagraph"/>
        <w:numPr>
          <w:ilvl w:val="0"/>
          <w:numId w:val="2"/>
        </w:numPr>
      </w:pPr>
      <w:r>
        <w:rPr>
          <w:sz w:val="22"/>
          <w:szCs w:val="22"/>
        </w:rPr>
        <w:t xml:space="preserve">What kind of letter it is (protocol: SIP call, web, DNS, etc.)</w:t>
      </w:r>
    </w:p>
    <w:p>
      <w:pPr>
        <w:pStyle w:val="ListParagraph"/>
        <w:numPr>
          <w:ilvl w:val="0"/>
          <w:numId w:val="2"/>
        </w:numPr>
      </w:pPr>
      <w:r>
        <w:rPr>
          <w:sz w:val="22"/>
          <w:szCs w:val="22"/>
        </w:rPr>
        <w:t xml:space="preserve">Any names written inside when visible (account, SIP identity, etc.)</w:t>
      </w:r>
    </w:p>
    <w:p>
      <w:pPr>
        <w:pStyle w:val="ListParagraph"/>
        <w:numPr>
          <w:ilvl w:val="0"/>
          <w:numId w:val="2"/>
        </w:numPr>
      </w:pPr>
      <w:r>
        <w:rPr>
          <w:sz w:val="22"/>
          <w:szCs w:val="22"/>
        </w:rPr>
        <w:t xml:space="preserve">How it relates to other letters from the same person</w:t>
      </w:r>
    </w:p>
    <w:p>
      <w:pPr>
        <w:spacing w:after="200" w:before="120"/>
      </w:pPr>
      <w:r>
        <w:rPr>
          <w:b/>
          <w:bCs/>
          <w:sz w:val="22"/>
          <w:szCs w:val="22"/>
        </w:rPr>
        <w:t xml:space="preserve">That is exactly how modern network intelligence works.</w:t>
      </w:r>
    </w:p>
    <w:p>
      <w:pPr>
        <w:pStyle w:val="Heading1"/>
      </w:pPr>
      <w:r>
        <w:t xml:space="preserve">3. How Network Communication Works</w:t>
      </w:r>
    </w:p>
    <w:p>
      <w:pPr>
        <w:spacing w:after="160"/>
      </w:pPr>
      <w:r>
        <w:rPr>
          <w:sz w:val="22"/>
          <w:szCs w:val="22"/>
        </w:rPr>
        <w:t xml:space="preserve">Every time your phone or computer talks on the internet, the data is packed in layers — like nested envelopes: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1F4E79" w:sz="12"/>
              <w:left w:val="single" w:color="1F4E79" w:sz="12"/>
              <w:bottom w:val="single" w:color="1F4E79" w:sz="12"/>
              <w:right w:val="single" w:color="1F4E79" w:sz="12"/>
            </w:tcBorders>
            <w:shd w:fill="D6EAF8"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Application  (SIP / HTTP / DNS / RTP ...)</w:t>
            </w:r>
          </w:p>
        </w:tc>
      </w:tr>
      <w:tr>
        <w:tc>
          <w:tcPr>
            <w:tcW w:type="dxa" w:w="10224"/>
            <w:tcBorders>
              <w:top w:val="none" w:color="FFFFFF" w:sz="0"/>
              <w:left w:val="none" w:color="FFFFFF" w:sz="0"/>
              <w:bottom w:val="none" w:color="FFFFFF" w:sz="0"/>
              <w:right w:val="none" w:color="FFFFFF" w:sz="0"/>
            </w:tcBorders>
          </w:tcPr>
          <w:p>
            <w:pPr>
              <w:jc w:val="center"/>
            </w:pPr>
            <w:r>
              <w:rPr>
                <w:color w:val="2E75B6"/>
                <w:sz w:val="28"/>
                <w:szCs w:val="28"/>
              </w:rPr>
              <w:t xml:space="preserve">↓</w:t>
            </w:r>
          </w:p>
        </w:tc>
      </w:tr>
      <w:tr>
        <w:tc>
          <w:tcPr>
            <w:tcW w:type="dxa" w:w="10224"/>
            <w:tcBorders>
              <w:top w:val="single" w:color="1F4E79" w:sz="12"/>
              <w:left w:val="single" w:color="1F4E79" w:sz="12"/>
              <w:bottom w:val="single" w:color="1F4E79" w:sz="12"/>
              <w:right w:val="single" w:color="1F4E79" w:sz="12"/>
            </w:tcBorders>
            <w:shd w:fill="D5F5E3"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Transport  (TCP / UDP / SCTP)</w:t>
            </w:r>
          </w:p>
        </w:tc>
      </w:tr>
      <w:tr>
        <w:tc>
          <w:tcPr>
            <w:tcW w:type="dxa" w:w="10224"/>
            <w:tcBorders>
              <w:top w:val="none" w:color="FFFFFF" w:sz="0"/>
              <w:left w:val="none" w:color="FFFFFF" w:sz="0"/>
              <w:bottom w:val="none" w:color="FFFFFF" w:sz="0"/>
              <w:right w:val="none" w:color="FFFFFF" w:sz="0"/>
            </w:tcBorders>
          </w:tcPr>
          <w:p>
            <w:pPr>
              <w:jc w:val="center"/>
            </w:pPr>
            <w:r>
              <w:rPr>
                <w:color w:val="2E75B6"/>
                <w:sz w:val="28"/>
                <w:szCs w:val="28"/>
              </w:rPr>
              <w:t xml:space="preserve">↓</w:t>
            </w:r>
          </w:p>
        </w:tc>
      </w:tr>
      <w:tr>
        <w:tc>
          <w:tcPr>
            <w:tcW w:type="dxa" w:w="10224"/>
            <w:tcBorders>
              <w:top w:val="single" w:color="1F4E79" w:sz="12"/>
              <w:left w:val="single" w:color="1F4E79" w:sz="12"/>
              <w:bottom w:val="single" w:color="1F4E79" w:sz="12"/>
              <w:right w:val="single" w:color="1F4E79" w:sz="12"/>
            </w:tcBorders>
            <w:shd w:fill="FCF3CF"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Network  (IP address)</w:t>
            </w:r>
          </w:p>
        </w:tc>
      </w:tr>
      <w:tr>
        <w:tc>
          <w:tcPr>
            <w:tcW w:type="dxa" w:w="10224"/>
            <w:tcBorders>
              <w:top w:val="none" w:color="FFFFFF" w:sz="0"/>
              <w:left w:val="none" w:color="FFFFFF" w:sz="0"/>
              <w:bottom w:val="none" w:color="FFFFFF" w:sz="0"/>
              <w:right w:val="none" w:color="FFFFFF" w:sz="0"/>
            </w:tcBorders>
          </w:tcPr>
          <w:p>
            <w:pPr>
              <w:jc w:val="center"/>
            </w:pPr>
            <w:r>
              <w:rPr>
                <w:color w:val="2E75B6"/>
                <w:sz w:val="28"/>
                <w:szCs w:val="28"/>
              </w:rPr>
              <w:t xml:space="preserve">↓</w:t>
            </w:r>
          </w:p>
        </w:tc>
      </w:tr>
      <w:tr>
        <w:tc>
          <w:tcPr>
            <w:tcW w:type="dxa" w:w="10224"/>
            <w:tcBorders>
              <w:top w:val="single" w:color="1F4E79" w:sz="12"/>
              <w:left w:val="single" w:color="1F4E79" w:sz="12"/>
              <w:bottom w:val="single" w:color="1F4E79" w:sz="12"/>
              <w:right w:val="single" w:color="1F4E79" w:sz="12"/>
            </w:tcBorders>
            <w:shd w:fill="FADBD8"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Link  (Ethernet / MAC address)</w:t>
            </w:r>
          </w:p>
        </w:tc>
      </w:tr>
    </w:tbl>
    <w:p>
      <w:pPr>
        <w:spacing w:after="120" w:before="200"/>
      </w:pPr>
      <w:r>
        <w:rPr>
          <w:b/>
          <w:bCs/>
          <w:sz w:val="22"/>
          <w:szCs w:val="22"/>
        </w:rPr>
        <w:t xml:space="preserve">Example: Opening a website</w:t>
      </w:r>
    </w:p>
    <w:p>
      <w:pPr>
        <w:spacing w:after="80"/>
      </w:pPr>
      <w:r>
        <w:rPr>
          <w:rFonts w:ascii="Courier New" w:cs="Courier New" w:eastAsia="Courier New" w:hAnsi="Courier New"/>
          <w:sz w:val="20"/>
          <w:szCs w:val="20"/>
        </w:rPr>
        <w:t xml:space="preserve">Your phone → Ethernet → IP → TCP → TLS → HTTPS → Website</w:t>
      </w:r>
    </w:p>
    <w:p>
      <w:pPr>
        <w:spacing w:after="200"/>
      </w:pPr>
      <w:r>
        <w:rPr>
          <w:sz w:val="22"/>
          <w:szCs w:val="22"/>
        </w:rPr>
        <w:t xml:space="preserve">A VoIP call looks different: Ethernet → IP → UDP → SIP (signaling) + RTP (voice).</w:t>
      </w:r>
    </w:p>
    <w:p>
      <w:pPr>
        <w:pStyle w:val="Heading1"/>
      </w:pPr>
      <w:r>
        <w:t xml:space="preserve">4. What is Protocol Dissection?</w:t>
      </w:r>
    </w:p>
    <w:p>
      <w:pPr>
        <w:spacing w:after="120"/>
      </w:pPr>
      <w:r>
        <w:rPr>
          <w:sz w:val="22"/>
          <w:szCs w:val="22"/>
        </w:rPr>
        <w:t xml:space="preserve">Protocol dissection means opening each layer and reading the useful fields.</w:t>
      </w:r>
    </w:p>
    <w:p>
      <w:pPr>
        <w:spacing w:after="120"/>
      </w:pPr>
      <w:r>
        <w:rPr>
          <w:sz w:val="22"/>
          <w:szCs w:val="22"/>
        </w:rPr>
        <w:t xml:space="preserve">Think of it as carefully opening every envelope and writing down the addresses, names, and numbers you find.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08"/>
      </w:tblGrid>
      <w:tr>
        <w:tc>
          <w:tcPr>
            <w:tcW w:type="dxa" w:w="3408"/>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Layer</w:t>
            </w:r>
          </w:p>
        </w:tc>
        <w:tc>
          <w:tcPr>
            <w:tcW w:type="dxa" w:w="3408"/>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What we extract</w:t>
            </w:r>
          </w:p>
        </w:tc>
        <w:tc>
          <w:tcPr>
            <w:tcW w:type="dxa" w:w="3408"/>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Useful for</w:t>
            </w:r>
          </w:p>
        </w:tc>
      </w:tr>
      <w:tr>
        <w:tc>
          <w:tcPr>
            <w:tcW w:type="dxa" w:w="3408"/>
            <w:tcBorders>
              <w:top w:val="single" w:color="AAAAAA" w:sz="1"/>
              <w:left w:val="single" w:color="AAAAAA" w:sz="1"/>
              <w:bottom w:val="single" w:color="AAAAAA" w:sz="1"/>
              <w:right w:val="single" w:color="AAAAAA" w:sz="1"/>
            </w:tcBorders>
            <w:shd w:fill="FADBD8" w:val="clear"/>
            <w:tcMar>
              <w:top w:type="dxa" w:w="60"/>
              <w:left w:type="dxa" w:w="80"/>
              <w:bottom w:type="dxa" w:w="60"/>
              <w:right w:type="dxa" w:w="80"/>
            </w:tcMar>
          </w:tcPr>
          <w:p>
            <w:pPr>
              <w:jc w:val="left"/>
            </w:pPr>
            <w:r>
              <w:rPr>
                <w:rFonts w:ascii="Arial" w:cs="Arial" w:eastAsia="Arial" w:hAnsi="Arial"/>
                <w:b/>
                <w:bCs/>
                <w:sz w:val="18"/>
                <w:szCs w:val="18"/>
              </w:rPr>
              <w:t xml:space="preserve">Ethernet</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MAC addresses</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Device on local network</w:t>
            </w:r>
          </w:p>
        </w:tc>
      </w:tr>
      <w:tr>
        <w:tc>
          <w:tcPr>
            <w:tcW w:type="dxa" w:w="3408"/>
            <w:tcBorders>
              <w:top w:val="single" w:color="AAAAAA" w:sz="1"/>
              <w:left w:val="single" w:color="AAAAAA" w:sz="1"/>
              <w:bottom w:val="single" w:color="AAAAAA" w:sz="1"/>
              <w:right w:val="single" w:color="AAAAAA" w:sz="1"/>
            </w:tcBorders>
            <w:shd w:fill="FCF3CF" w:val="clear"/>
            <w:tcMar>
              <w:top w:type="dxa" w:w="60"/>
              <w:left w:type="dxa" w:w="80"/>
              <w:bottom w:type="dxa" w:w="60"/>
              <w:right w:type="dxa" w:w="80"/>
            </w:tcMar>
          </w:tcPr>
          <w:p>
            <w:pPr>
              <w:jc w:val="left"/>
            </w:pPr>
            <w:r>
              <w:rPr>
                <w:rFonts w:ascii="Arial" w:cs="Arial" w:eastAsia="Arial" w:hAnsi="Arial"/>
                <w:b/>
                <w:bCs/>
                <w:sz w:val="18"/>
                <w:szCs w:val="18"/>
              </w:rPr>
              <w:t xml:space="preserve">IP</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Source &amp; Destination IP</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Network endpoints</w:t>
            </w:r>
          </w:p>
        </w:tc>
      </w:tr>
      <w:tr>
        <w:tc>
          <w:tcPr>
            <w:tcW w:type="dxa" w:w="3408"/>
            <w:tcBorders>
              <w:top w:val="single" w:color="AAAAAA" w:sz="1"/>
              <w:left w:val="single" w:color="AAAAAA" w:sz="1"/>
              <w:bottom w:val="single" w:color="AAAAAA" w:sz="1"/>
              <w:right w:val="single" w:color="AAAAAA"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TCP / UDP</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Ports, flags, sequence</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Connection / flow</w:t>
            </w:r>
          </w:p>
        </w:tc>
      </w:tr>
      <w:tr>
        <w:tc>
          <w:tcPr>
            <w:tcW w:type="dxa" w:w="3408"/>
            <w:tcBorders>
              <w:top w:val="single" w:color="AAAAAA" w:sz="1"/>
              <w:left w:val="single" w:color="AAAAAA" w:sz="1"/>
              <w:bottom w:val="single" w:color="AAAAAA" w:sz="1"/>
              <w:right w:val="single" w:color="AAAAAA"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DNS</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Domain names queried</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Activity &amp; infrastructure</w:t>
            </w:r>
          </w:p>
        </w:tc>
      </w:tr>
      <w:tr>
        <w:tc>
          <w:tcPr>
            <w:tcW w:type="dxa" w:w="3408"/>
            <w:tcBorders>
              <w:top w:val="single" w:color="AAAAAA" w:sz="1"/>
              <w:left w:val="single" w:color="AAAAAA" w:sz="1"/>
              <w:bottom w:val="single" w:color="AAAAAA" w:sz="1"/>
              <w:right w:val="single" w:color="AAAAAA"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SIP</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From, To, Call-ID, Contact</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Call / session identity</w:t>
            </w:r>
          </w:p>
        </w:tc>
      </w:tr>
      <w:tr>
        <w:tc>
          <w:tcPr>
            <w:tcW w:type="dxa" w:w="3408"/>
            <w:tcBorders>
              <w:top w:val="single" w:color="AAAAAA" w:sz="1"/>
              <w:left w:val="single" w:color="AAAAAA" w:sz="1"/>
              <w:bottom w:val="single" w:color="AAAAAA" w:sz="1"/>
              <w:right w:val="single" w:color="AAAAAA"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RTP</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SSRC, timing, media flow</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Voice/video session link</w:t>
            </w:r>
          </w:p>
        </w:tc>
      </w:tr>
      <w:tr>
        <w:tc>
          <w:tcPr>
            <w:tcW w:type="dxa" w:w="3408"/>
            <w:tcBorders>
              <w:top w:val="single" w:color="AAAAAA" w:sz="1"/>
              <w:left w:val="single" w:color="AAAAAA" w:sz="1"/>
              <w:bottom w:val="single" w:color="AAAAAA" w:sz="1"/>
              <w:right w:val="single" w:color="AAAAAA" w:sz="1"/>
            </w:tcBorders>
            <w:shd w:fill="E8DAEF" w:val="clear"/>
            <w:tcMar>
              <w:top w:type="dxa" w:w="60"/>
              <w:left w:type="dxa" w:w="80"/>
              <w:bottom w:type="dxa" w:w="60"/>
              <w:right w:type="dxa" w:w="80"/>
            </w:tcMar>
          </w:tcPr>
          <w:p>
            <w:pPr>
              <w:jc w:val="left"/>
            </w:pPr>
            <w:r>
              <w:rPr>
                <w:rFonts w:ascii="Arial" w:cs="Arial" w:eastAsia="Arial" w:hAnsi="Arial"/>
                <w:b/>
                <w:bCs/>
                <w:sz w:val="18"/>
                <w:szCs w:val="18"/>
              </w:rPr>
              <w:t xml:space="preserve">GTP / NAS / NGAP</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Mobile session IDs, TEID</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Mobile network correlation</w:t>
            </w:r>
          </w:p>
        </w:tc>
      </w:tr>
      <w:tr>
        <w:tc>
          <w:tcPr>
            <w:tcW w:type="dxa" w:w="3408"/>
            <w:tcBorders>
              <w:top w:val="single" w:color="AAAAAA" w:sz="1"/>
              <w:left w:val="single" w:color="AAAAAA" w:sz="1"/>
              <w:bottom w:val="single" w:color="AAAAAA" w:sz="1"/>
              <w:right w:val="single" w:color="AAAAAA"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TLS</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SNI, certificates, handshake</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Service / session metadata</w:t>
            </w:r>
          </w:p>
        </w:tc>
      </w:tr>
    </w:tbl>
    <w:p>
      <w:pPr>
        <w:spacing w:after="200" w:before="200"/>
      </w:pPr>
      <w:r>
        <w:rPr>
          <w:i/>
          <w:iCs/>
          <w:sz w:val="20"/>
          <w:szCs w:val="20"/>
        </w:rPr>
        <w:t xml:space="preserve">Important: Dissection gives technical identifiers and metadata. It does not automatically give you a person’s real name. That last step needs authorized identity records (subscriber databases, account records, etc.).</w:t>
      </w:r>
    </w:p>
    <w:p>
      <w:pPr>
        <w:pStyle w:val="Heading1"/>
      </w:pPr>
      <w:r>
        <w:t xml:space="preserve">5. Why Looking Only at IP Address is Weak</w:t>
      </w:r>
    </w:p>
    <w:p>
      <w:pPr>
        <w:spacing w:after="120"/>
      </w:pPr>
      <w:r>
        <w:rPr>
          <w:sz w:val="22"/>
          <w:szCs w:val="22"/>
        </w:rPr>
        <w:t xml:space="preserve">An IP address is temporary. It can change for many reasons: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112"/>
        <w:gridCol w:w="5112"/>
      </w:tblGrid>
      <w:tr>
        <w:tc>
          <w:tcPr>
            <w:tcW w:type="dxa" w:w="5112"/>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What changes the IP?</w:t>
            </w:r>
          </w:p>
        </w:tc>
        <w:tc>
          <w:tcPr>
            <w:tcW w:type="dxa" w:w="5112"/>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Simple explanation</w:t>
            </w:r>
          </w:p>
        </w:tc>
      </w:tr>
      <w:tr>
        <w:tc>
          <w:tcPr>
            <w:tcW w:type="dxa" w:w="51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bCs/>
                <w:sz w:val="18"/>
                <w:szCs w:val="18"/>
              </w:rPr>
              <w:t xml:space="preserve">DHCP</w:t>
            </w:r>
          </w:p>
        </w:tc>
        <w:tc>
          <w:tcPr>
            <w:tcW w:type="dxa" w:w="51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Router gives a new address after some time</w:t>
            </w:r>
          </w:p>
        </w:tc>
      </w:tr>
      <w:tr>
        <w:tc>
          <w:tcPr>
            <w:tcW w:type="dxa" w:w="5112"/>
            <w:tcBorders>
              <w:top w:val="single" w:color="AAAAAA" w:sz="1"/>
              <w:left w:val="single" w:color="AAAAAA" w:sz="1"/>
              <w:bottom w:val="single" w:color="AAAAAA" w:sz="1"/>
              <w:right w:val="single" w:color="AAAAAA" w:sz="1"/>
            </w:tcBorders>
            <w:shd w:fill="F8F9F9" w:val="clear"/>
            <w:tcMar>
              <w:top w:type="dxa" w:w="60"/>
              <w:left w:type="dxa" w:w="80"/>
              <w:bottom w:type="dxa" w:w="60"/>
              <w:right w:type="dxa" w:w="80"/>
            </w:tcMar>
          </w:tcPr>
          <w:p>
            <w:pPr>
              <w:jc w:val="left"/>
            </w:pPr>
            <w:r>
              <w:rPr>
                <w:rFonts w:ascii="Arial" w:cs="Arial" w:eastAsia="Arial" w:hAnsi="Arial"/>
                <w:b/>
                <w:bCs/>
                <w:sz w:val="18"/>
                <w:szCs w:val="18"/>
              </w:rPr>
              <w:t xml:space="preserve">NAT / Carrier NAT</w:t>
            </w:r>
          </w:p>
        </w:tc>
        <w:tc>
          <w:tcPr>
            <w:tcW w:type="dxa" w:w="51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Many devices share one public IP</w:t>
            </w:r>
          </w:p>
        </w:tc>
      </w:tr>
      <w:tr>
        <w:tc>
          <w:tcPr>
            <w:tcW w:type="dxa" w:w="51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bCs/>
                <w:sz w:val="18"/>
                <w:szCs w:val="18"/>
              </w:rPr>
              <w:t xml:space="preserve">Mobile network</w:t>
            </w:r>
          </w:p>
        </w:tc>
        <w:tc>
          <w:tcPr>
            <w:tcW w:type="dxa" w:w="51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Phone moves or reconnects → new address</w:t>
            </w:r>
          </w:p>
        </w:tc>
      </w:tr>
      <w:tr>
        <w:tc>
          <w:tcPr>
            <w:tcW w:type="dxa" w:w="5112"/>
            <w:tcBorders>
              <w:top w:val="single" w:color="AAAAAA" w:sz="1"/>
              <w:left w:val="single" w:color="AAAAAA" w:sz="1"/>
              <w:bottom w:val="single" w:color="AAAAAA" w:sz="1"/>
              <w:right w:val="single" w:color="AAAAAA" w:sz="1"/>
            </w:tcBorders>
            <w:shd w:fill="F8F9F9" w:val="clear"/>
            <w:tcMar>
              <w:top w:type="dxa" w:w="60"/>
              <w:left w:type="dxa" w:w="80"/>
              <w:bottom w:type="dxa" w:w="60"/>
              <w:right w:type="dxa" w:w="80"/>
            </w:tcMar>
          </w:tcPr>
          <w:p>
            <w:pPr>
              <w:jc w:val="left"/>
            </w:pPr>
            <w:r>
              <w:rPr>
                <w:rFonts w:ascii="Arial" w:cs="Arial" w:eastAsia="Arial" w:hAnsi="Arial"/>
                <w:b/>
                <w:bCs/>
                <w:sz w:val="18"/>
                <w:szCs w:val="18"/>
              </w:rPr>
              <w:t xml:space="preserve">VPN</w:t>
            </w:r>
          </w:p>
        </w:tc>
        <w:tc>
          <w:tcPr>
            <w:tcW w:type="dxa" w:w="51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Your real IP is hidden; destination sees VPN IP</w:t>
            </w:r>
          </w:p>
        </w:tc>
      </w:tr>
      <w:tr>
        <w:tc>
          <w:tcPr>
            <w:tcW w:type="dxa" w:w="51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bCs/>
                <w:sz w:val="18"/>
                <w:szCs w:val="18"/>
              </w:rPr>
              <w:t xml:space="preserve">Tor</w:t>
            </w:r>
          </w:p>
        </w:tc>
        <w:tc>
          <w:tcPr>
            <w:tcW w:type="dxa" w:w="51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Traffic exits from a random Tor exit node</w:t>
            </w:r>
          </w:p>
        </w:tc>
      </w:tr>
      <w:tr>
        <w:tc>
          <w:tcPr>
            <w:tcW w:type="dxa" w:w="5112"/>
            <w:tcBorders>
              <w:top w:val="single" w:color="AAAAAA" w:sz="1"/>
              <w:left w:val="single" w:color="AAAAAA" w:sz="1"/>
              <w:bottom w:val="single" w:color="AAAAAA" w:sz="1"/>
              <w:right w:val="single" w:color="AAAAAA" w:sz="1"/>
            </w:tcBorders>
            <w:shd w:fill="F8F9F9" w:val="clear"/>
            <w:tcMar>
              <w:top w:type="dxa" w:w="60"/>
              <w:left w:type="dxa" w:w="80"/>
              <w:bottom w:type="dxa" w:w="60"/>
              <w:right w:type="dxa" w:w="80"/>
            </w:tcMar>
          </w:tcPr>
          <w:p>
            <w:pPr>
              <w:jc w:val="left"/>
            </w:pPr>
            <w:r>
              <w:rPr>
                <w:rFonts w:ascii="Arial" w:cs="Arial" w:eastAsia="Arial" w:hAnsi="Arial"/>
                <w:b/>
                <w:bCs/>
                <w:sz w:val="18"/>
                <w:szCs w:val="18"/>
              </w:rPr>
              <w:t xml:space="preserve">Proxy / Cloud</w:t>
            </w:r>
          </w:p>
        </w:tc>
        <w:tc>
          <w:tcPr>
            <w:tcW w:type="dxa" w:w="51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Traffic appears to come from proxy/cloud IP</w:t>
            </w:r>
          </w:p>
        </w:tc>
      </w:tr>
    </w:tbl>
    <w:p>
      <w:pPr>
        <w:spacing w:after="80" w:before="200"/>
      </w:pPr>
      <w:r>
        <w:rPr>
          <w:b/>
          <w:bCs/>
          <w:sz w:val="22"/>
          <w:szCs w:val="22"/>
        </w:rPr>
        <w:t xml:space="preserve">Timeline example of one person:</w:t>
      </w:r>
    </w:p>
    <w:p>
      <w:pPr>
        <w:spacing w:after="60"/>
      </w:pPr>
      <w:r>
        <w:rPr>
          <w:rFonts w:ascii="Courier New" w:cs="Courier New" w:eastAsia="Courier New" w:hAnsi="Courier New"/>
          <w:sz w:val="20"/>
          <w:szCs w:val="20"/>
        </w:rPr>
        <w:t xml:space="preserve">10:00  →  IP-A</w:t>
      </w:r>
    </w:p>
    <w:p>
      <w:pPr>
        <w:spacing w:after="60"/>
      </w:pPr>
      <w:r>
        <w:rPr>
          <w:rFonts w:ascii="Courier New" w:cs="Courier New" w:eastAsia="Courier New" w:hAnsi="Courier New"/>
          <w:sz w:val="20"/>
          <w:szCs w:val="20"/>
        </w:rPr>
        <w:t xml:space="preserve">10:05  →  IP-B   (DHCP renewed)</w:t>
      </w:r>
    </w:p>
    <w:p>
      <w:pPr>
        <w:spacing w:after="60"/>
      </w:pPr>
      <w:r>
        <w:rPr>
          <w:rFonts w:ascii="Courier New" w:cs="Courier New" w:eastAsia="Courier New" w:hAnsi="Courier New"/>
          <w:sz w:val="20"/>
          <w:szCs w:val="20"/>
        </w:rPr>
        <w:t xml:space="preserve">10:10  →  VPN exit IP</w:t>
      </w:r>
    </w:p>
    <w:p>
      <w:pPr>
        <w:spacing w:after="200"/>
      </w:pPr>
      <w:r>
        <w:rPr>
          <w:rFonts w:ascii="Courier New" w:cs="Courier New" w:eastAsia="Courier New" w:hAnsi="Courier New"/>
          <w:sz w:val="20"/>
          <w:szCs w:val="20"/>
        </w:rPr>
        <w:t xml:space="preserve">10:15  →  Different VPN exit</w:t>
      </w:r>
    </w:p>
    <w:p>
      <w:pPr>
        <w:spacing w:after="200"/>
      </w:pPr>
      <w:r>
        <w:rPr>
          <w:b/>
          <w:bCs/>
          <w:sz w:val="22"/>
          <w:szCs w:val="22"/>
        </w:rPr>
        <w:t xml:space="preserve">If your system only looks at IP, it thinks these are 4 different people. That is the core problem.</w:t>
      </w:r>
    </w:p>
    <w:p>
      <w:pPr>
        <w:pStyle w:val="Heading1"/>
      </w:pPr>
      <w:r>
        <w:t xml:space="preserve">6. What Happens When Someone Uses a VPN</w:t>
      </w:r>
    </w:p>
    <w:p>
      <w:pPr>
        <w:spacing w:after="120"/>
      </w:pPr>
      <w:r>
        <w:rPr>
          <w:b/>
          <w:bCs/>
          <w:sz w:val="22"/>
          <w:szCs w:val="22"/>
        </w:rPr>
        <w:t xml:space="preserve">Without VPN: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1F4E79" w:sz="12"/>
              <w:left w:val="single" w:color="1F4E79" w:sz="12"/>
              <w:bottom w:val="single" w:color="1F4E79" w:sz="12"/>
              <w:right w:val="single" w:color="1F4E79" w:sz="12"/>
            </w:tcBorders>
            <w:shd w:fill="D5F5E3"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User Device  →  Internet  →  Website / Service</w:t>
            </w:r>
          </w:p>
        </w:tc>
      </w:tr>
    </w:tbl>
    <w:p>
      <w:pPr>
        <w:spacing w:after="160" w:before="80"/>
      </w:pPr>
      <w:r>
        <w:rPr>
          <w:sz w:val="20"/>
          <w:szCs w:val="20"/>
        </w:rPr>
        <w:t xml:space="preserve">The website sees the user’s real public IP (or the home/office router IP).</w:t>
      </w:r>
    </w:p>
    <w:p>
      <w:pPr>
        <w:spacing w:after="120"/>
      </w:pPr>
      <w:r>
        <w:rPr>
          <w:b/>
          <w:bCs/>
          <w:sz w:val="22"/>
          <w:szCs w:val="22"/>
        </w:rPr>
        <w:t xml:space="preserve">With VPN: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1F4E79" w:sz="12"/>
              <w:left w:val="single" w:color="1F4E79" w:sz="12"/>
              <w:bottom w:val="single" w:color="1F4E79" w:sz="12"/>
              <w:right w:val="single" w:color="1F4E79" w:sz="12"/>
            </w:tcBorders>
            <w:shd w:fill="FCF3CF"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User Device  →  VPN Tunnel (encrypted)  →  VPN Server  →  Internet  →  Website</w:t>
            </w:r>
          </w:p>
        </w:tc>
      </w:tr>
    </w:tbl>
    <w:p>
      <w:pPr>
        <w:spacing w:after="80" w:before="160"/>
      </w:pPr>
      <w:r>
        <w:rPr>
          <w:b/>
          <w:bCs/>
          <w:sz w:val="22"/>
          <w:szCs w:val="22"/>
        </w:rPr>
        <w:t xml:space="preserve">What changes / becomes harder:</w:t>
      </w:r>
    </w:p>
    <w:p>
      <w:pPr>
        <w:pStyle w:val="ListParagraph"/>
        <w:numPr>
          <w:ilvl w:val="0"/>
          <w:numId w:val="3"/>
        </w:numPr>
      </w:pPr>
      <w:r>
        <w:rPr>
          <w:sz w:val="22"/>
          <w:szCs w:val="22"/>
        </w:rPr>
        <w:t xml:space="preserve">The website (or any observer after the VPN) only sees the VPN server’s IP, not the user’s real IP.</w:t>
      </w:r>
    </w:p>
    <w:p>
      <w:pPr>
        <w:pStyle w:val="ListParagraph"/>
        <w:numPr>
          <w:ilvl w:val="0"/>
          <w:numId w:val="3"/>
        </w:numPr>
      </w:pPr>
      <w:r>
        <w:rPr>
          <w:sz w:val="22"/>
          <w:szCs w:val="22"/>
        </w:rPr>
        <w:t xml:space="preserve">The original public IP is hidden from the destination.</w:t>
      </w:r>
    </w:p>
    <w:p>
      <w:pPr>
        <w:pStyle w:val="ListParagraph"/>
        <w:numPr>
          <w:ilvl w:val="0"/>
          <w:numId w:val="3"/>
        </w:numPr>
      </w:pPr>
      <w:r>
        <w:rPr>
          <w:sz w:val="22"/>
          <w:szCs w:val="22"/>
        </w:rPr>
        <w:t xml:space="preserve">Inner application data is usually encrypted inside the tunnel.</w:t>
      </w:r>
    </w:p>
    <w:p>
      <w:pPr>
        <w:spacing w:after="80" w:before="160"/>
      </w:pPr>
      <w:r>
        <w:rPr>
          <w:b/>
          <w:bCs/>
          <w:sz w:val="22"/>
          <w:szCs w:val="22"/>
        </w:rPr>
        <w:t xml:space="preserve">What can still be observed (depending on where you look):</w:t>
      </w:r>
    </w:p>
    <w:p>
      <w:pPr>
        <w:pStyle w:val="ListParagraph"/>
        <w:numPr>
          <w:ilvl w:val="0"/>
          <w:numId w:val="4"/>
        </w:numPr>
      </w:pPr>
      <w:r>
        <w:rPr>
          <w:sz w:val="22"/>
          <w:szCs w:val="22"/>
        </w:rPr>
        <w:t xml:space="preserve">Connection timing and duration to the VPN</w:t>
      </w:r>
    </w:p>
    <w:p>
      <w:pPr>
        <w:pStyle w:val="ListParagraph"/>
        <w:numPr>
          <w:ilvl w:val="0"/>
          <w:numId w:val="4"/>
        </w:numPr>
      </w:pPr>
      <w:r>
        <w:rPr>
          <w:sz w:val="22"/>
          <w:szCs w:val="22"/>
        </w:rPr>
        <w:t xml:space="preserve">Traffic volume and packet timing patterns</w:t>
      </w:r>
    </w:p>
    <w:p>
      <w:pPr>
        <w:pStyle w:val="ListParagraph"/>
        <w:numPr>
          <w:ilvl w:val="0"/>
          <w:numId w:val="4"/>
        </w:numPr>
      </w:pPr>
      <w:r>
        <w:rPr>
          <w:sz w:val="22"/>
          <w:szCs w:val="22"/>
        </w:rPr>
        <w:t xml:space="preserve">Which VPN endpoint was used</w:t>
      </w:r>
    </w:p>
    <w:p>
      <w:pPr>
        <w:pStyle w:val="ListParagraph"/>
        <w:numPr>
          <w:ilvl w:val="0"/>
          <w:numId w:val="4"/>
        </w:numPr>
      </w:pPr>
      <w:r>
        <w:rPr>
          <w:sz w:val="22"/>
          <w:szCs w:val="22"/>
        </w:rPr>
        <w:t xml:space="preserve">If you capture before the VPN or have authorized access after decryption → normal protocols (SIP, DNS, etc.) can still be dissected</w:t>
      </w:r>
    </w:p>
    <w:p>
      <w:pPr>
        <w:pStyle w:val="ListParagraph"/>
        <w:numPr>
          <w:ilvl w:val="0"/>
          <w:numId w:val="4"/>
        </w:numPr>
      </w:pPr>
      <w:r>
        <w:rPr>
          <w:sz w:val="22"/>
          <w:szCs w:val="22"/>
        </w:rPr>
        <w:t xml:space="preserve">Application-layer identity (e.g. logging into an account) is still visible to the service itself</w:t>
      </w:r>
    </w:p>
    <w:p>
      <w:pPr>
        <w:spacing w:after="200" w:before="160"/>
      </w:pPr>
      <w:r>
        <w:rPr>
          <w:b/>
          <w:bCs/>
          <w:color w:val="C0392B"/>
          <w:sz w:val="22"/>
          <w:szCs w:val="22"/>
        </w:rPr>
        <w:t xml:space="preserve">Key point: VPN hides some network identifiers. It does not make all information disappear.</w:t>
      </w:r>
    </w:p>
    <w:p>
      <w:pPr>
        <w:pStyle w:val="Heading1"/>
      </w:pPr>
      <w:r>
        <w:t xml:space="preserve">7. What Happens with Tor</w:t>
      </w:r>
    </w:p>
    <w:p>
      <w:pPr>
        <w:spacing w:after="120"/>
      </w:pPr>
      <w:r>
        <w:rPr>
          <w:sz w:val="22"/>
          <w:szCs w:val="22"/>
        </w:rPr>
        <w:t xml:space="preserve">Tor adds multiple hops: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1F4E79" w:sz="12"/>
              <w:left w:val="single" w:color="1F4E79" w:sz="12"/>
              <w:bottom w:val="single" w:color="1F4E79" w:sz="12"/>
              <w:right w:val="single" w:color="1F4E79" w:sz="12"/>
            </w:tcBorders>
            <w:shd w:fill="E8DAEF"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User  →  Guard  →  Relay  →  Exit  →  Destination</w:t>
            </w:r>
          </w:p>
        </w:tc>
      </w:tr>
    </w:tbl>
    <w:p>
      <w:pPr>
        <w:spacing w:after="80" w:before="160"/>
      </w:pPr>
      <w:r>
        <w:rPr>
          <w:sz w:val="22"/>
          <w:szCs w:val="22"/>
        </w:rPr>
        <w:t xml:space="preserve">The destination almost always sees only the Tor exit IP.</w:t>
      </w:r>
    </w:p>
    <w:p>
      <w:pPr>
        <w:spacing w:after="80"/>
      </w:pPr>
      <w:r>
        <w:rPr>
          <w:b/>
          <w:bCs/>
          <w:sz w:val="22"/>
          <w:szCs w:val="22"/>
        </w:rPr>
        <w:t xml:space="preserve">However:</w:t>
      </w:r>
    </w:p>
    <w:p>
      <w:pPr>
        <w:pStyle w:val="ListParagraph"/>
        <w:numPr>
          <w:ilvl w:val="0"/>
          <w:numId w:val="5"/>
        </w:numPr>
      </w:pPr>
      <w:r>
        <w:rPr>
          <w:sz w:val="22"/>
          <w:szCs w:val="22"/>
        </w:rPr>
        <w:t xml:space="preserve">Timing, volume, and behavior patterns can still exist at different observation points.</w:t>
      </w:r>
    </w:p>
    <w:p>
      <w:pPr>
        <w:pStyle w:val="ListParagraph"/>
        <w:numPr>
          <w:ilvl w:val="0"/>
          <w:numId w:val="5"/>
        </w:numPr>
      </w:pPr>
      <w:r>
        <w:rPr>
          <w:sz w:val="22"/>
          <w:szCs w:val="22"/>
        </w:rPr>
        <w:t xml:space="preserve">If the person logs into an account or uses an application identity, that identity is still known to the service.</w:t>
      </w:r>
    </w:p>
    <w:p>
      <w:pPr>
        <w:pStyle w:val="ListParagraph"/>
        <w:numPr>
          <w:ilvl w:val="0"/>
          <w:numId w:val="5"/>
        </w:numPr>
        <w:spacing w:after="200"/>
      </w:pPr>
      <w:r>
        <w:rPr>
          <w:sz w:val="22"/>
          <w:szCs w:val="22"/>
        </w:rPr>
        <w:t xml:space="preserve">Tor does not erase application-layer identities.</w:t>
      </w:r>
    </w:p>
    <w:p>
      <w:pPr>
        <w:pStyle w:val="Heading1"/>
      </w:pPr>
      <w:r>
        <w:t xml:space="preserve">8. The Solution: Multi-Protocol Correlation</w:t>
      </w:r>
    </w:p>
    <w:p>
      <w:pPr>
        <w:spacing w:after="120"/>
      </w:pPr>
      <w:r>
        <w:rPr>
          <w:sz w:val="22"/>
          <w:szCs w:val="22"/>
        </w:rPr>
        <w:t xml:space="preserve">Instead of asking “Which one ID never changes?”, ask:</w:t>
      </w:r>
    </w:p>
    <w:p>
      <w:pPr>
        <w:spacing w:after="160"/>
      </w:pPr>
      <w:r>
        <w:rPr>
          <w:b/>
          <w:bCs/>
          <w:i/>
          <w:iCs/>
          <w:sz w:val="22"/>
          <w:szCs w:val="22"/>
        </w:rPr>
        <w:t xml:space="preserve">“Which relationships can we connect across many observations over time?”</w:t>
      </w:r>
    </w:p>
    <w:p>
      <w:pPr>
        <w:spacing w:after="120"/>
      </w:pPr>
      <w:r>
        <w:rPr>
          <w:sz w:val="22"/>
          <w:szCs w:val="22"/>
        </w:rPr>
        <w:t xml:space="preserve">Think of it like this: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08"/>
      </w:tblGrid>
      <w:tr>
        <w:tc>
          <w:tcPr>
            <w:tcW w:type="dxa" w:w="3408"/>
            <w:tcBorders>
              <w:top w:val="single" w:color="1F4E79" w:sz="12"/>
              <w:left w:val="single" w:color="1F4E79" w:sz="12"/>
              <w:bottom w:val="single" w:color="1F4E79" w:sz="12"/>
              <w:right w:val="single" w:color="1F4E79" w:sz="12"/>
            </w:tcBorders>
            <w:shd w:fill="D6EAF8"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Observation 1</w:t>
            </w:r>
          </w:p>
        </w:tc>
        <w:tc>
          <w:tcPr>
            <w:tcW w:type="dxa" w:w="3408"/>
            <w:tcBorders>
              <w:top w:val="single" w:color="1F4E79" w:sz="12"/>
              <w:left w:val="single" w:color="1F4E79" w:sz="12"/>
              <w:bottom w:val="single" w:color="1F4E79" w:sz="12"/>
              <w:right w:val="single" w:color="1F4E79" w:sz="12"/>
            </w:tcBorders>
            <w:shd w:fill="D5F5E3"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Observation 2</w:t>
            </w:r>
          </w:p>
        </w:tc>
        <w:tc>
          <w:tcPr>
            <w:tcW w:type="dxa" w:w="3408"/>
            <w:tcBorders>
              <w:top w:val="single" w:color="1F4E79" w:sz="12"/>
              <w:left w:val="single" w:color="1F4E79" w:sz="12"/>
              <w:bottom w:val="single" w:color="1F4E79" w:sz="12"/>
              <w:right w:val="single" w:color="1F4E79" w:sz="12"/>
            </w:tcBorders>
            <w:shd w:fill="FCF3CF"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Observation 3</w:t>
            </w:r>
          </w:p>
        </w:tc>
      </w:tr>
      <w:tr>
        <w:tc>
          <w:tcPr>
            <w:tcW w:type="dxa" w:w="3408"/>
            <w:tcBorders>
              <w:top w:val="single" w:color="AAAAAA" w:sz="1"/>
              <w:left w:val="single" w:color="AAAAAA" w:sz="1"/>
              <w:bottom w:val="single" w:color="AAAAAA" w:sz="1"/>
              <w:right w:val="single" w:color="AAAAAA" w:sz="1"/>
            </w:tcBorders>
            <w:shd w:fill="EBF5FB"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IP-A + DNS + SIP</w:t>
            </w:r>
          </w:p>
        </w:tc>
        <w:tc>
          <w:tcPr>
            <w:tcW w:type="dxa" w:w="3408"/>
            <w:tcBorders>
              <w:top w:val="single" w:color="AAAAAA" w:sz="1"/>
              <w:left w:val="single" w:color="AAAAAA" w:sz="1"/>
              <w:bottom w:val="single" w:color="AAAAAA" w:sz="1"/>
              <w:right w:val="single" w:color="AAAAAA" w:sz="1"/>
            </w:tcBorders>
            <w:shd w:fill="E8F8F5"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IP-B + same SIP Call-ID + RTP</w:t>
            </w:r>
          </w:p>
        </w:tc>
        <w:tc>
          <w:tcPr>
            <w:tcW w:type="dxa" w:w="3408"/>
            <w:tcBorders>
              <w:top w:val="single" w:color="AAAAAA" w:sz="1"/>
              <w:left w:val="single" w:color="AAAAAA" w:sz="1"/>
              <w:bottom w:val="single" w:color="AAAAAA" w:sz="1"/>
              <w:right w:val="single" w:color="AAAAAA" w:sz="1"/>
            </w:tcBorders>
            <w:shd w:fill="FEF9E7"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VPN IP + same account activity</w:t>
            </w:r>
          </w:p>
        </w:tc>
      </w:tr>
    </w:tbl>
    <w:p>
      <w:pPr>
        <w:spacing w:after="80" w:before="120"/>
        <w:jc w:val="center"/>
      </w:pPr>
      <w:r>
        <w:rPr>
          <w:b/>
          <w:bCs/>
          <w:color w:val="1F4E79"/>
          <w:sz w:val="22"/>
          <w:szCs w:val="22"/>
        </w:rPr>
        <w:t xml:space="preserve">↓  All point to the same Entity X  ↓</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1F4E79" w:sz="12"/>
              <w:left w:val="single" w:color="1F4E79" w:sz="12"/>
              <w:bottom w:val="single" w:color="1F4E79" w:sz="12"/>
              <w:right w:val="single" w:color="1F4E79" w:sz="12"/>
            </w:tcBorders>
            <w:shd w:fill="D5F5E3"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Entity Graph  →  Device / Account / Session  →  Identity Attribution</w:t>
            </w:r>
          </w:p>
        </w:tc>
      </w:tr>
    </w:tbl>
    <w:p>
      <w:pPr>
        <w:spacing w:after="200" w:before="200"/>
      </w:pPr>
      <w:r>
        <w:rPr>
          <w:sz w:val="22"/>
          <w:szCs w:val="22"/>
        </w:rPr>
        <w:t xml:space="preserve">We store every identifier together with time, source, and confidence. Changing IPs become connected through sessions, devices, accounts, and timestamps.</w:t>
      </w:r>
    </w:p>
    <w:p>
      <w:pPr>
        <w:pStyle w:val="Heading1"/>
      </w:pPr>
      <w:r>
        <w:t xml:space="preserve">9. Complete System Flow (from packets to target)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1F4E79" w:sz="12"/>
              <w:left w:val="single" w:color="1F4E79" w:sz="12"/>
              <w:bottom w:val="single" w:color="1F4E79" w:sz="12"/>
              <w:right w:val="single" w:color="1F4E79" w:sz="12"/>
            </w:tcBorders>
            <w:shd w:fill="D6EAF8"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1. Capture traffic  (PCAP / Live / Logs / Telemetry)</w:t>
            </w:r>
          </w:p>
        </w:tc>
      </w:tr>
      <w:tr>
        <w:tc>
          <w:tcPr>
            <w:tcW w:type="dxa" w:w="10224"/>
            <w:tcBorders>
              <w:top w:val="none" w:color="FFFFFF" w:sz="0"/>
              <w:left w:val="none" w:color="FFFFFF" w:sz="0"/>
              <w:bottom w:val="none" w:color="FFFFFF" w:sz="0"/>
              <w:right w:val="none" w:color="FFFFFF" w:sz="0"/>
            </w:tcBorders>
          </w:tcPr>
          <w:p>
            <w:pPr>
              <w:jc w:val="center"/>
            </w:pPr>
            <w:r>
              <w:rPr>
                <w:color w:val="2E75B6"/>
                <w:sz w:val="28"/>
                <w:szCs w:val="28"/>
              </w:rPr>
              <w:t xml:space="preserve">↓</w:t>
            </w:r>
          </w:p>
        </w:tc>
      </w:tr>
      <w:tr>
        <w:tc>
          <w:tcPr>
            <w:tcW w:type="dxa" w:w="10224"/>
            <w:tcBorders>
              <w:top w:val="single" w:color="1F4E79" w:sz="12"/>
              <w:left w:val="single" w:color="1F4E79" w:sz="12"/>
              <w:bottom w:val="single" w:color="1F4E79" w:sz="12"/>
              <w:right w:val="single" w:color="1F4E79" w:sz="12"/>
            </w:tcBorders>
            <w:shd w:fill="D5F5E3"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2. Protocol Identification &amp; Dissection</w:t>
            </w:r>
          </w:p>
        </w:tc>
      </w:tr>
      <w:tr>
        <w:tc>
          <w:tcPr>
            <w:tcW w:type="dxa" w:w="10224"/>
            <w:tcBorders>
              <w:top w:val="none" w:color="FFFFFF" w:sz="0"/>
              <w:left w:val="none" w:color="FFFFFF" w:sz="0"/>
              <w:bottom w:val="none" w:color="FFFFFF" w:sz="0"/>
              <w:right w:val="none" w:color="FFFFFF" w:sz="0"/>
            </w:tcBorders>
          </w:tcPr>
          <w:p>
            <w:pPr>
              <w:jc w:val="center"/>
            </w:pPr>
            <w:r>
              <w:rPr>
                <w:color w:val="2E75B6"/>
                <w:sz w:val="28"/>
                <w:szCs w:val="28"/>
              </w:rPr>
              <w:t xml:space="preserve">↓</w:t>
            </w:r>
          </w:p>
        </w:tc>
      </w:tr>
      <w:tr>
        <w:tc>
          <w:tcPr>
            <w:tcW w:type="dxa" w:w="10224"/>
            <w:tcBorders>
              <w:top w:val="single" w:color="1F4E79" w:sz="12"/>
              <w:left w:val="single" w:color="1F4E79" w:sz="12"/>
              <w:bottom w:val="single" w:color="1F4E79" w:sz="12"/>
              <w:right w:val="single" w:color="1F4E79" w:sz="12"/>
            </w:tcBorders>
            <w:shd w:fill="FCF3CF"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3. Extract Identifiers + Metadata + Behavior</w:t>
            </w:r>
          </w:p>
        </w:tc>
      </w:tr>
      <w:tr>
        <w:tc>
          <w:tcPr>
            <w:tcW w:type="dxa" w:w="10224"/>
            <w:tcBorders>
              <w:top w:val="none" w:color="FFFFFF" w:sz="0"/>
              <w:left w:val="none" w:color="FFFFFF" w:sz="0"/>
              <w:bottom w:val="none" w:color="FFFFFF" w:sz="0"/>
              <w:right w:val="none" w:color="FFFFFF" w:sz="0"/>
            </w:tcBorders>
          </w:tcPr>
          <w:p>
            <w:pPr>
              <w:jc w:val="center"/>
            </w:pPr>
            <w:r>
              <w:rPr>
                <w:color w:val="2E75B6"/>
                <w:sz w:val="28"/>
                <w:szCs w:val="28"/>
              </w:rPr>
              <w:t xml:space="preserve">↓</w:t>
            </w:r>
          </w:p>
        </w:tc>
      </w:tr>
      <w:tr>
        <w:tc>
          <w:tcPr>
            <w:tcW w:type="dxa" w:w="10224"/>
            <w:tcBorders>
              <w:top w:val="single" w:color="1F4E79" w:sz="12"/>
              <w:left w:val="single" w:color="1F4E79" w:sz="12"/>
              <w:bottom w:val="single" w:color="1F4E79" w:sz="12"/>
              <w:right w:val="single" w:color="1F4E79" w:sz="12"/>
            </w:tcBorders>
            <w:shd w:fill="FADBD8"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4. Temporal + Flow + Cross-Protocol Correlation</w:t>
            </w:r>
          </w:p>
        </w:tc>
      </w:tr>
      <w:tr>
        <w:tc>
          <w:tcPr>
            <w:tcW w:type="dxa" w:w="10224"/>
            <w:tcBorders>
              <w:top w:val="none" w:color="FFFFFF" w:sz="0"/>
              <w:left w:val="none" w:color="FFFFFF" w:sz="0"/>
              <w:bottom w:val="none" w:color="FFFFFF" w:sz="0"/>
              <w:right w:val="none" w:color="FFFFFF" w:sz="0"/>
            </w:tcBorders>
          </w:tcPr>
          <w:p>
            <w:pPr>
              <w:jc w:val="center"/>
            </w:pPr>
            <w:r>
              <w:rPr>
                <w:color w:val="2E75B6"/>
                <w:sz w:val="28"/>
                <w:szCs w:val="28"/>
              </w:rPr>
              <w:t xml:space="preserve">↓</w:t>
            </w:r>
          </w:p>
        </w:tc>
      </w:tr>
      <w:tr>
        <w:tc>
          <w:tcPr>
            <w:tcW w:type="dxa" w:w="10224"/>
            <w:tcBorders>
              <w:top w:val="single" w:color="1F4E79" w:sz="12"/>
              <w:left w:val="single" w:color="1F4E79" w:sz="12"/>
              <w:bottom w:val="single" w:color="1F4E79" w:sz="12"/>
              <w:right w:val="single" w:color="1F4E79" w:sz="12"/>
            </w:tcBorders>
            <w:shd w:fill="E8DAEF"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5. Build Entity Graph  (Device • Account • Session • IP history)</w:t>
            </w:r>
          </w:p>
        </w:tc>
      </w:tr>
      <w:tr>
        <w:tc>
          <w:tcPr>
            <w:tcW w:type="dxa" w:w="10224"/>
            <w:tcBorders>
              <w:top w:val="none" w:color="FFFFFF" w:sz="0"/>
              <w:left w:val="none" w:color="FFFFFF" w:sz="0"/>
              <w:bottom w:val="none" w:color="FFFFFF" w:sz="0"/>
              <w:right w:val="none" w:color="FFFFFF" w:sz="0"/>
            </w:tcBorders>
          </w:tcPr>
          <w:p>
            <w:pPr>
              <w:jc w:val="center"/>
            </w:pPr>
            <w:r>
              <w:rPr>
                <w:color w:val="2E75B6"/>
                <w:sz w:val="28"/>
                <w:szCs w:val="28"/>
              </w:rPr>
              <w:t xml:space="preserve">↓</w:t>
            </w:r>
          </w:p>
        </w:tc>
      </w:tr>
      <w:tr>
        <w:tc>
          <w:tcPr>
            <w:tcW w:type="dxa" w:w="10224"/>
            <w:tcBorders>
              <w:top w:val="single" w:color="1F4E79" w:sz="12"/>
              <w:left w:val="single" w:color="1F4E79" w:sz="12"/>
              <w:bottom w:val="single" w:color="1F4E79" w:sz="12"/>
              <w:right w:val="single" w:color="1F4E79" w:sz="12"/>
            </w:tcBorders>
            <w:shd w:fill="D5F5E3"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6. Authorized Identity Records  →  Target Attribution</w:t>
            </w:r>
          </w:p>
        </w:tc>
      </w:tr>
    </w:tbl>
    <w:p>
      <w:pPr>
        <w:spacing w:after="200" w:before="200"/>
      </w:pPr>
      <w:r>
        <w:rPr>
          <w:sz w:val="22"/>
          <w:szCs w:val="22"/>
        </w:rPr>
        <w:t xml:space="preserve">This pipeline works for both ordinary internet traffic and 4G/5G/telecom traffic (SIP, NAS, NGAP, GTP, etc.).</w:t>
      </w:r>
    </w:p>
    <w:p>
      <w:pPr>
        <w:pStyle w:val="Heading1"/>
      </w:pPr>
      <w:r>
        <w:t xml:space="preserve">10. Which Protocols Matter Most?</w:t>
      </w:r>
    </w:p>
    <w:p>
      <w:pPr>
        <w:spacing w:after="120"/>
      </w:pPr>
      <w:r>
        <w:rPr>
          <w:sz w:val="22"/>
          <w:szCs w:val="22"/>
        </w:rPr>
        <w:t xml:space="preserve">Not every protocol is equally useful for linking activity to a target. Recommended priority order for a CT-style prototype: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424"/>
      </w:tblGrid>
      <w:tr>
        <w:tc>
          <w:tcPr>
            <w:tcW w:type="dxa" w:w="1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Priority</w:t>
            </w:r>
          </w:p>
        </w:tc>
        <w:tc>
          <w:tcPr>
            <w:tcW w:type="dxa" w:w="3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Protocol Family</w:t>
            </w:r>
          </w:p>
        </w:tc>
        <w:tc>
          <w:tcPr>
            <w:tcW w:type="dxa" w:w="5424"/>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Why useful</w:t>
            </w:r>
          </w:p>
        </w:tc>
      </w:tr>
      <w:tr>
        <w:tc>
          <w:tcPr>
            <w:tcW w:type="dxa" w:w="1800"/>
            <w:tcBorders>
              <w:top w:val="single" w:color="AAAAAA" w:sz="1"/>
              <w:left w:val="single" w:color="AAAAAA" w:sz="1"/>
              <w:bottom w:val="single" w:color="AAAAAA" w:sz="1"/>
              <w:right w:val="single" w:color="AAAAAA" w:sz="1"/>
            </w:tcBorders>
            <w:shd w:fill="D5F5E3" w:val="clear"/>
            <w:tcMar>
              <w:top w:type="dxa" w:w="60"/>
              <w:left w:type="dxa" w:w="80"/>
              <w:bottom w:type="dxa" w:w="60"/>
              <w:right w:type="dxa" w:w="80"/>
            </w:tcMar>
          </w:tcPr>
          <w:p>
            <w:pPr>
              <w:jc w:val="center"/>
            </w:pPr>
            <w:r>
              <w:rPr>
                <w:rFonts w:ascii="Arial" w:cs="Arial" w:eastAsia="Arial" w:hAnsi="Arial"/>
                <w:b/>
                <w:bCs/>
                <w:sz w:val="18"/>
                <w:szCs w:val="18"/>
              </w:rPr>
              <w:t xml:space="preserve">1</w:t>
            </w:r>
          </w:p>
        </w:tc>
        <w:tc>
          <w:tcPr>
            <w:tcW w:type="dxa" w:w="3000"/>
            <w:tcBorders>
              <w:top w:val="single" w:color="AAAAAA" w:sz="1"/>
              <w:left w:val="single" w:color="AAAAAA" w:sz="1"/>
              <w:bottom w:val="single" w:color="AAAAAA" w:sz="1"/>
              <w:right w:val="single" w:color="AAAAAA"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SIP + SDP + RTP</w:t>
            </w:r>
          </w:p>
        </w:tc>
        <w:tc>
          <w:tcPr>
            <w:tcW w:type="dxa" w:w="5424"/>
            <w:tcBorders>
              <w:top w:val="single" w:color="AAAAAA" w:sz="1"/>
              <w:left w:val="single" w:color="AAAAAA" w:sz="1"/>
              <w:bottom w:val="single" w:color="AAAAAA" w:sz="1"/>
              <w:right w:val="single" w:color="AAAAAA" w:sz="1"/>
            </w:tcBorders>
            <w:shd w:fill="D5F5E3" w:val="clear"/>
            <w:tcMar>
              <w:top w:type="dxa" w:w="60"/>
              <w:left w:type="dxa" w:w="80"/>
              <w:bottom w:type="dxa" w:w="60"/>
              <w:right w:type="dxa" w:w="80"/>
            </w:tcMar>
          </w:tcPr>
          <w:p>
            <w:pPr>
              <w:jc w:val="left"/>
            </w:pPr>
            <w:r>
              <w:rPr>
                <w:rFonts w:ascii="Arial" w:cs="Arial" w:eastAsia="Arial" w:hAnsi="Arial"/>
                <w:b w:val="false"/>
                <w:bCs w:val="false"/>
                <w:sz w:val="18"/>
                <w:szCs w:val="18"/>
              </w:rPr>
              <w:t xml:space="preserve">Call/session identity + media correlation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bCs/>
                <w:sz w:val="18"/>
                <w:szCs w:val="18"/>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DNS + DHCP</w:t>
            </w:r>
          </w:p>
        </w:tc>
        <w:tc>
          <w:tcPr>
            <w:tcW w:type="dxa" w:w="542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Activity, domains, device-IP mapping</w:t>
            </w:r>
          </w:p>
        </w:tc>
      </w:tr>
      <w:tr>
        <w:tc>
          <w:tcPr>
            <w:tcW w:type="dxa" w:w="1800"/>
            <w:tcBorders>
              <w:top w:val="single" w:color="AAAAAA" w:sz="1"/>
              <w:left w:val="single" w:color="AAAAAA" w:sz="1"/>
              <w:bottom w:val="single" w:color="AAAAAA" w:sz="1"/>
              <w:right w:val="single" w:color="AAAAAA" w:sz="1"/>
            </w:tcBorders>
            <w:shd w:fill="F8F9F9" w:val="clear"/>
            <w:tcMar>
              <w:top w:type="dxa" w:w="60"/>
              <w:left w:type="dxa" w:w="80"/>
              <w:bottom w:type="dxa" w:w="60"/>
              <w:right w:type="dxa" w:w="80"/>
            </w:tcMar>
          </w:tcPr>
          <w:p>
            <w:pPr>
              <w:jc w:val="center"/>
            </w:pPr>
            <w:r>
              <w:rPr>
                <w:rFonts w:ascii="Arial" w:cs="Arial" w:eastAsia="Arial" w:hAnsi="Arial"/>
                <w:b/>
                <w:bCs/>
                <w:sz w:val="18"/>
                <w:szCs w:val="18"/>
              </w:rPr>
              <w:t xml:space="preserve">3</w:t>
            </w:r>
          </w:p>
        </w:tc>
        <w:tc>
          <w:tcPr>
            <w:tcW w:type="dxa" w:w="3000"/>
            <w:tcBorders>
              <w:top w:val="single" w:color="AAAAAA" w:sz="1"/>
              <w:left w:val="single" w:color="AAAAAA" w:sz="1"/>
              <w:bottom w:val="single" w:color="AAAAAA" w:sz="1"/>
              <w:right w:val="single" w:color="AAAAAA" w:sz="1"/>
            </w:tcBorders>
            <w:shd w:fill="F8F9F9" w:val="clear"/>
            <w:tcMar>
              <w:top w:type="dxa" w:w="60"/>
              <w:left w:type="dxa" w:w="80"/>
              <w:bottom w:type="dxa" w:w="60"/>
              <w:right w:type="dxa" w:w="80"/>
            </w:tcMar>
          </w:tcPr>
          <w:p>
            <w:pPr>
              <w:jc w:val="left"/>
            </w:pPr>
            <w:r>
              <w:rPr>
                <w:rFonts w:ascii="Arial" w:cs="Arial" w:eastAsia="Arial" w:hAnsi="Arial"/>
                <w:b w:val="false"/>
                <w:bCs w:val="false"/>
                <w:sz w:val="18"/>
                <w:szCs w:val="18"/>
              </w:rPr>
              <w:t xml:space="preserve">TLS + HTTP metadata</w:t>
            </w:r>
          </w:p>
        </w:tc>
        <w:tc>
          <w:tcPr>
            <w:tcW w:type="dxa" w:w="5424"/>
            <w:tcBorders>
              <w:top w:val="single" w:color="AAAAAA" w:sz="1"/>
              <w:left w:val="single" w:color="AAAAAA" w:sz="1"/>
              <w:bottom w:val="single" w:color="AAAAAA" w:sz="1"/>
              <w:right w:val="single" w:color="AAAAAA" w:sz="1"/>
            </w:tcBorders>
            <w:shd w:fill="F8F9F9" w:val="clear"/>
            <w:tcMar>
              <w:top w:type="dxa" w:w="60"/>
              <w:left w:type="dxa" w:w="80"/>
              <w:bottom w:type="dxa" w:w="60"/>
              <w:right w:type="dxa" w:w="80"/>
            </w:tcMar>
          </w:tcPr>
          <w:p>
            <w:pPr>
              <w:jc w:val="left"/>
            </w:pPr>
            <w:r>
              <w:rPr>
                <w:rFonts w:ascii="Arial" w:cs="Arial" w:eastAsia="Arial" w:hAnsi="Arial"/>
                <w:b w:val="false"/>
                <w:bCs w:val="false"/>
                <w:sz w:val="18"/>
                <w:szCs w:val="18"/>
              </w:rPr>
              <w:t xml:space="preserve">Service &amp; session metadata (SNI, etc.)</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bCs/>
                <w:sz w:val="18"/>
                <w:szCs w:val="18"/>
              </w:rPr>
              <w:t xml:space="preserve">4</w:t>
            </w:r>
          </w:p>
        </w:tc>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GTP-C / GTP-U</w:t>
            </w:r>
          </w:p>
        </w:tc>
        <w:tc>
          <w:tcPr>
            <w:tcW w:type="dxa" w:w="542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Mobile tunnel &amp; user-plane correlation</w:t>
            </w:r>
          </w:p>
        </w:tc>
      </w:tr>
      <w:tr>
        <w:tc>
          <w:tcPr>
            <w:tcW w:type="dxa" w:w="1800"/>
            <w:tcBorders>
              <w:top w:val="single" w:color="AAAAAA" w:sz="1"/>
              <w:left w:val="single" w:color="AAAAAA" w:sz="1"/>
              <w:bottom w:val="single" w:color="AAAAAA" w:sz="1"/>
              <w:right w:val="single" w:color="AAAAAA" w:sz="1"/>
            </w:tcBorders>
            <w:shd w:fill="F8F9F9" w:val="clear"/>
            <w:tcMar>
              <w:top w:type="dxa" w:w="60"/>
              <w:left w:type="dxa" w:w="80"/>
              <w:bottom w:type="dxa" w:w="60"/>
              <w:right w:type="dxa" w:w="80"/>
            </w:tcMar>
          </w:tcPr>
          <w:p>
            <w:pPr>
              <w:jc w:val="center"/>
            </w:pPr>
            <w:r>
              <w:rPr>
                <w:rFonts w:ascii="Arial" w:cs="Arial" w:eastAsia="Arial" w:hAnsi="Arial"/>
                <w:b/>
                <w:bCs/>
                <w:sz w:val="18"/>
                <w:szCs w:val="18"/>
              </w:rPr>
              <w:t xml:space="preserve">5</w:t>
            </w:r>
          </w:p>
        </w:tc>
        <w:tc>
          <w:tcPr>
            <w:tcW w:type="dxa" w:w="3000"/>
            <w:tcBorders>
              <w:top w:val="single" w:color="AAAAAA" w:sz="1"/>
              <w:left w:val="single" w:color="AAAAAA" w:sz="1"/>
              <w:bottom w:val="single" w:color="AAAAAA" w:sz="1"/>
              <w:right w:val="single" w:color="AAAAAA" w:sz="1"/>
            </w:tcBorders>
            <w:shd w:fill="F8F9F9" w:val="clear"/>
            <w:tcMar>
              <w:top w:type="dxa" w:w="60"/>
              <w:left w:type="dxa" w:w="80"/>
              <w:bottom w:type="dxa" w:w="60"/>
              <w:right w:type="dxa" w:w="80"/>
            </w:tcMar>
          </w:tcPr>
          <w:p>
            <w:pPr>
              <w:jc w:val="left"/>
            </w:pPr>
            <w:r>
              <w:rPr>
                <w:rFonts w:ascii="Arial" w:cs="Arial" w:eastAsia="Arial" w:hAnsi="Arial"/>
                <w:b w:val="false"/>
                <w:bCs w:val="false"/>
                <w:sz w:val="18"/>
                <w:szCs w:val="18"/>
              </w:rPr>
              <w:t xml:space="preserve">NAS + NGAP</w:t>
            </w:r>
          </w:p>
        </w:tc>
        <w:tc>
          <w:tcPr>
            <w:tcW w:type="dxa" w:w="5424"/>
            <w:tcBorders>
              <w:top w:val="single" w:color="AAAAAA" w:sz="1"/>
              <w:left w:val="single" w:color="AAAAAA" w:sz="1"/>
              <w:bottom w:val="single" w:color="AAAAAA" w:sz="1"/>
              <w:right w:val="single" w:color="AAAAAA" w:sz="1"/>
            </w:tcBorders>
            <w:shd w:fill="F8F9F9" w:val="clear"/>
            <w:tcMar>
              <w:top w:type="dxa" w:w="60"/>
              <w:left w:type="dxa" w:w="80"/>
              <w:bottom w:type="dxa" w:w="60"/>
              <w:right w:type="dxa" w:w="80"/>
            </w:tcMar>
          </w:tcPr>
          <w:p>
            <w:pPr>
              <w:jc w:val="left"/>
            </w:pPr>
            <w:r>
              <w:rPr>
                <w:rFonts w:ascii="Arial" w:cs="Arial" w:eastAsia="Arial" w:hAnsi="Arial"/>
                <w:b w:val="false"/>
                <w:bCs w:val="false"/>
                <w:sz w:val="18"/>
                <w:szCs w:val="18"/>
              </w:rPr>
              <w:t xml:space="preserve">5G/4G control-plane session identity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bCs/>
                <w:sz w:val="18"/>
                <w:szCs w:val="18"/>
              </w:rPr>
              <w:t xml:space="preserve">6</w:t>
            </w:r>
          </w:p>
        </w:tc>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IP / TCP / UDP</w:t>
            </w:r>
          </w:p>
        </w:tc>
        <w:tc>
          <w:tcPr>
            <w:tcW w:type="dxa" w:w="542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Foundation for almost everything</w:t>
            </w:r>
          </w:p>
        </w:tc>
      </w:tr>
    </w:tbl>
    <w:p>
      <w:pPr>
        <w:pStyle w:val="Heading1"/>
      </w:pPr>
      <w:r>
        <w:t xml:space="preserve">11. Stable vs Volatile Information</w:t>
      </w:r>
    </w:p>
    <w:p>
      <w:pPr>
        <w:spacing w:after="120"/>
      </w:pPr>
      <w:r>
        <w:rPr>
          <w:sz w:val="22"/>
          <w:szCs w:val="22"/>
        </w:rPr>
        <w:t xml:space="preserve">Never treat any single network field as permanent. Always store it with time and confidence.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08"/>
      </w:tblGrid>
      <w:tr>
        <w:tc>
          <w:tcPr>
            <w:tcW w:type="dxa" w:w="3408"/>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Volatile (changes easily)</w:t>
            </w:r>
          </w:p>
        </w:tc>
        <w:tc>
          <w:tcPr>
            <w:tcW w:type="dxa" w:w="3408"/>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Semi-stable</w:t>
            </w:r>
          </w:p>
        </w:tc>
        <w:tc>
          <w:tcPr>
            <w:tcW w:type="dxa" w:w="3408"/>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Stronger (when authorized)</w:t>
            </w:r>
          </w:p>
        </w:tc>
      </w:tr>
      <w:tr>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Public IP, private IP, ports, NAT mapping, VPN/Tor exit IP</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MAC, SIP identity, GTP TEID, TLS characteristics, User-Agent</w:t>
            </w:r>
          </w:p>
        </w:tc>
        <w:tc>
          <w:tcPr>
            <w:tcW w:type="dxa" w:w="3408"/>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val="false"/>
                <w:bCs w:val="false"/>
                <w:sz w:val="18"/>
                <w:szCs w:val="18"/>
              </w:rPr>
              <w:t xml:space="preserve">Verified accounts, subscriber records, device records (with proper access)</w:t>
            </w:r>
          </w:p>
        </w:tc>
      </w:tr>
    </w:tbl>
    <w:p>
      <w:pPr>
        <w:spacing w:after="200" w:before="200"/>
      </w:pPr>
      <w:r>
        <w:rPr>
          <w:b/>
          <w:bCs/>
          <w:sz w:val="22"/>
          <w:szCs w:val="22"/>
        </w:rPr>
        <w:t xml:space="preserve">Design rule: Identifier + Timestamp + Source + Confidence + Validity period.</w:t>
      </w:r>
    </w:p>
    <w:p>
      <w:pPr>
        <w:pStyle w:val="Heading1"/>
      </w:pPr>
      <w:r>
        <w:t xml:space="preserve">12. Simple End-to-End Example</w:t>
      </w:r>
    </w:p>
    <w:p>
      <w:pPr>
        <w:spacing w:after="120"/>
      </w:pPr>
      <w:r>
        <w:rPr>
          <w:sz w:val="22"/>
          <w:szCs w:val="22"/>
        </w:rPr>
        <w:t xml:space="preserve">Someone makes a VoIP call while moving between networks and later uses a VPN.</w:t>
      </w:r>
    </w:p>
    <w:p>
      <w:pPr>
        <w:pStyle w:val="ListParagraph"/>
        <w:numPr>
          <w:ilvl w:val="0"/>
          <w:numId w:val="6"/>
        </w:numPr>
      </w:pPr>
      <w:r>
        <w:rPr>
          <w:sz w:val="22"/>
          <w:szCs w:val="22"/>
        </w:rPr>
        <w:t xml:space="preserve">Capture packets (or receive logs).</w:t>
      </w:r>
    </w:p>
    <w:p>
      <w:pPr>
        <w:pStyle w:val="ListParagraph"/>
        <w:numPr>
          <w:ilvl w:val="0"/>
          <w:numId w:val="6"/>
        </w:numPr>
      </w:pPr>
      <w:r>
        <w:rPr>
          <w:sz w:val="22"/>
          <w:szCs w:val="22"/>
        </w:rPr>
        <w:t xml:space="preserve">Dissect SIP → extract Call-ID, From, To, Contact, SDP media IP/port.</w:t>
      </w:r>
    </w:p>
    <w:p>
      <w:pPr>
        <w:pStyle w:val="ListParagraph"/>
        <w:numPr>
          <w:ilvl w:val="0"/>
          <w:numId w:val="6"/>
        </w:numPr>
      </w:pPr>
      <w:r>
        <w:rPr>
          <w:sz w:val="22"/>
          <w:szCs w:val="22"/>
        </w:rPr>
        <w:t xml:space="preserve">Dissect RTP → link SSRC and timing to the same Call-ID.</w:t>
      </w:r>
    </w:p>
    <w:p>
      <w:pPr>
        <w:pStyle w:val="ListParagraph"/>
        <w:numPr>
          <w:ilvl w:val="0"/>
          <w:numId w:val="6"/>
        </w:numPr>
      </w:pPr>
      <w:r>
        <w:rPr>
          <w:sz w:val="22"/>
          <w:szCs w:val="22"/>
        </w:rPr>
        <w:t xml:space="preserve">Dissect IP/TCP/UDP → record the changing source IPs with timestamps.</w:t>
      </w:r>
    </w:p>
    <w:p>
      <w:pPr>
        <w:pStyle w:val="ListParagraph"/>
        <w:numPr>
          <w:ilvl w:val="0"/>
          <w:numId w:val="6"/>
        </w:numPr>
      </w:pPr>
      <w:r>
        <w:rPr>
          <w:sz w:val="22"/>
          <w:szCs w:val="22"/>
        </w:rPr>
        <w:t xml:space="preserve">If mobile: correlate GTP TEID / NAS / NGAP session IDs.</w:t>
      </w:r>
    </w:p>
    <w:p>
      <w:pPr>
        <w:pStyle w:val="ListParagraph"/>
        <w:numPr>
          <w:ilvl w:val="0"/>
          <w:numId w:val="6"/>
        </w:numPr>
      </w:pPr>
      <w:r>
        <w:rPr>
          <w:sz w:val="22"/>
          <w:szCs w:val="22"/>
        </w:rPr>
        <w:t xml:space="preserve">Build a graph: all these pieces connect to one Session → one Device/Account entity.</w:t>
      </w:r>
    </w:p>
    <w:p>
      <w:pPr>
        <w:pStyle w:val="ListParagraph"/>
        <w:numPr>
          <w:ilvl w:val="0"/>
          <w:numId w:val="6"/>
        </w:numPr>
        <w:spacing w:after="200"/>
      </w:pPr>
      <w:r>
        <w:rPr>
          <w:sz w:val="22"/>
          <w:szCs w:val="22"/>
        </w:rPr>
        <w:t xml:space="preserve">With authorized records, link the entity to a known subscriber or account.</w:t>
      </w:r>
    </w:p>
    <w:p>
      <w:pPr>
        <w:pStyle w:val="Heading1"/>
      </w:pPr>
      <w:r>
        <w:t xml:space="preserve">13. Key Takeaways (remember these)</w:t>
      </w:r>
    </w:p>
    <w:p>
      <w:pPr>
        <w:pStyle w:val="ListParagraph"/>
        <w:numPr>
          <w:ilvl w:val="0"/>
          <w:numId w:val="7"/>
        </w:numPr>
      </w:pPr>
      <w:r>
        <w:rPr>
          <w:sz w:val="22"/>
          <w:szCs w:val="22"/>
        </w:rPr>
        <w:t xml:space="preserve">No network identifier is guaranteed to stay the same forever.</w:t>
      </w:r>
    </w:p>
    <w:p>
      <w:pPr>
        <w:pStyle w:val="ListParagraph"/>
        <w:numPr>
          <w:ilvl w:val="0"/>
          <w:numId w:val="7"/>
        </w:numPr>
      </w:pPr>
      <w:r>
        <w:rPr>
          <w:sz w:val="22"/>
          <w:szCs w:val="22"/>
        </w:rPr>
        <w:t xml:space="preserve">VPN, Tor, NAT, mobile networks, and device changes hide or rotate some identifiers.</w:t>
      </w:r>
    </w:p>
    <w:p>
      <w:pPr>
        <w:pStyle w:val="ListParagraph"/>
        <w:numPr>
          <w:ilvl w:val="0"/>
          <w:numId w:val="7"/>
        </w:numPr>
      </w:pPr>
      <w:r>
        <w:rPr>
          <w:sz w:val="22"/>
          <w:szCs w:val="22"/>
        </w:rPr>
        <w:t xml:space="preserve">Protocol dissection extracts many small useful fields (IP, ports, SIP Call-ID, DNS names, GTP TEID, etc.).</w:t>
      </w:r>
    </w:p>
    <w:p>
      <w:pPr>
        <w:pStyle w:val="ListParagraph"/>
        <w:numPr>
          <w:ilvl w:val="0"/>
          <w:numId w:val="7"/>
        </w:numPr>
      </w:pPr>
      <w:r>
        <w:rPr>
          <w:sz w:val="22"/>
          <w:szCs w:val="22"/>
        </w:rPr>
        <w:t xml:space="preserve">The real power is multi-protocol + temporal correlation → Entity Graph.</w:t>
      </w:r>
    </w:p>
    <w:p>
      <w:pPr>
        <w:pStyle w:val="ListParagraph"/>
        <w:numPr>
          <w:ilvl w:val="0"/>
          <w:numId w:val="7"/>
        </w:numPr>
      </w:pPr>
      <w:r>
        <w:rPr>
          <w:sz w:val="22"/>
          <w:szCs w:val="22"/>
        </w:rPr>
        <w:t xml:space="preserve">Final person identification usually needs authorized identity sources (subscriber / account records).</w:t>
      </w:r>
    </w:p>
    <w:p>
      <w:pPr>
        <w:pStyle w:val="ListParagraph"/>
        <w:numPr>
          <w:ilvl w:val="0"/>
          <w:numId w:val="7"/>
        </w:numPr>
      </w:pPr>
      <w:r>
        <w:rPr>
          <w:sz w:val="22"/>
          <w:szCs w:val="22"/>
        </w:rPr>
        <w:t xml:space="preserve">Always store: Identifier + Time + Source + Confidence + Observation point.</w:t>
      </w:r>
    </w:p>
    <w:p>
      <w:pPr>
        <w:pStyle w:val="ListParagraph"/>
        <w:numPr>
          <w:ilvl w:val="0"/>
          <w:numId w:val="7"/>
        </w:numPr>
        <w:spacing w:after="200"/>
      </w:pPr>
      <w:r>
        <w:rPr>
          <w:sz w:val="22"/>
          <w:szCs w:val="22"/>
        </w:rPr>
        <w:t xml:space="preserve">This approach is for authorized monitoring, lawful investigation, telecom operations, and security research.</w:t>
      </w:r>
    </w:p>
    <w:p>
      <w:pPr>
        <w:pStyle w:val="Heading1"/>
      </w:pPr>
      <w:r>
        <w:t xml:space="preserve">14. One-Line Summary</w:t>
      </w:r>
    </w:p>
    <w:p>
      <w:pPr>
        <w:spacing w:after="120"/>
      </w:pPr>
      <w:r>
        <w:rPr>
          <w:b/>
          <w:bCs/>
          <w:sz w:val="22"/>
          <w:szCs w:val="22"/>
        </w:rPr>
        <w:t xml:space="preserve">Do not hunt for one permanent ID. Build a time-aware graph of many protocol identifiers, sessions, devices, and accounts — then link that graph to authorized identity records when needed.</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For educational / authorized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i/>
        <w:iCs/>
        <w:color w:val="666666"/>
        <w:sz w:val="18"/>
        <w:szCs w:val="18"/>
      </w:rPr>
      <w:t xml:space="preserve">Network Target Identification — Simple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8"/>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2026-09-08T07:10:42.564Z</dcterms:created>
  <dcterms:modified xsi:type="dcterms:W3CDTF">2026-09-08T07:10:42.564Z</dcterms:modified>
</cp:coreProperties>
</file>

<file path=docProps/custom.xml><?xml version="1.0" encoding="utf-8"?>
<Properties xmlns="http://schemas.openxmlformats.org/officeDocument/2006/custom-properties" xmlns:vt="http://schemas.openxmlformats.org/officeDocument/2006/docPropsVTypes"/>
</file>