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network-support-system"/>
    <w:p>
      <w:pPr>
        <w:pStyle w:val="Heading1"/>
      </w:pPr>
      <w:r>
        <w:t xml:space="preserve">NETWORK SUPPORT SYSTEM</w:t>
      </w:r>
    </w:p>
    <w:p>
      <w:pPr>
        <w:pStyle w:val="FirstParagraph"/>
      </w:pPr>
      <w:r>
        <w:t xml:space="preserve">The</w:t>
      </w:r>
      <w:r>
        <w:t xml:space="preserve"> </w:t>
      </w:r>
      <w:r>
        <w:rPr>
          <w:bCs/>
          <w:b/>
        </w:rPr>
        <w:t xml:space="preserve">support system around an organization, network, or threat actor</w:t>
      </w:r>
      <w:r>
        <w:t xml:space="preserve">, it is useful to think of support as everything that enables the actor or network to</w:t>
      </w:r>
      <w:r>
        <w:t xml:space="preserve"> </w:t>
      </w:r>
      <w:r>
        <w:rPr>
          <w:bCs/>
          <w:b/>
        </w:rPr>
        <w:t xml:space="preserve">exist, operate, communicate, acquire resources, move, recruit, and sustain itself</w:t>
      </w:r>
      <w:r>
        <w:t xml:space="preserve">.</w:t>
      </w:r>
    </w:p>
    <w:p>
      <w:pPr>
        <w:pStyle w:val="BodyText"/>
      </w:pPr>
      <w:r>
        <w:t xml:space="preserve">These major categories:</w:t>
      </w:r>
    </w:p>
    <w:bookmarkStart w:id="20" w:name="financial-support"/>
    <w:p>
      <w:pPr>
        <w:pStyle w:val="Heading3"/>
      </w:pPr>
      <w:r>
        <w:t xml:space="preserve">1. Financial support</w:t>
      </w:r>
    </w:p>
    <w:p>
      <w:pPr>
        <w:numPr>
          <w:ilvl w:val="0"/>
          <w:numId w:val="1001"/>
        </w:numPr>
        <w:pStyle w:val="Compact"/>
      </w:pPr>
      <w:r>
        <w:t xml:space="preserve">Funding sources</w:t>
      </w:r>
    </w:p>
    <w:p>
      <w:pPr>
        <w:numPr>
          <w:ilvl w:val="0"/>
          <w:numId w:val="1001"/>
        </w:numPr>
        <w:pStyle w:val="Compact"/>
      </w:pPr>
      <w:r>
        <w:t xml:space="preserve">Donations</w:t>
      </w:r>
    </w:p>
    <w:p>
      <w:pPr>
        <w:numPr>
          <w:ilvl w:val="0"/>
          <w:numId w:val="1001"/>
        </w:numPr>
        <w:pStyle w:val="Compact"/>
      </w:pPr>
      <w:r>
        <w:t xml:space="preserve">Business revenue</w:t>
      </w:r>
    </w:p>
    <w:p>
      <w:pPr>
        <w:numPr>
          <w:ilvl w:val="0"/>
          <w:numId w:val="1001"/>
        </w:numPr>
        <w:pStyle w:val="Compact"/>
      </w:pPr>
      <w:r>
        <w:t xml:space="preserve">Fraud proceeds</w:t>
      </w:r>
    </w:p>
    <w:p>
      <w:pPr>
        <w:numPr>
          <w:ilvl w:val="0"/>
          <w:numId w:val="1001"/>
        </w:numPr>
        <w:pStyle w:val="Compact"/>
      </w:pPr>
      <w:r>
        <w:t xml:space="preserve">Extortion proceeds</w:t>
      </w:r>
    </w:p>
    <w:p>
      <w:pPr>
        <w:numPr>
          <w:ilvl w:val="0"/>
          <w:numId w:val="1001"/>
        </w:numPr>
        <w:pStyle w:val="Compact"/>
      </w:pPr>
      <w:r>
        <w:t xml:space="preserve">Asset transfers</w:t>
      </w:r>
    </w:p>
    <w:p>
      <w:pPr>
        <w:numPr>
          <w:ilvl w:val="0"/>
          <w:numId w:val="1001"/>
        </w:numPr>
        <w:pStyle w:val="Compact"/>
      </w:pPr>
      <w:r>
        <w:t xml:space="preserve">Loans or credit</w:t>
      </w:r>
    </w:p>
    <w:p>
      <w:pPr>
        <w:numPr>
          <w:ilvl w:val="0"/>
          <w:numId w:val="1001"/>
        </w:numPr>
        <w:pStyle w:val="Compact"/>
      </w:pPr>
      <w:r>
        <w:t xml:space="preserve">Cash movement</w:t>
      </w:r>
    </w:p>
    <w:p>
      <w:pPr>
        <w:numPr>
          <w:ilvl w:val="0"/>
          <w:numId w:val="1001"/>
        </w:numPr>
        <w:pStyle w:val="Compact"/>
      </w:pPr>
      <w:r>
        <w:t xml:space="preserve">Digital payments</w:t>
      </w:r>
    </w:p>
    <w:p>
      <w:pPr>
        <w:numPr>
          <w:ilvl w:val="0"/>
          <w:numId w:val="1001"/>
        </w:numPr>
        <w:pStyle w:val="Compact"/>
      </w:pPr>
      <w:r>
        <w:t xml:space="preserve">Money intermediaries</w:t>
      </w:r>
    </w:p>
    <w:p>
      <w:pPr>
        <w:numPr>
          <w:ilvl w:val="0"/>
          <w:numId w:val="1001"/>
        </w:numPr>
        <w:pStyle w:val="Compact"/>
      </w:pPr>
      <w:r>
        <w:t xml:space="preserve">Front companies</w:t>
      </w:r>
    </w:p>
    <w:p>
      <w:pPr>
        <w:numPr>
          <w:ilvl w:val="0"/>
          <w:numId w:val="1001"/>
        </w:numPr>
        <w:pStyle w:val="Compact"/>
      </w:pPr>
      <w:r>
        <w:t xml:space="preserve">Informal financial networks</w:t>
      </w:r>
    </w:p>
    <w:p>
      <w:pPr>
        <w:numPr>
          <w:ilvl w:val="0"/>
          <w:numId w:val="1001"/>
        </w:numPr>
        <w:pStyle w:val="Compact"/>
      </w:pPr>
      <w:r>
        <w:t xml:space="preserve">Asset ownership</w:t>
      </w:r>
    </w:p>
    <w:p>
      <w:pPr>
        <w:numPr>
          <w:ilvl w:val="0"/>
          <w:numId w:val="1001"/>
        </w:numPr>
        <w:pStyle w:val="Compact"/>
      </w:pPr>
      <w:r>
        <w:t xml:space="preserve">Financial facilitators</w:t>
      </w:r>
    </w:p>
    <w:bookmarkEnd w:id="20"/>
    <w:bookmarkStart w:id="21" w:name="human-support"/>
    <w:p>
      <w:pPr>
        <w:pStyle w:val="Heading3"/>
      </w:pPr>
      <w:r>
        <w:t xml:space="preserve">2. Human support</w:t>
      </w:r>
    </w:p>
    <w:p>
      <w:pPr>
        <w:numPr>
          <w:ilvl w:val="0"/>
          <w:numId w:val="1002"/>
        </w:numPr>
        <w:pStyle w:val="Compact"/>
      </w:pPr>
      <w:r>
        <w:t xml:space="preserve">Leadership</w:t>
      </w:r>
    </w:p>
    <w:p>
      <w:pPr>
        <w:numPr>
          <w:ilvl w:val="0"/>
          <w:numId w:val="1002"/>
        </w:numPr>
        <w:pStyle w:val="Compact"/>
      </w:pPr>
      <w:r>
        <w:t xml:space="preserve">Recruiters</w:t>
      </w:r>
    </w:p>
    <w:p>
      <w:pPr>
        <w:numPr>
          <w:ilvl w:val="0"/>
          <w:numId w:val="1002"/>
        </w:numPr>
        <w:pStyle w:val="Compact"/>
      </w:pPr>
      <w:r>
        <w:t xml:space="preserve">Members</w:t>
      </w:r>
    </w:p>
    <w:p>
      <w:pPr>
        <w:numPr>
          <w:ilvl w:val="0"/>
          <w:numId w:val="1002"/>
        </w:numPr>
        <w:pStyle w:val="Compact"/>
      </w:pPr>
      <w:r>
        <w:t xml:space="preserve">Facilitators</w:t>
      </w:r>
    </w:p>
    <w:p>
      <w:pPr>
        <w:numPr>
          <w:ilvl w:val="0"/>
          <w:numId w:val="1002"/>
        </w:numPr>
        <w:pStyle w:val="Compact"/>
      </w:pPr>
      <w:r>
        <w:t xml:space="preserve">Advisers</w:t>
      </w:r>
    </w:p>
    <w:p>
      <w:pPr>
        <w:numPr>
          <w:ilvl w:val="0"/>
          <w:numId w:val="1002"/>
        </w:numPr>
        <w:pStyle w:val="Compact"/>
      </w:pPr>
      <w:r>
        <w:t xml:space="preserve">Specialists</w:t>
      </w:r>
    </w:p>
    <w:p>
      <w:pPr>
        <w:numPr>
          <w:ilvl w:val="0"/>
          <w:numId w:val="1002"/>
        </w:numPr>
        <w:pStyle w:val="Compact"/>
      </w:pPr>
      <w:r>
        <w:t xml:space="preserve">Administrative personnel</w:t>
      </w:r>
    </w:p>
    <w:p>
      <w:pPr>
        <w:numPr>
          <w:ilvl w:val="0"/>
          <w:numId w:val="1002"/>
        </w:numPr>
        <w:pStyle w:val="Compact"/>
      </w:pPr>
      <w:r>
        <w:t xml:space="preserve">Financial managers</w:t>
      </w:r>
    </w:p>
    <w:p>
      <w:pPr>
        <w:numPr>
          <w:ilvl w:val="0"/>
          <w:numId w:val="1002"/>
        </w:numPr>
        <w:pStyle w:val="Compact"/>
      </w:pPr>
      <w:r>
        <w:t xml:space="preserve">Couriers</w:t>
      </w:r>
    </w:p>
    <w:p>
      <w:pPr>
        <w:numPr>
          <w:ilvl w:val="0"/>
          <w:numId w:val="1002"/>
        </w:numPr>
        <w:pStyle w:val="Compact"/>
      </w:pPr>
      <w:r>
        <w:t xml:space="preserve">Intermediaries</w:t>
      </w:r>
    </w:p>
    <w:p>
      <w:pPr>
        <w:numPr>
          <w:ilvl w:val="0"/>
          <w:numId w:val="1002"/>
        </w:numPr>
        <w:pStyle w:val="Compact"/>
      </w:pPr>
      <w:r>
        <w:t xml:space="preserve">Supporters</w:t>
      </w:r>
    </w:p>
    <w:p>
      <w:pPr>
        <w:numPr>
          <w:ilvl w:val="0"/>
          <w:numId w:val="1002"/>
        </w:numPr>
        <w:pStyle w:val="Compact"/>
      </w:pPr>
      <w:r>
        <w:t xml:space="preserve">Affiliates</w:t>
      </w:r>
    </w:p>
    <w:bookmarkEnd w:id="21"/>
    <w:bookmarkStart w:id="22" w:name="recruitment-support"/>
    <w:p>
      <w:pPr>
        <w:pStyle w:val="Heading3"/>
      </w:pPr>
      <w:r>
        <w:t xml:space="preserve">3. Recruitment support</w:t>
      </w:r>
    </w:p>
    <w:p>
      <w:pPr>
        <w:numPr>
          <w:ilvl w:val="0"/>
          <w:numId w:val="1003"/>
        </w:numPr>
        <w:pStyle w:val="Compact"/>
      </w:pPr>
      <w:r>
        <w:t xml:space="preserve">Recruitment networks</w:t>
      </w:r>
    </w:p>
    <w:p>
      <w:pPr>
        <w:numPr>
          <w:ilvl w:val="0"/>
          <w:numId w:val="1003"/>
        </w:numPr>
        <w:pStyle w:val="Compact"/>
      </w:pPr>
      <w:r>
        <w:t xml:space="preserve">Recruitment channels</w:t>
      </w:r>
    </w:p>
    <w:p>
      <w:pPr>
        <w:numPr>
          <w:ilvl w:val="0"/>
          <w:numId w:val="1003"/>
        </w:numPr>
        <w:pStyle w:val="Compact"/>
      </w:pPr>
      <w:r>
        <w:t xml:space="preserve">Recruitment facilitators</w:t>
      </w:r>
    </w:p>
    <w:p>
      <w:pPr>
        <w:numPr>
          <w:ilvl w:val="0"/>
          <w:numId w:val="1003"/>
        </w:numPr>
        <w:pStyle w:val="Compact"/>
      </w:pPr>
      <w:r>
        <w:t xml:space="preserve">Online communities</w:t>
      </w:r>
    </w:p>
    <w:p>
      <w:pPr>
        <w:numPr>
          <w:ilvl w:val="0"/>
          <w:numId w:val="1003"/>
        </w:numPr>
        <w:pStyle w:val="Compact"/>
      </w:pPr>
      <w:r>
        <w:t xml:space="preserve">Social connections</w:t>
      </w:r>
    </w:p>
    <w:p>
      <w:pPr>
        <w:numPr>
          <w:ilvl w:val="0"/>
          <w:numId w:val="1003"/>
        </w:numPr>
        <w:pStyle w:val="Compact"/>
      </w:pPr>
      <w:r>
        <w:t xml:space="preserve">Community contacts</w:t>
      </w:r>
    </w:p>
    <w:p>
      <w:pPr>
        <w:numPr>
          <w:ilvl w:val="0"/>
          <w:numId w:val="1003"/>
        </w:numPr>
        <w:pStyle w:val="Compact"/>
      </w:pPr>
      <w:r>
        <w:t xml:space="preserve">Ideological influencers</w:t>
      </w:r>
    </w:p>
    <w:p>
      <w:pPr>
        <w:numPr>
          <w:ilvl w:val="0"/>
          <w:numId w:val="1003"/>
        </w:numPr>
        <w:pStyle w:val="Compact"/>
      </w:pPr>
      <w:r>
        <w:t xml:space="preserve">Training/recruitment organizations</w:t>
      </w:r>
    </w:p>
    <w:bookmarkEnd w:id="22"/>
    <w:bookmarkStart w:id="23" w:name="logistical-support"/>
    <w:p>
      <w:pPr>
        <w:pStyle w:val="Heading3"/>
      </w:pPr>
      <w:r>
        <w:t xml:space="preserve">4. Logistical support</w:t>
      </w:r>
    </w:p>
    <w:p>
      <w:pPr>
        <w:numPr>
          <w:ilvl w:val="0"/>
          <w:numId w:val="1004"/>
        </w:numPr>
        <w:pStyle w:val="Compact"/>
      </w:pPr>
      <w:r>
        <w:t xml:space="preserve">Transportation</w:t>
      </w:r>
    </w:p>
    <w:p>
      <w:pPr>
        <w:numPr>
          <w:ilvl w:val="0"/>
          <w:numId w:val="1004"/>
        </w:numPr>
        <w:pStyle w:val="Compact"/>
      </w:pPr>
      <w:r>
        <w:t xml:space="preserve">Storage</w:t>
      </w:r>
    </w:p>
    <w:p>
      <w:pPr>
        <w:numPr>
          <w:ilvl w:val="0"/>
          <w:numId w:val="1004"/>
        </w:numPr>
        <w:pStyle w:val="Compact"/>
      </w:pPr>
      <w:r>
        <w:t xml:space="preserve">Safe locations</w:t>
      </w:r>
    </w:p>
    <w:p>
      <w:pPr>
        <w:numPr>
          <w:ilvl w:val="0"/>
          <w:numId w:val="1004"/>
        </w:numPr>
        <w:pStyle w:val="Compact"/>
      </w:pPr>
      <w:r>
        <w:t xml:space="preserve">Accommodation</w:t>
      </w:r>
    </w:p>
    <w:p>
      <w:pPr>
        <w:numPr>
          <w:ilvl w:val="0"/>
          <w:numId w:val="1004"/>
        </w:numPr>
        <w:pStyle w:val="Compact"/>
      </w:pPr>
      <w:r>
        <w:t xml:space="preserve">Supply chains</w:t>
      </w:r>
    </w:p>
    <w:p>
      <w:pPr>
        <w:numPr>
          <w:ilvl w:val="0"/>
          <w:numId w:val="1004"/>
        </w:numPr>
        <w:pStyle w:val="Compact"/>
      </w:pPr>
      <w:r>
        <w:t xml:space="preserve">Procurement networks</w:t>
      </w:r>
    </w:p>
    <w:p>
      <w:pPr>
        <w:numPr>
          <w:ilvl w:val="0"/>
          <w:numId w:val="1004"/>
        </w:numPr>
        <w:pStyle w:val="Compact"/>
      </w:pPr>
      <w:r>
        <w:t xml:space="preserve">Vehicle access</w:t>
      </w:r>
    </w:p>
    <w:p>
      <w:pPr>
        <w:numPr>
          <w:ilvl w:val="0"/>
          <w:numId w:val="1004"/>
        </w:numPr>
        <w:pStyle w:val="Compact"/>
      </w:pPr>
      <w:r>
        <w:t xml:space="preserve">Equipment acquisition</w:t>
      </w:r>
    </w:p>
    <w:p>
      <w:pPr>
        <w:numPr>
          <w:ilvl w:val="0"/>
          <w:numId w:val="1004"/>
        </w:numPr>
        <w:pStyle w:val="Compact"/>
      </w:pPr>
      <w:r>
        <w:t xml:space="preserve">Distribution networks</w:t>
      </w:r>
    </w:p>
    <w:p>
      <w:pPr>
        <w:numPr>
          <w:ilvl w:val="0"/>
          <w:numId w:val="1004"/>
        </w:numPr>
        <w:pStyle w:val="Compact"/>
      </w:pPr>
      <w:r>
        <w:t xml:space="preserve">Couriers</w:t>
      </w:r>
    </w:p>
    <w:bookmarkEnd w:id="23"/>
    <w:bookmarkStart w:id="24" w:name="communication-support"/>
    <w:p>
      <w:pPr>
        <w:pStyle w:val="Heading3"/>
      </w:pPr>
      <w:r>
        <w:t xml:space="preserve">5. Communication support</w:t>
      </w:r>
    </w:p>
    <w:p>
      <w:pPr>
        <w:numPr>
          <w:ilvl w:val="0"/>
          <w:numId w:val="1005"/>
        </w:numPr>
        <w:pStyle w:val="Compact"/>
      </w:pPr>
      <w:r>
        <w:t xml:space="preserve">Telephone networks</w:t>
      </w:r>
    </w:p>
    <w:p>
      <w:pPr>
        <w:numPr>
          <w:ilvl w:val="0"/>
          <w:numId w:val="1005"/>
        </w:numPr>
        <w:pStyle w:val="Compact"/>
      </w:pPr>
      <w:r>
        <w:t xml:space="preserve">Messaging platforms</w:t>
      </w:r>
    </w:p>
    <w:p>
      <w:pPr>
        <w:numPr>
          <w:ilvl w:val="0"/>
          <w:numId w:val="1005"/>
        </w:numPr>
        <w:pStyle w:val="Compact"/>
      </w:pPr>
      <w:r>
        <w:t xml:space="preserve">Email</w:t>
      </w:r>
    </w:p>
    <w:p>
      <w:pPr>
        <w:numPr>
          <w:ilvl w:val="0"/>
          <w:numId w:val="1005"/>
        </w:numPr>
        <w:pStyle w:val="Compact"/>
      </w:pPr>
      <w:r>
        <w:t xml:space="preserve">Social media</w:t>
      </w:r>
    </w:p>
    <w:p>
      <w:pPr>
        <w:numPr>
          <w:ilvl w:val="0"/>
          <w:numId w:val="1005"/>
        </w:numPr>
        <w:pStyle w:val="Compact"/>
      </w:pPr>
      <w:r>
        <w:t xml:space="preserve">Online forums</w:t>
      </w:r>
    </w:p>
    <w:p>
      <w:pPr>
        <w:numPr>
          <w:ilvl w:val="0"/>
          <w:numId w:val="1005"/>
        </w:numPr>
        <w:pStyle w:val="Compact"/>
      </w:pPr>
      <w:r>
        <w:t xml:space="preserve">Communication intermediaries</w:t>
      </w:r>
    </w:p>
    <w:p>
      <w:pPr>
        <w:numPr>
          <w:ilvl w:val="0"/>
          <w:numId w:val="1005"/>
        </w:numPr>
        <w:pStyle w:val="Compact"/>
      </w:pPr>
      <w:r>
        <w:t xml:space="preserve">Communication infrastructure</w:t>
      </w:r>
    </w:p>
    <w:p>
      <w:pPr>
        <w:numPr>
          <w:ilvl w:val="0"/>
          <w:numId w:val="1005"/>
        </w:numPr>
        <w:pStyle w:val="Compact"/>
      </w:pPr>
      <w:r>
        <w:t xml:space="preserve">Information-sharing networks</w:t>
      </w:r>
    </w:p>
    <w:bookmarkEnd w:id="24"/>
    <w:bookmarkStart w:id="25" w:name="technology-support"/>
    <w:p>
      <w:pPr>
        <w:pStyle w:val="Heading3"/>
      </w:pPr>
      <w:r>
        <w:t xml:space="preserve">6. Technology support</w:t>
      </w:r>
    </w:p>
    <w:p>
      <w:pPr>
        <w:numPr>
          <w:ilvl w:val="0"/>
          <w:numId w:val="1006"/>
        </w:numPr>
        <w:pStyle w:val="Compact"/>
      </w:pPr>
      <w:r>
        <w:t xml:space="preserve">Computers</w:t>
      </w:r>
    </w:p>
    <w:p>
      <w:pPr>
        <w:numPr>
          <w:ilvl w:val="0"/>
          <w:numId w:val="1006"/>
        </w:numPr>
        <w:pStyle w:val="Compact"/>
      </w:pPr>
      <w:r>
        <w:t xml:space="preserve">Servers</w:t>
      </w:r>
    </w:p>
    <w:p>
      <w:pPr>
        <w:numPr>
          <w:ilvl w:val="0"/>
          <w:numId w:val="1006"/>
        </w:numPr>
        <w:pStyle w:val="Compact"/>
      </w:pPr>
      <w:r>
        <w:t xml:space="preserve">Cloud infrastructure</w:t>
      </w:r>
    </w:p>
    <w:p>
      <w:pPr>
        <w:numPr>
          <w:ilvl w:val="0"/>
          <w:numId w:val="1006"/>
        </w:numPr>
        <w:pStyle w:val="Compact"/>
      </w:pPr>
      <w:r>
        <w:t xml:space="preserve">Websites</w:t>
      </w:r>
    </w:p>
    <w:p>
      <w:pPr>
        <w:numPr>
          <w:ilvl w:val="0"/>
          <w:numId w:val="1006"/>
        </w:numPr>
        <w:pStyle w:val="Compact"/>
      </w:pPr>
      <w:r>
        <w:t xml:space="preserve">Software</w:t>
      </w:r>
    </w:p>
    <w:p>
      <w:pPr>
        <w:numPr>
          <w:ilvl w:val="0"/>
          <w:numId w:val="1006"/>
        </w:numPr>
        <w:pStyle w:val="Compact"/>
      </w:pPr>
      <w:r>
        <w:t xml:space="preserve">Encryption tools</w:t>
      </w:r>
    </w:p>
    <w:p>
      <w:pPr>
        <w:numPr>
          <w:ilvl w:val="0"/>
          <w:numId w:val="1006"/>
        </w:numPr>
        <w:pStyle w:val="Compact"/>
      </w:pPr>
      <w:r>
        <w:t xml:space="preserve">Digital platforms</w:t>
      </w:r>
    </w:p>
    <w:p>
      <w:pPr>
        <w:numPr>
          <w:ilvl w:val="0"/>
          <w:numId w:val="1006"/>
        </w:numPr>
        <w:pStyle w:val="Compact"/>
      </w:pPr>
      <w:r>
        <w:t xml:space="preserve">Data infrastructure</w:t>
      </w:r>
    </w:p>
    <w:p>
      <w:pPr>
        <w:numPr>
          <w:ilvl w:val="0"/>
          <w:numId w:val="1006"/>
        </w:numPr>
        <w:pStyle w:val="Compact"/>
      </w:pPr>
      <w:r>
        <w:t xml:space="preserve">Technical specialists</w:t>
      </w:r>
    </w:p>
    <w:p>
      <w:pPr>
        <w:numPr>
          <w:ilvl w:val="0"/>
          <w:numId w:val="1006"/>
        </w:numPr>
        <w:pStyle w:val="Compact"/>
      </w:pPr>
      <w:r>
        <w:t xml:space="preserve">Cyber infrastructure</w:t>
      </w:r>
    </w:p>
    <w:bookmarkEnd w:id="25"/>
    <w:bookmarkStart w:id="26" w:name="material-support"/>
    <w:p>
      <w:pPr>
        <w:pStyle w:val="Heading3"/>
      </w:pPr>
      <w:r>
        <w:t xml:space="preserve">7. Material support</w:t>
      </w:r>
    </w:p>
    <w:p>
      <w:pPr>
        <w:numPr>
          <w:ilvl w:val="0"/>
          <w:numId w:val="1007"/>
        </w:numPr>
        <w:pStyle w:val="Compact"/>
      </w:pPr>
      <w:r>
        <w:t xml:space="preserve">Equipment</w:t>
      </w:r>
    </w:p>
    <w:p>
      <w:pPr>
        <w:numPr>
          <w:ilvl w:val="0"/>
          <w:numId w:val="1007"/>
        </w:numPr>
        <w:pStyle w:val="Compact"/>
      </w:pPr>
      <w:r>
        <w:t xml:space="preserve">Clothing</w:t>
      </w:r>
    </w:p>
    <w:p>
      <w:pPr>
        <w:numPr>
          <w:ilvl w:val="0"/>
          <w:numId w:val="1007"/>
        </w:numPr>
        <w:pStyle w:val="Compact"/>
      </w:pPr>
      <w:r>
        <w:t xml:space="preserve">Food</w:t>
      </w:r>
    </w:p>
    <w:p>
      <w:pPr>
        <w:numPr>
          <w:ilvl w:val="0"/>
          <w:numId w:val="1007"/>
        </w:numPr>
        <w:pStyle w:val="Compact"/>
      </w:pPr>
      <w:r>
        <w:t xml:space="preserve">Medical supplies</w:t>
      </w:r>
    </w:p>
    <w:p>
      <w:pPr>
        <w:numPr>
          <w:ilvl w:val="0"/>
          <w:numId w:val="1007"/>
        </w:numPr>
        <w:pStyle w:val="Compact"/>
      </w:pPr>
      <w:r>
        <w:t xml:space="preserve">Vehicles</w:t>
      </w:r>
    </w:p>
    <w:p>
      <w:pPr>
        <w:numPr>
          <w:ilvl w:val="0"/>
          <w:numId w:val="1007"/>
        </w:numPr>
        <w:pStyle w:val="Compact"/>
      </w:pPr>
      <w:r>
        <w:t xml:space="preserve">Electronics</w:t>
      </w:r>
    </w:p>
    <w:p>
      <w:pPr>
        <w:numPr>
          <w:ilvl w:val="0"/>
          <w:numId w:val="1007"/>
        </w:numPr>
        <w:pStyle w:val="Compact"/>
      </w:pPr>
      <w:r>
        <w:t xml:space="preserve">Infrastructure</w:t>
      </w:r>
    </w:p>
    <w:p>
      <w:pPr>
        <w:numPr>
          <w:ilvl w:val="0"/>
          <w:numId w:val="1007"/>
        </w:numPr>
        <w:pStyle w:val="Compact"/>
      </w:pPr>
      <w:r>
        <w:t xml:space="preserve">Other physical resources</w:t>
      </w:r>
    </w:p>
    <w:bookmarkEnd w:id="26"/>
    <w:bookmarkStart w:id="27" w:name="training-and-knowledge-support"/>
    <w:p>
      <w:pPr>
        <w:pStyle w:val="Heading3"/>
      </w:pPr>
      <w:r>
        <w:t xml:space="preserve">8. Training and knowledge support</w:t>
      </w:r>
    </w:p>
    <w:p>
      <w:pPr>
        <w:numPr>
          <w:ilvl w:val="0"/>
          <w:numId w:val="1008"/>
        </w:numPr>
        <w:pStyle w:val="Compact"/>
      </w:pPr>
      <w:r>
        <w:t xml:space="preserve">Training personnel</w:t>
      </w:r>
    </w:p>
    <w:p>
      <w:pPr>
        <w:numPr>
          <w:ilvl w:val="0"/>
          <w:numId w:val="1008"/>
        </w:numPr>
        <w:pStyle w:val="Compact"/>
      </w:pPr>
      <w:r>
        <w:t xml:space="preserve">Training facilities</w:t>
      </w:r>
    </w:p>
    <w:p>
      <w:pPr>
        <w:numPr>
          <w:ilvl w:val="0"/>
          <w:numId w:val="1008"/>
        </w:numPr>
        <w:pStyle w:val="Compact"/>
      </w:pPr>
      <w:r>
        <w:t xml:space="preserve">Technical expertise</w:t>
      </w:r>
    </w:p>
    <w:p>
      <w:pPr>
        <w:numPr>
          <w:ilvl w:val="0"/>
          <w:numId w:val="1008"/>
        </w:numPr>
        <w:pStyle w:val="Compact"/>
      </w:pPr>
      <w:r>
        <w:t xml:space="preserve">Operational knowledge</w:t>
      </w:r>
    </w:p>
    <w:p>
      <w:pPr>
        <w:numPr>
          <w:ilvl w:val="0"/>
          <w:numId w:val="1008"/>
        </w:numPr>
        <w:pStyle w:val="Compact"/>
      </w:pPr>
      <w:r>
        <w:t xml:space="preserve">Educational material</w:t>
      </w:r>
    </w:p>
    <w:p>
      <w:pPr>
        <w:numPr>
          <w:ilvl w:val="0"/>
          <w:numId w:val="1008"/>
        </w:numPr>
        <w:pStyle w:val="Compact"/>
      </w:pPr>
      <w:r>
        <w:t xml:space="preserve">Specialist knowledge</w:t>
      </w:r>
    </w:p>
    <w:p>
      <w:pPr>
        <w:numPr>
          <w:ilvl w:val="0"/>
          <w:numId w:val="1008"/>
        </w:numPr>
        <w:pStyle w:val="Compact"/>
      </w:pPr>
      <w:r>
        <w:t xml:space="preserve">Mentorship networks</w:t>
      </w:r>
    </w:p>
    <w:bookmarkEnd w:id="27"/>
    <w:bookmarkStart w:id="28" w:name="political-or-organizational-support"/>
    <w:p>
      <w:pPr>
        <w:pStyle w:val="Heading3"/>
      </w:pPr>
      <w:r>
        <w:t xml:space="preserve">9. Political or organizational support</w:t>
      </w:r>
    </w:p>
    <w:p>
      <w:pPr>
        <w:numPr>
          <w:ilvl w:val="0"/>
          <w:numId w:val="1009"/>
        </w:numPr>
        <w:pStyle w:val="Compact"/>
      </w:pPr>
      <w:r>
        <w:t xml:space="preserve">Affiliated organizations</w:t>
      </w:r>
    </w:p>
    <w:p>
      <w:pPr>
        <w:numPr>
          <w:ilvl w:val="0"/>
          <w:numId w:val="1009"/>
        </w:numPr>
        <w:pStyle w:val="Compact"/>
      </w:pPr>
      <w:r>
        <w:t xml:space="preserve">Political connections</w:t>
      </w:r>
    </w:p>
    <w:p>
      <w:pPr>
        <w:numPr>
          <w:ilvl w:val="0"/>
          <w:numId w:val="1009"/>
        </w:numPr>
        <w:pStyle w:val="Compact"/>
      </w:pPr>
      <w:r>
        <w:t xml:space="preserve">Institutional relationships</w:t>
      </w:r>
    </w:p>
    <w:p>
      <w:pPr>
        <w:numPr>
          <w:ilvl w:val="0"/>
          <w:numId w:val="1009"/>
        </w:numPr>
        <w:pStyle w:val="Compact"/>
      </w:pPr>
      <w:r>
        <w:t xml:space="preserve">Advocacy networks</w:t>
      </w:r>
    </w:p>
    <w:p>
      <w:pPr>
        <w:numPr>
          <w:ilvl w:val="0"/>
          <w:numId w:val="1009"/>
        </w:numPr>
        <w:pStyle w:val="Compact"/>
      </w:pPr>
      <w:r>
        <w:t xml:space="preserve">Sympathetic organizations</w:t>
      </w:r>
    </w:p>
    <w:p>
      <w:pPr>
        <w:numPr>
          <w:ilvl w:val="0"/>
          <w:numId w:val="1009"/>
        </w:numPr>
        <w:pStyle w:val="Compact"/>
      </w:pPr>
      <w:r>
        <w:t xml:space="preserve">Organizational intermediaries</w:t>
      </w:r>
    </w:p>
    <w:bookmarkEnd w:id="28"/>
    <w:bookmarkStart w:id="29" w:name="social-support"/>
    <w:p>
      <w:pPr>
        <w:pStyle w:val="Heading3"/>
      </w:pPr>
      <w:r>
        <w:t xml:space="preserve">10. Social support</w:t>
      </w:r>
    </w:p>
    <w:p>
      <w:pPr>
        <w:numPr>
          <w:ilvl w:val="0"/>
          <w:numId w:val="1010"/>
        </w:numPr>
        <w:pStyle w:val="Compact"/>
      </w:pPr>
      <w:r>
        <w:t xml:space="preserve">Family relationships</w:t>
      </w:r>
    </w:p>
    <w:p>
      <w:pPr>
        <w:numPr>
          <w:ilvl w:val="0"/>
          <w:numId w:val="1010"/>
        </w:numPr>
        <w:pStyle w:val="Compact"/>
      </w:pPr>
      <w:r>
        <w:t xml:space="preserve">Friends</w:t>
      </w:r>
    </w:p>
    <w:p>
      <w:pPr>
        <w:numPr>
          <w:ilvl w:val="0"/>
          <w:numId w:val="1010"/>
        </w:numPr>
        <w:pStyle w:val="Compact"/>
      </w:pPr>
      <w:r>
        <w:t xml:space="preserve">Community relationships</w:t>
      </w:r>
    </w:p>
    <w:p>
      <w:pPr>
        <w:numPr>
          <w:ilvl w:val="0"/>
          <w:numId w:val="1010"/>
        </w:numPr>
        <w:pStyle w:val="Compact"/>
      </w:pPr>
      <w:r>
        <w:t xml:space="preserve">Social networks</w:t>
      </w:r>
    </w:p>
    <w:p>
      <w:pPr>
        <w:numPr>
          <w:ilvl w:val="0"/>
          <w:numId w:val="1010"/>
        </w:numPr>
        <w:pStyle w:val="Compact"/>
      </w:pPr>
      <w:r>
        <w:t xml:space="preserve">Local contacts</w:t>
      </w:r>
    </w:p>
    <w:p>
      <w:pPr>
        <w:numPr>
          <w:ilvl w:val="0"/>
          <w:numId w:val="1010"/>
        </w:numPr>
        <w:pStyle w:val="Compact"/>
      </w:pPr>
      <w:r>
        <w:t xml:space="preserve">Diaspora/community networks</w:t>
      </w:r>
    </w:p>
    <w:bookmarkEnd w:id="29"/>
    <w:bookmarkStart w:id="30" w:name="ideological-support"/>
    <w:p>
      <w:pPr>
        <w:pStyle w:val="Heading3"/>
      </w:pPr>
      <w:r>
        <w:t xml:space="preserve">11. Ideological support</w:t>
      </w:r>
    </w:p>
    <w:p>
      <w:pPr>
        <w:numPr>
          <w:ilvl w:val="0"/>
          <w:numId w:val="1011"/>
        </w:numPr>
        <w:pStyle w:val="Compact"/>
      </w:pPr>
      <w:r>
        <w:t xml:space="preserve">Ideological organizations</w:t>
      </w:r>
    </w:p>
    <w:p>
      <w:pPr>
        <w:numPr>
          <w:ilvl w:val="0"/>
          <w:numId w:val="1011"/>
        </w:numPr>
        <w:pStyle w:val="Compact"/>
      </w:pPr>
      <w:r>
        <w:t xml:space="preserve">Propaganda networks</w:t>
      </w:r>
    </w:p>
    <w:p>
      <w:pPr>
        <w:numPr>
          <w:ilvl w:val="0"/>
          <w:numId w:val="1011"/>
        </w:numPr>
        <w:pStyle w:val="Compact"/>
      </w:pPr>
      <w:r>
        <w:t xml:space="preserve">Influencers</w:t>
      </w:r>
    </w:p>
    <w:p>
      <w:pPr>
        <w:numPr>
          <w:ilvl w:val="0"/>
          <w:numId w:val="1011"/>
        </w:numPr>
        <w:pStyle w:val="Compact"/>
      </w:pPr>
      <w:r>
        <w:t xml:space="preserve">Content creators</w:t>
      </w:r>
    </w:p>
    <w:p>
      <w:pPr>
        <w:numPr>
          <w:ilvl w:val="0"/>
          <w:numId w:val="1011"/>
        </w:numPr>
        <w:pStyle w:val="Compact"/>
      </w:pPr>
      <w:r>
        <w:t xml:space="preserve">Distribution channels</w:t>
      </w:r>
    </w:p>
    <w:p>
      <w:pPr>
        <w:numPr>
          <w:ilvl w:val="0"/>
          <w:numId w:val="1011"/>
        </w:numPr>
        <w:pStyle w:val="Compact"/>
      </w:pPr>
      <w:r>
        <w:t xml:space="preserve">Messaging ecosystems</w:t>
      </w:r>
    </w:p>
    <w:bookmarkEnd w:id="30"/>
    <w:bookmarkStart w:id="31" w:name="information-support"/>
    <w:p>
      <w:pPr>
        <w:pStyle w:val="Heading3"/>
      </w:pPr>
      <w:r>
        <w:t xml:space="preserve">12. Information support</w:t>
      </w:r>
    </w:p>
    <w:p>
      <w:pPr>
        <w:numPr>
          <w:ilvl w:val="0"/>
          <w:numId w:val="1012"/>
        </w:numPr>
        <w:pStyle w:val="Compact"/>
      </w:pPr>
      <w:r>
        <w:t xml:space="preserve">Intelligence collection</w:t>
      </w:r>
    </w:p>
    <w:p>
      <w:pPr>
        <w:numPr>
          <w:ilvl w:val="0"/>
          <w:numId w:val="1012"/>
        </w:numPr>
        <w:pStyle w:val="Compact"/>
      </w:pPr>
      <w:r>
        <w:t xml:space="preserve">Information brokers</w:t>
      </w:r>
    </w:p>
    <w:p>
      <w:pPr>
        <w:numPr>
          <w:ilvl w:val="0"/>
          <w:numId w:val="1012"/>
        </w:numPr>
        <w:pStyle w:val="Compact"/>
      </w:pPr>
      <w:r>
        <w:t xml:space="preserve">Local knowledge</w:t>
      </w:r>
    </w:p>
    <w:p>
      <w:pPr>
        <w:numPr>
          <w:ilvl w:val="0"/>
          <w:numId w:val="1012"/>
        </w:numPr>
        <w:pStyle w:val="Compact"/>
      </w:pPr>
      <w:r>
        <w:t xml:space="preserve">Open-source information</w:t>
      </w:r>
    </w:p>
    <w:p>
      <w:pPr>
        <w:numPr>
          <w:ilvl w:val="0"/>
          <w:numId w:val="1012"/>
        </w:numPr>
        <w:pStyle w:val="Compact"/>
      </w:pPr>
      <w:r>
        <w:t xml:space="preserve">Reconnaissance</w:t>
      </w:r>
    </w:p>
    <w:p>
      <w:pPr>
        <w:numPr>
          <w:ilvl w:val="0"/>
          <w:numId w:val="1012"/>
        </w:numPr>
        <w:pStyle w:val="Compact"/>
      </w:pPr>
      <w:r>
        <w:t xml:space="preserve">Data providers</w:t>
      </w:r>
    </w:p>
    <w:p>
      <w:pPr>
        <w:numPr>
          <w:ilvl w:val="0"/>
          <w:numId w:val="1012"/>
        </w:numPr>
        <w:pStyle w:val="Compact"/>
      </w:pPr>
      <w:r>
        <w:t xml:space="preserve">Human sources</w:t>
      </w:r>
    </w:p>
    <w:bookmarkEnd w:id="31"/>
    <w:bookmarkStart w:id="32" w:name="legaladministrative-support"/>
    <w:p>
      <w:pPr>
        <w:pStyle w:val="Heading3"/>
      </w:pPr>
      <w:r>
        <w:t xml:space="preserve">13. Legal/administrative support</w:t>
      </w:r>
    </w:p>
    <w:p>
      <w:pPr>
        <w:numPr>
          <w:ilvl w:val="0"/>
          <w:numId w:val="1013"/>
        </w:numPr>
        <w:pStyle w:val="Compact"/>
      </w:pPr>
      <w:r>
        <w:t xml:space="preserve">Legal representation</w:t>
      </w:r>
    </w:p>
    <w:p>
      <w:pPr>
        <w:numPr>
          <w:ilvl w:val="0"/>
          <w:numId w:val="1013"/>
        </w:numPr>
        <w:pStyle w:val="Compact"/>
      </w:pPr>
      <w:r>
        <w:t xml:space="preserve">Financial/legal advisers</w:t>
      </w:r>
    </w:p>
    <w:p>
      <w:pPr>
        <w:numPr>
          <w:ilvl w:val="0"/>
          <w:numId w:val="1013"/>
        </w:numPr>
        <w:pStyle w:val="Compact"/>
      </w:pPr>
      <w:r>
        <w:t xml:space="preserve">Business registration</w:t>
      </w:r>
    </w:p>
    <w:p>
      <w:pPr>
        <w:numPr>
          <w:ilvl w:val="0"/>
          <w:numId w:val="1013"/>
        </w:numPr>
        <w:pStyle w:val="Compact"/>
      </w:pPr>
      <w:r>
        <w:t xml:space="preserve">Corporate structures</w:t>
      </w:r>
    </w:p>
    <w:p>
      <w:pPr>
        <w:numPr>
          <w:ilvl w:val="0"/>
          <w:numId w:val="1013"/>
        </w:numPr>
        <w:pStyle w:val="Compact"/>
      </w:pPr>
      <w:r>
        <w:t xml:space="preserve">Documentation</w:t>
      </w:r>
    </w:p>
    <w:p>
      <w:pPr>
        <w:numPr>
          <w:ilvl w:val="0"/>
          <w:numId w:val="1013"/>
        </w:numPr>
        <w:pStyle w:val="Compact"/>
      </w:pPr>
      <w:r>
        <w:t xml:space="preserve">Administrative intermediaries</w:t>
      </w:r>
    </w:p>
    <w:bookmarkEnd w:id="32"/>
    <w:bookmarkStart w:id="33" w:name="infrastructure-support"/>
    <w:p>
      <w:pPr>
        <w:pStyle w:val="Heading3"/>
      </w:pPr>
      <w:r>
        <w:t xml:space="preserve">14. Infrastructure support</w:t>
      </w:r>
    </w:p>
    <w:p>
      <w:pPr>
        <w:numPr>
          <w:ilvl w:val="0"/>
          <w:numId w:val="1014"/>
        </w:numPr>
        <w:pStyle w:val="Compact"/>
      </w:pPr>
      <w:r>
        <w:t xml:space="preserve">Physical facilities</w:t>
      </w:r>
    </w:p>
    <w:p>
      <w:pPr>
        <w:numPr>
          <w:ilvl w:val="0"/>
          <w:numId w:val="1014"/>
        </w:numPr>
        <w:pStyle w:val="Compact"/>
      </w:pPr>
      <w:r>
        <w:t xml:space="preserve">Offices</w:t>
      </w:r>
    </w:p>
    <w:p>
      <w:pPr>
        <w:numPr>
          <w:ilvl w:val="0"/>
          <w:numId w:val="1014"/>
        </w:numPr>
        <w:pStyle w:val="Compact"/>
      </w:pPr>
      <w:r>
        <w:t xml:space="preserve">Warehouses</w:t>
      </w:r>
    </w:p>
    <w:p>
      <w:pPr>
        <w:numPr>
          <w:ilvl w:val="0"/>
          <w:numId w:val="1014"/>
        </w:numPr>
        <w:pStyle w:val="Compact"/>
      </w:pPr>
      <w:r>
        <w:t xml:space="preserve">Communication infrastructure</w:t>
      </w:r>
    </w:p>
    <w:p>
      <w:pPr>
        <w:numPr>
          <w:ilvl w:val="0"/>
          <w:numId w:val="1014"/>
        </w:numPr>
        <w:pStyle w:val="Compact"/>
      </w:pPr>
      <w:r>
        <w:t xml:space="preserve">IT infrastructure</w:t>
      </w:r>
    </w:p>
    <w:p>
      <w:pPr>
        <w:numPr>
          <w:ilvl w:val="0"/>
          <w:numId w:val="1014"/>
        </w:numPr>
        <w:pStyle w:val="Compact"/>
      </w:pPr>
      <w:r>
        <w:t xml:space="preserve">Transportation infrastructure</w:t>
      </w:r>
    </w:p>
    <w:p>
      <w:pPr>
        <w:numPr>
          <w:ilvl w:val="0"/>
          <w:numId w:val="1014"/>
        </w:numPr>
        <w:pStyle w:val="Compact"/>
      </w:pPr>
      <w:r>
        <w:t xml:space="preserve">Financial infrastructure</w:t>
      </w:r>
    </w:p>
    <w:bookmarkEnd w:id="33"/>
    <w:bookmarkStart w:id="34" w:name="external-support"/>
    <w:p>
      <w:pPr>
        <w:pStyle w:val="Heading3"/>
      </w:pPr>
      <w:r>
        <w:t xml:space="preserve">15. External support</w:t>
      </w:r>
    </w:p>
    <w:p>
      <w:pPr>
        <w:numPr>
          <w:ilvl w:val="0"/>
          <w:numId w:val="1015"/>
        </w:numPr>
        <w:pStyle w:val="Compact"/>
      </w:pPr>
      <w:r>
        <w:t xml:space="preserve">External organizations</w:t>
      </w:r>
    </w:p>
    <w:p>
      <w:pPr>
        <w:numPr>
          <w:ilvl w:val="0"/>
          <w:numId w:val="1015"/>
        </w:numPr>
        <w:pStyle w:val="Compact"/>
      </w:pPr>
      <w:r>
        <w:t xml:space="preserve">Foreign networks</w:t>
      </w:r>
    </w:p>
    <w:p>
      <w:pPr>
        <w:numPr>
          <w:ilvl w:val="0"/>
          <w:numId w:val="1015"/>
        </w:numPr>
        <w:pStyle w:val="Compact"/>
      </w:pPr>
      <w:r>
        <w:t xml:space="preserve">Cross-border facilitators</w:t>
      </w:r>
    </w:p>
    <w:p>
      <w:pPr>
        <w:numPr>
          <w:ilvl w:val="0"/>
          <w:numId w:val="1015"/>
        </w:numPr>
        <w:pStyle w:val="Compact"/>
      </w:pPr>
      <w:r>
        <w:t xml:space="preserve">International financial connections</w:t>
      </w:r>
    </w:p>
    <w:p>
      <w:pPr>
        <w:numPr>
          <w:ilvl w:val="0"/>
          <w:numId w:val="1015"/>
        </w:numPr>
        <w:pStyle w:val="Compact"/>
      </w:pPr>
      <w:r>
        <w:t xml:space="preserve">External suppliers</w:t>
      </w:r>
    </w:p>
    <w:p>
      <w:pPr>
        <w:numPr>
          <w:ilvl w:val="0"/>
          <w:numId w:val="1015"/>
        </w:numPr>
        <w:pStyle w:val="Compact"/>
      </w:pPr>
      <w:r>
        <w:t xml:space="preserve">Diaspora connections</w:t>
      </w:r>
    </w:p>
    <w:bookmarkEnd w:id="34"/>
    <w:bookmarkStart w:id="35" w:name="concealment-and-protection-support"/>
    <w:p>
      <w:pPr>
        <w:pStyle w:val="Heading3"/>
      </w:pPr>
      <w:r>
        <w:t xml:space="preserve">16. Concealment and protection support</w:t>
      </w:r>
    </w:p>
    <w:p>
      <w:pPr>
        <w:numPr>
          <w:ilvl w:val="0"/>
          <w:numId w:val="1016"/>
        </w:numPr>
        <w:pStyle w:val="Compact"/>
      </w:pPr>
      <w:r>
        <w:t xml:space="preserve">Intermediaries</w:t>
      </w:r>
    </w:p>
    <w:p>
      <w:pPr>
        <w:numPr>
          <w:ilvl w:val="0"/>
          <w:numId w:val="1016"/>
        </w:numPr>
        <w:pStyle w:val="Compact"/>
      </w:pPr>
      <w:r>
        <w:t xml:space="preserve">Front organizations</w:t>
      </w:r>
    </w:p>
    <w:p>
      <w:pPr>
        <w:numPr>
          <w:ilvl w:val="0"/>
          <w:numId w:val="1016"/>
        </w:numPr>
        <w:pStyle w:val="Compact"/>
      </w:pPr>
      <w:r>
        <w:t xml:space="preserve">Concealed ownership</w:t>
      </w:r>
    </w:p>
    <w:p>
      <w:pPr>
        <w:numPr>
          <w:ilvl w:val="0"/>
          <w:numId w:val="1016"/>
        </w:numPr>
        <w:pStyle w:val="Compact"/>
      </w:pPr>
      <w:r>
        <w:t xml:space="preserve">False identities</w:t>
      </w:r>
    </w:p>
    <w:p>
      <w:pPr>
        <w:numPr>
          <w:ilvl w:val="0"/>
          <w:numId w:val="1016"/>
        </w:numPr>
        <w:pStyle w:val="Compact"/>
      </w:pPr>
      <w:r>
        <w:t xml:space="preserve">Compartmentalized networks</w:t>
      </w:r>
    </w:p>
    <w:p>
      <w:pPr>
        <w:numPr>
          <w:ilvl w:val="0"/>
          <w:numId w:val="1016"/>
        </w:numPr>
        <w:pStyle w:val="Compact"/>
      </w:pPr>
      <w:r>
        <w:t xml:space="preserve">Obfuscation mechanisms</w:t>
      </w:r>
    </w:p>
    <w:bookmarkEnd w:id="35"/>
    <w:bookmarkStart w:id="36" w:name="operational-support"/>
    <w:p>
      <w:pPr>
        <w:pStyle w:val="Heading3"/>
      </w:pPr>
      <w:r>
        <w:t xml:space="preserve">17. Operational support</w:t>
      </w:r>
    </w:p>
    <w:p>
      <w:pPr>
        <w:pStyle w:val="FirstParagraph"/>
      </w:pPr>
      <w:r>
        <w:t xml:space="preserve">This is the combination of resources that allows a network to actually carry out its activities:</w:t>
      </w:r>
    </w:p>
    <w:p>
      <w:pPr>
        <w:pStyle w:val="SourceCode"/>
      </w:pPr>
      <w:r>
        <w:rPr>
          <w:rStyle w:val="VerbatimChar"/>
        </w:rPr>
        <w:t xml:space="preserve">Financial</w:t>
      </w:r>
      <w:r>
        <w:br/>
      </w:r>
      <w:r>
        <w:rPr>
          <w:rStyle w:val="VerbatimChar"/>
        </w:rPr>
        <w:t xml:space="preserve">    |</w:t>
      </w:r>
      <w:r>
        <w:br/>
      </w:r>
      <w:r>
        <w:rPr>
          <w:rStyle w:val="VerbatimChar"/>
        </w:rPr>
        <w:t xml:space="preserve">Human</w:t>
      </w:r>
      <w:r>
        <w:br/>
      </w:r>
      <w:r>
        <w:rPr>
          <w:rStyle w:val="VerbatimChar"/>
        </w:rPr>
        <w:t xml:space="preserve">    |</w:t>
      </w:r>
      <w:r>
        <w:br/>
      </w:r>
      <w:r>
        <w:rPr>
          <w:rStyle w:val="VerbatimChar"/>
        </w:rPr>
        <w:t xml:space="preserve">Logistics</w:t>
      </w:r>
      <w:r>
        <w:br/>
      </w:r>
      <w:r>
        <w:rPr>
          <w:rStyle w:val="VerbatimChar"/>
        </w:rPr>
        <w:t xml:space="preserve">    |</w:t>
      </w:r>
      <w:r>
        <w:br/>
      </w:r>
      <w:r>
        <w:rPr>
          <w:rStyle w:val="VerbatimChar"/>
        </w:rPr>
        <w:t xml:space="preserve">Technology</w:t>
      </w:r>
      <w:r>
        <w:br/>
      </w:r>
      <w:r>
        <w:rPr>
          <w:rStyle w:val="VerbatimChar"/>
        </w:rPr>
        <w:t xml:space="preserve">    |</w:t>
      </w:r>
      <w:r>
        <w:br/>
      </w:r>
      <w:r>
        <w:rPr>
          <w:rStyle w:val="VerbatimChar"/>
        </w:rPr>
        <w:t xml:space="preserve">Communication</w:t>
      </w:r>
      <w:r>
        <w:br/>
      </w:r>
      <w:r>
        <w:rPr>
          <w:rStyle w:val="VerbatimChar"/>
        </w:rPr>
        <w:t xml:space="preserve">    |</w:t>
      </w:r>
      <w:r>
        <w:br/>
      </w:r>
      <w:r>
        <w:rPr>
          <w:rStyle w:val="VerbatimChar"/>
        </w:rPr>
        <w:t xml:space="preserve">Information</w:t>
      </w:r>
      <w:r>
        <w:br/>
      </w:r>
      <w:r>
        <w:rPr>
          <w:rStyle w:val="VerbatimChar"/>
        </w:rPr>
        <w:t xml:space="preserve">    |</w:t>
      </w:r>
      <w:r>
        <w:br/>
      </w:r>
      <w:r>
        <w:rPr>
          <w:rStyle w:val="VerbatimChar"/>
        </w:rPr>
        <w:t xml:space="preserve">Infrastructure</w:t>
      </w:r>
      <w:r>
        <w:br/>
      </w:r>
      <w:r>
        <w:rPr>
          <w:rStyle w:val="VerbatimChar"/>
        </w:rPr>
        <w:t xml:space="preserve">    |</w:t>
      </w:r>
      <w:r>
        <w:br/>
      </w:r>
      <w:r>
        <w:rPr>
          <w:rStyle w:val="VerbatimChar"/>
        </w:rPr>
        <w:t xml:space="preserve">Operational capability</w:t>
      </w:r>
    </w:p>
    <w:bookmarkEnd w:id="36"/>
    <w:bookmarkStart w:id="37" w:name="the-bigger-picture"/>
    <w:p>
      <w:pPr>
        <w:pStyle w:val="Heading2"/>
      </w:pPr>
      <w:r>
        <w:t xml:space="preserve">The bigger picture</w:t>
      </w:r>
    </w:p>
    <w:p>
      <w:pPr>
        <w:pStyle w:val="FirstParagraph"/>
      </w:pPr>
      <w:r>
        <w:t xml:space="preserve">For a graph-based threat intelligence system, I would organize the support ecosystem into</w:t>
      </w:r>
      <w:r>
        <w:t xml:space="preserve"> </w:t>
      </w:r>
      <w:r>
        <w:rPr>
          <w:bCs/>
          <w:b/>
        </w:rPr>
        <w:t xml:space="preserve">7 parent classes</w:t>
      </w:r>
      <w:r>
        <w:t xml:space="preserve"> </w:t>
      </w:r>
      <w:r>
        <w:t xml:space="preserve">rather than keeping 17 completely independent categories:</w:t>
      </w:r>
    </w:p>
    <w:p>
      <w:pPr>
        <w:pStyle w:val="SourceCode"/>
      </w:pPr>
      <w:r>
        <w:rPr>
          <w:rStyle w:val="VerbatimChar"/>
        </w:rPr>
        <w:t xml:space="preserve">                    SUPPORT SYSTEM</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FINANCIAL            HUMAN            MATERIAL</w:t>
      </w:r>
      <w:r>
        <w:br/>
      </w:r>
      <w:r>
        <w:rPr>
          <w:rStyle w:val="VerbatimChar"/>
        </w:rPr>
        <w:t xml:space="preserve">       |                  |                  |</w:t>
      </w:r>
      <w:r>
        <w:br/>
      </w:r>
      <w:r>
        <w:rPr>
          <w:rStyle w:val="VerbatimChar"/>
        </w:rPr>
        <w:t xml:space="preserve">    Funding           Recruitment        Equipment</w:t>
      </w:r>
      <w:r>
        <w:br/>
      </w:r>
      <w:r>
        <w:rPr>
          <w:rStyle w:val="VerbatimChar"/>
        </w:rPr>
        <w:t xml:space="preserve">    Payments          Expertise          Supplies</w:t>
      </w:r>
      <w:r>
        <w:br/>
      </w:r>
      <w:r>
        <w:rPr>
          <w:rStyle w:val="VerbatimChar"/>
        </w:rPr>
        <w:t xml:space="preserve">    Assets            Leadership         Transport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INFORMATION       COMMUNICATION       TECHNOLOGY</w:t>
      </w:r>
      <w:r>
        <w:br/>
      </w:r>
      <w:r>
        <w:rPr>
          <w:rStyle w:val="VerbatimChar"/>
        </w:rPr>
        <w:t xml:space="preserve">       |                  |                  |</w:t>
      </w:r>
      <w:r>
        <w:br/>
      </w:r>
      <w:r>
        <w:rPr>
          <w:rStyle w:val="VerbatimChar"/>
        </w:rPr>
        <w:t xml:space="preserve">   Intelligence       Messaging          IT systems</w:t>
      </w:r>
      <w:r>
        <w:br/>
      </w:r>
      <w:r>
        <w:rPr>
          <w:rStyle w:val="VerbatimChar"/>
        </w:rPr>
        <w:t xml:space="preserve">   Data               Networks            Platforms</w:t>
      </w:r>
      <w:r>
        <w:br/>
      </w:r>
      <w:r>
        <w:rPr>
          <w:rStyle w:val="VerbatimChar"/>
        </w:rPr>
        <w:t xml:space="preserve">   Knowledge          Channels            Infrastructure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LOGISTICS         ORGANIZATIONAL</w:t>
      </w:r>
      <w:r>
        <w:br/>
      </w:r>
      <w:r>
        <w:rPr>
          <w:rStyle w:val="VerbatimChar"/>
        </w:rPr>
        <w:t xml:space="preserve">       |                  |</w:t>
      </w:r>
      <w:r>
        <w:br/>
      </w:r>
      <w:r>
        <w:rPr>
          <w:rStyle w:val="VerbatimChar"/>
        </w:rPr>
        <w:t xml:space="preserve">   Transport           Affiliates</w:t>
      </w:r>
      <w:r>
        <w:br/>
      </w:r>
      <w:r>
        <w:rPr>
          <w:rStyle w:val="VerbatimChar"/>
        </w:rPr>
        <w:t xml:space="preserve">   Storage             Companies</w:t>
      </w:r>
      <w:r>
        <w:br/>
      </w:r>
      <w:r>
        <w:rPr>
          <w:rStyle w:val="VerbatimChar"/>
        </w:rPr>
        <w:t xml:space="preserve">   Procurement         Institutions</w:t>
      </w:r>
      <w:r>
        <w:br/>
      </w:r>
      <w:r>
        <w:rPr>
          <w:rStyle w:val="VerbatimChar"/>
        </w:rPr>
        <w:t xml:space="preserve">   Facilities          Networks</w:t>
      </w:r>
    </w:p>
    <w:p>
      <w:pPr>
        <w:pStyle w:val="FirstParagraph"/>
      </w:pPr>
      <w:r>
        <w:t xml:space="preserve">For</w:t>
      </w:r>
      <w:r>
        <w:t xml:space="preserve"> </w:t>
      </w:r>
      <w:r>
        <w:rPr>
          <w:bCs/>
          <w:b/>
        </w:rPr>
        <w:t xml:space="preserve">Neo4j</w:t>
      </w:r>
      <w:r>
        <w:t xml:space="preserve">, this is especially useful because</w:t>
      </w:r>
      <w:r>
        <w:t xml:space="preserve"> </w:t>
      </w:r>
      <w:r>
        <w:t xml:space="preserve">“</w:t>
      </w:r>
      <w:r>
        <w:t xml:space="preserve">support</w:t>
      </w:r>
      <w:r>
        <w:t xml:space="preserve">”</w:t>
      </w:r>
      <w:r>
        <w:t xml:space="preserve"> </w:t>
      </w:r>
      <w:r>
        <w:t xml:space="preserve">should not be a single node type. It should be modeled as</w:t>
      </w:r>
      <w:r>
        <w:t xml:space="preserve"> </w:t>
      </w:r>
      <w:r>
        <w:rPr>
          <w:bCs/>
          <w:b/>
        </w:rPr>
        <w:t xml:space="preserve">relationships between entities</w:t>
      </w:r>
      <w:r>
        <w:t xml:space="preserve">.</w:t>
      </w:r>
    </w:p>
    <w:p>
      <w:pPr>
        <w:pStyle w:val="BodyText"/>
      </w:pPr>
      <w:r>
        <w:t xml:space="preserve">For example:</w:t>
      </w:r>
    </w:p>
    <w:p>
      <w:pPr>
        <w:pStyle w:val="SourceCode"/>
      </w:pPr>
      <w:r>
        <w:rPr>
          <w:rStyle w:val="VerbatimChar"/>
        </w:rPr>
        <w:t xml:space="preserve">Person</w:t>
      </w:r>
      <w:r>
        <w:br/>
      </w:r>
      <w:r>
        <w:rPr>
          <w:rStyle w:val="VerbatimChar"/>
        </w:rPr>
        <w:t xml:space="preserve">   |</w:t>
      </w:r>
      <w:r>
        <w:br/>
      </w:r>
      <w:r>
        <w:rPr>
          <w:rStyle w:val="VerbatimChar"/>
        </w:rPr>
        <w:t xml:space="preserve">   | OWNS</w:t>
      </w:r>
      <w:r>
        <w:br/>
      </w:r>
      <w:r>
        <w:rPr>
          <w:rStyle w:val="VerbatimChar"/>
        </w:rPr>
        <w:t xml:space="preserve">   v</w:t>
      </w:r>
      <w:r>
        <w:br/>
      </w:r>
      <w:r>
        <w:rPr>
          <w:rStyle w:val="VerbatimChar"/>
        </w:rPr>
        <w:t xml:space="preserve">Company</w:t>
      </w:r>
      <w:r>
        <w:br/>
      </w:r>
      <w:r>
        <w:rPr>
          <w:rStyle w:val="VerbatimChar"/>
        </w:rPr>
        <w:t xml:space="preserve">   |</w:t>
      </w:r>
      <w:r>
        <w:br/>
      </w:r>
      <w:r>
        <w:rPr>
          <w:rStyle w:val="VerbatimChar"/>
        </w:rPr>
        <w:t xml:space="preserve">   | CONTROLS</w:t>
      </w:r>
      <w:r>
        <w:br/>
      </w:r>
      <w:r>
        <w:rPr>
          <w:rStyle w:val="VerbatimChar"/>
        </w:rPr>
        <w:t xml:space="preserve">   v</w:t>
      </w:r>
      <w:r>
        <w:br/>
      </w:r>
      <w:r>
        <w:rPr>
          <w:rStyle w:val="VerbatimChar"/>
        </w:rPr>
        <w:t xml:space="preserve">BankAccount</w:t>
      </w:r>
      <w:r>
        <w:br/>
      </w:r>
      <w:r>
        <w:rPr>
          <w:rStyle w:val="VerbatimChar"/>
        </w:rPr>
        <w:t xml:space="preserve">   |</w:t>
      </w:r>
      <w:r>
        <w:br/>
      </w:r>
      <w:r>
        <w:rPr>
          <w:rStyle w:val="VerbatimChar"/>
        </w:rPr>
        <w:t xml:space="preserve">   | TRANSACTION</w:t>
      </w:r>
      <w:r>
        <w:br/>
      </w:r>
      <w:r>
        <w:rPr>
          <w:rStyle w:val="VerbatimChar"/>
        </w:rPr>
        <w:t xml:space="preserve">   v</w:t>
      </w:r>
      <w:r>
        <w:br/>
      </w:r>
      <w:r>
        <w:rPr>
          <w:rStyle w:val="VerbatimChar"/>
        </w:rPr>
        <w:t xml:space="preserve">AnotherAccount</w:t>
      </w:r>
      <w:r>
        <w:br/>
      </w:r>
      <w:r>
        <w:rPr>
          <w:rStyle w:val="VerbatimChar"/>
        </w:rPr>
        <w:t xml:space="preserve">   |</w:t>
      </w:r>
      <w:r>
        <w:br/>
      </w:r>
      <w:r>
        <w:rPr>
          <w:rStyle w:val="VerbatimChar"/>
        </w:rPr>
        <w:t xml:space="preserve">   | BELONGS_TO</w:t>
      </w:r>
      <w:r>
        <w:br/>
      </w:r>
      <w:r>
        <w:rPr>
          <w:rStyle w:val="VerbatimChar"/>
        </w:rPr>
        <w:t xml:space="preserve">   v</w:t>
      </w:r>
      <w:r>
        <w:br/>
      </w:r>
      <w:r>
        <w:rPr>
          <w:rStyle w:val="VerbatimChar"/>
        </w:rPr>
        <w:t xml:space="preserve">Organization</w:t>
      </w:r>
      <w:r>
        <w:br/>
      </w:r>
      <w:r>
        <w:rPr>
          <w:rStyle w:val="VerbatimChar"/>
        </w:rPr>
        <w:t xml:space="preserve">   |</w:t>
      </w:r>
      <w:r>
        <w:br/>
      </w:r>
      <w:r>
        <w:rPr>
          <w:rStyle w:val="VerbatimChar"/>
        </w:rPr>
        <w:t xml:space="preserve">   | ASSOCIATED_WITH</w:t>
      </w:r>
      <w:r>
        <w:br/>
      </w:r>
      <w:r>
        <w:rPr>
          <w:rStyle w:val="VerbatimChar"/>
        </w:rPr>
        <w:t xml:space="preserve">   v</w:t>
      </w:r>
      <w:r>
        <w:br/>
      </w:r>
      <w:r>
        <w:rPr>
          <w:rStyle w:val="VerbatimChar"/>
        </w:rPr>
        <w:t xml:space="preserve">Person</w:t>
      </w:r>
    </w:p>
    <w:p>
      <w:pPr>
        <w:pStyle w:val="FirstParagraph"/>
      </w:pPr>
      <w:r>
        <w:t xml:space="preserve">Then you can analyze multiple layers simultaneously:</w:t>
      </w:r>
    </w:p>
    <w:p>
      <w:pPr>
        <w:pStyle w:val="BodyText"/>
      </w:pPr>
      <w:r>
        <w:rPr>
          <w:bCs/>
          <w:b/>
        </w:rPr>
        <w:t xml:space="preserve">Financial network + human network + organizational network + communication network + logistics network + technology network.</w:t>
      </w:r>
    </w:p>
    <w:bookmarkEnd w:id="37"/>
    <w:bookmarkStart w:id="41" w:name="X70a6ccb961b888abc5c878f30b76293f721c250"/>
    <w:p>
      <w:pPr>
        <w:pStyle w:val="Heading2"/>
      </w:pPr>
      <w:r>
        <w:rPr>
          <w:bCs/>
          <w:b/>
        </w:rPr>
        <w:t xml:space="preserve">Ranking: Threat-intelligence and network-analysis perspective</w:t>
      </w:r>
    </w:p>
    <w:p>
      <w:pPr>
        <w:numPr>
          <w:ilvl w:val="0"/>
          <w:numId w:val="1017"/>
        </w:numPr>
        <w:pStyle w:val="Compact"/>
      </w:pPr>
      <w:r>
        <w:t xml:space="preserve">Some support systems are substantially harder to trace than others. The difficulty usually comes from lack of visibility, fragmented data, encryption, jurisdictional boundaries, or the fact that the activity looks ordinary in isolation.</w:t>
      </w:r>
    </w:p>
    <w:p>
      <w:pPr>
        <w:pStyle w:val="FirstParagraph"/>
      </w:pPr>
      <w:r>
        <w:t xml:space="preserve">A useful threat ranking is:</w:t>
      </w:r>
    </w:p>
    <w:tbl>
      <w:tblPr>
        <w:tblStyle w:val="Table"/>
        <w:tblW w:type="pct" w:w="5000"/>
        <w:tblLook w:firstRow="1" w:lastRow="0" w:firstColumn="0" w:lastColumn="0" w:noHBand="0" w:noVBand="0" w:val="0020"/>
        <w:jc w:val="start"/>
      </w:tblPr>
      <w:tblGrid>
        <w:gridCol w:w="645"/>
        <w:gridCol w:w="2405"/>
        <w:gridCol w:w="4869"/>
      </w:tblGrid>
      <w:tr>
        <w:trPr>
          <w:tblHeader w:val="true"/>
        </w:trPr>
        <w:tc>
          <w:tcPr/>
          <w:p>
            <w:pPr>
              <w:pStyle w:val="Compact"/>
              <w:jc w:val="left"/>
            </w:pPr>
            <w:r>
              <w:t xml:space="preserve">Difficulty</w:t>
            </w:r>
          </w:p>
        </w:tc>
        <w:tc>
          <w:tcPr/>
          <w:p>
            <w:pPr>
              <w:pStyle w:val="Compact"/>
              <w:jc w:val="left"/>
            </w:pPr>
            <w:r>
              <w:t xml:space="preserve">Support system</w:t>
            </w:r>
          </w:p>
        </w:tc>
        <w:tc>
          <w:tcPr/>
          <w:p>
            <w:pPr>
              <w:pStyle w:val="Compact"/>
              <w:jc w:val="left"/>
            </w:pPr>
            <w:r>
              <w:t xml:space="preserve">Why it is difficult to trace</w:t>
            </w:r>
          </w:p>
        </w:tc>
      </w:tr>
      <w:tr>
        <w:tc>
          <w:tcPr/>
          <w:p>
            <w:pPr>
              <w:pStyle w:val="Compact"/>
              <w:jc w:val="left"/>
            </w:pPr>
            <w:r>
              <w:t xml:space="preserve">Very high</w:t>
            </w:r>
          </w:p>
        </w:tc>
        <w:tc>
          <w:tcPr/>
          <w:p>
            <w:pPr>
              <w:pStyle w:val="Compact"/>
              <w:jc w:val="left"/>
            </w:pPr>
            <w:r>
              <w:rPr>
                <w:bCs/>
                <w:b/>
              </w:rPr>
              <w:t xml:space="preserve">Human/social networks</w:t>
            </w:r>
          </w:p>
        </w:tc>
        <w:tc>
          <w:tcPr/>
          <w:p>
            <w:pPr>
              <w:pStyle w:val="Compact"/>
              <w:jc w:val="left"/>
            </w:pPr>
            <w:r>
              <w:t xml:space="preserve">Relationships can be offline, informal, and invisible in databases</w:t>
            </w:r>
          </w:p>
        </w:tc>
      </w:tr>
      <w:tr>
        <w:tc>
          <w:tcPr/>
          <w:p>
            <w:pPr>
              <w:pStyle w:val="Compact"/>
              <w:jc w:val="left"/>
            </w:pPr>
            <w:r>
              <w:t xml:space="preserve">Very high</w:t>
            </w:r>
          </w:p>
        </w:tc>
        <w:tc>
          <w:tcPr/>
          <w:p>
            <w:pPr>
              <w:pStyle w:val="Compact"/>
              <w:jc w:val="left"/>
            </w:pPr>
            <w:r>
              <w:rPr>
                <w:bCs/>
                <w:b/>
              </w:rPr>
              <w:t xml:space="preserve">Informal financial networks</w:t>
            </w:r>
          </w:p>
        </w:tc>
        <w:tc>
          <w:tcPr/>
          <w:p>
            <w:pPr>
              <w:pStyle w:val="Compact"/>
              <w:jc w:val="left"/>
            </w:pPr>
            <w:r>
              <w:t xml:space="preserve">Cash and informal value-transfer systems can leave limited conventional records</w:t>
            </w:r>
          </w:p>
        </w:tc>
      </w:tr>
      <w:tr>
        <w:tc>
          <w:tcPr/>
          <w:p>
            <w:pPr>
              <w:pStyle w:val="Compact"/>
              <w:jc w:val="left"/>
            </w:pPr>
            <w:r>
              <w:t xml:space="preserve">Very high</w:t>
            </w:r>
          </w:p>
        </w:tc>
        <w:tc>
          <w:tcPr/>
          <w:p>
            <w:pPr>
              <w:pStyle w:val="Compact"/>
              <w:jc w:val="left"/>
            </w:pPr>
            <w:r>
              <w:rPr>
                <w:bCs/>
                <w:b/>
              </w:rPr>
              <w:t xml:space="preserve">Ideological/social influence networks</w:t>
            </w:r>
          </w:p>
        </w:tc>
        <w:tc>
          <w:tcPr/>
          <w:p>
            <w:pPr>
              <w:pStyle w:val="Compact"/>
              <w:jc w:val="left"/>
            </w:pPr>
            <w:r>
              <w:t xml:space="preserve">Influence and relationships are difficult to quantify reliably</w:t>
            </w:r>
          </w:p>
        </w:tc>
      </w:tr>
      <w:tr>
        <w:tc>
          <w:tcPr/>
          <w:p>
            <w:pPr>
              <w:pStyle w:val="Compact"/>
              <w:jc w:val="left"/>
            </w:pPr>
            <w:r>
              <w:t xml:space="preserve">Very high</w:t>
            </w:r>
          </w:p>
        </w:tc>
        <w:tc>
          <w:tcPr/>
          <w:p>
            <w:pPr>
              <w:pStyle w:val="Compact"/>
              <w:jc w:val="left"/>
            </w:pPr>
            <w:r>
              <w:rPr>
                <w:bCs/>
                <w:b/>
              </w:rPr>
              <w:t xml:space="preserve">Concealed ownership/control</w:t>
            </w:r>
          </w:p>
        </w:tc>
        <w:tc>
          <w:tcPr/>
          <w:p>
            <w:pPr>
              <w:pStyle w:val="Compact"/>
              <w:jc w:val="left"/>
            </w:pPr>
            <w:r>
              <w:t xml:space="preserve">Multiple legal entities and intermediaries can obscure the ultimate controller</w:t>
            </w:r>
          </w:p>
        </w:tc>
      </w:tr>
      <w:tr>
        <w:tc>
          <w:tcPr/>
          <w:p>
            <w:pPr>
              <w:pStyle w:val="Compact"/>
              <w:jc w:val="left"/>
            </w:pPr>
            <w:r>
              <w:t xml:space="preserve">High</w:t>
            </w:r>
          </w:p>
        </w:tc>
        <w:tc>
          <w:tcPr/>
          <w:p>
            <w:pPr>
              <w:pStyle w:val="Compact"/>
              <w:jc w:val="left"/>
            </w:pPr>
            <w:r>
              <w:rPr>
                <w:bCs/>
                <w:b/>
              </w:rPr>
              <w:t xml:space="preserve">Encrypted communication</w:t>
            </w:r>
          </w:p>
        </w:tc>
        <w:tc>
          <w:tcPr/>
          <w:p>
            <w:pPr>
              <w:pStyle w:val="Compact"/>
              <w:jc w:val="left"/>
            </w:pPr>
            <w:r>
              <w:t xml:space="preserve">Content may be inaccessible, although metadata can still provide information</w:t>
            </w:r>
          </w:p>
        </w:tc>
      </w:tr>
      <w:tr>
        <w:tc>
          <w:tcPr/>
          <w:p>
            <w:pPr>
              <w:pStyle w:val="Compact"/>
              <w:jc w:val="left"/>
            </w:pPr>
            <w:r>
              <w:t xml:space="preserve">High</w:t>
            </w:r>
          </w:p>
        </w:tc>
        <w:tc>
          <w:tcPr/>
          <w:p>
            <w:pPr>
              <w:pStyle w:val="Compact"/>
              <w:jc w:val="left"/>
            </w:pPr>
            <w:r>
              <w:rPr>
                <w:bCs/>
                <w:b/>
              </w:rPr>
              <w:t xml:space="preserve">Cross-border networks</w:t>
            </w:r>
          </w:p>
        </w:tc>
        <w:tc>
          <w:tcPr/>
          <w:p>
            <w:pPr>
              <w:pStyle w:val="Compact"/>
              <w:jc w:val="left"/>
            </w:pPr>
            <w:r>
              <w:t xml:space="preserve">Data is distributed across jurisdictions and organizations</w:t>
            </w:r>
          </w:p>
        </w:tc>
      </w:tr>
      <w:tr>
        <w:tc>
          <w:tcPr/>
          <w:p>
            <w:pPr>
              <w:pStyle w:val="Compact"/>
              <w:jc w:val="left"/>
            </w:pPr>
            <w:r>
              <w:t xml:space="preserve">High</w:t>
            </w:r>
          </w:p>
        </w:tc>
        <w:tc>
          <w:tcPr/>
          <w:p>
            <w:pPr>
              <w:pStyle w:val="Compact"/>
              <w:jc w:val="left"/>
            </w:pPr>
            <w:r>
              <w:rPr>
                <w:bCs/>
                <w:b/>
              </w:rPr>
              <w:t xml:space="preserve">Information networks</w:t>
            </w:r>
          </w:p>
        </w:tc>
        <w:tc>
          <w:tcPr/>
          <w:p>
            <w:pPr>
              <w:pStyle w:val="Compact"/>
              <w:jc w:val="left"/>
            </w:pPr>
            <w:r>
              <w:t xml:space="preserve">Information can originate from many legitimate sources and attribution is difficult</w:t>
            </w:r>
          </w:p>
        </w:tc>
      </w:tr>
      <w:tr>
        <w:tc>
          <w:tcPr/>
          <w:p>
            <w:pPr>
              <w:pStyle w:val="Compact"/>
              <w:jc w:val="left"/>
            </w:pPr>
            <w:r>
              <w:t xml:space="preserve">High</w:t>
            </w:r>
          </w:p>
        </w:tc>
        <w:tc>
          <w:tcPr/>
          <w:p>
            <w:pPr>
              <w:pStyle w:val="Compact"/>
              <w:jc w:val="left"/>
            </w:pPr>
            <w:r>
              <w:rPr>
                <w:bCs/>
                <w:b/>
              </w:rPr>
              <w:t xml:space="preserve">Online pseudonymous networks</w:t>
            </w:r>
          </w:p>
        </w:tc>
        <w:tc>
          <w:tcPr/>
          <w:p>
            <w:pPr>
              <w:pStyle w:val="Compact"/>
              <w:jc w:val="left"/>
            </w:pPr>
            <w:r>
              <w:t xml:space="preserve">One person can operate multiple identities/accounts</w:t>
            </w:r>
          </w:p>
        </w:tc>
      </w:tr>
      <w:tr>
        <w:tc>
          <w:tcPr/>
          <w:p>
            <w:pPr>
              <w:pStyle w:val="Compact"/>
              <w:jc w:val="left"/>
            </w:pPr>
            <w:r>
              <w:t xml:space="preserve">Medium-high</w:t>
            </w:r>
          </w:p>
        </w:tc>
        <w:tc>
          <w:tcPr/>
          <w:p>
            <w:pPr>
              <w:pStyle w:val="Compact"/>
              <w:jc w:val="left"/>
            </w:pPr>
            <w:r>
              <w:rPr>
                <w:bCs/>
                <w:b/>
              </w:rPr>
              <w:t xml:space="preserve">Logistics networks</w:t>
            </w:r>
          </w:p>
        </w:tc>
        <w:tc>
          <w:tcPr/>
          <w:p>
            <w:pPr>
              <w:pStyle w:val="Compact"/>
              <w:jc w:val="left"/>
            </w:pPr>
            <w:r>
              <w:t xml:space="preserve">Individual transactions often look legitimate</w:t>
            </w:r>
          </w:p>
        </w:tc>
      </w:tr>
      <w:tr>
        <w:tc>
          <w:tcPr/>
          <w:p>
            <w:pPr>
              <w:pStyle w:val="Compact"/>
              <w:jc w:val="left"/>
            </w:pPr>
            <w:r>
              <w:t xml:space="preserve">Medium-high</w:t>
            </w:r>
          </w:p>
        </w:tc>
        <w:tc>
          <w:tcPr/>
          <w:p>
            <w:pPr>
              <w:pStyle w:val="Compact"/>
              <w:jc w:val="left"/>
            </w:pPr>
            <w:r>
              <w:rPr>
                <w:bCs/>
                <w:b/>
              </w:rPr>
              <w:t xml:space="preserve">Technology infrastructure</w:t>
            </w:r>
          </w:p>
        </w:tc>
        <w:tc>
          <w:tcPr/>
          <w:p>
            <w:pPr>
              <w:pStyle w:val="Compact"/>
              <w:jc w:val="left"/>
            </w:pPr>
            <w:r>
              <w:t xml:space="preserve">Infrastructure can be distributed across providers and countries</w:t>
            </w:r>
          </w:p>
        </w:tc>
      </w:tr>
      <w:tr>
        <w:tc>
          <w:tcPr/>
          <w:p>
            <w:pPr>
              <w:pStyle w:val="Compact"/>
              <w:jc w:val="left"/>
            </w:pPr>
            <w:r>
              <w:t xml:space="preserve">Medium</w:t>
            </w:r>
          </w:p>
        </w:tc>
        <w:tc>
          <w:tcPr/>
          <w:p>
            <w:pPr>
              <w:pStyle w:val="Compact"/>
              <w:jc w:val="left"/>
            </w:pPr>
            <w:r>
              <w:rPr>
                <w:bCs/>
                <w:b/>
              </w:rPr>
              <w:t xml:space="preserve">Corporate/business networks</w:t>
            </w:r>
          </w:p>
        </w:tc>
        <w:tc>
          <w:tcPr/>
          <w:p>
            <w:pPr>
              <w:pStyle w:val="Compact"/>
              <w:jc w:val="left"/>
            </w:pPr>
            <w:r>
              <w:t xml:space="preserve">Corporate records can provide useful information, but ownership can be complicated</w:t>
            </w:r>
          </w:p>
        </w:tc>
      </w:tr>
      <w:tr>
        <w:tc>
          <w:tcPr/>
          <w:p>
            <w:pPr>
              <w:pStyle w:val="Compact"/>
              <w:jc w:val="left"/>
            </w:pPr>
            <w:r>
              <w:t xml:space="preserve">Medium</w:t>
            </w:r>
          </w:p>
        </w:tc>
        <w:tc>
          <w:tcPr/>
          <w:p>
            <w:pPr>
              <w:pStyle w:val="Compact"/>
              <w:jc w:val="left"/>
            </w:pPr>
            <w:r>
              <w:rPr>
                <w:bCs/>
                <w:b/>
              </w:rPr>
              <w:t xml:space="preserve">Traditional banking transactions</w:t>
            </w:r>
          </w:p>
        </w:tc>
        <w:tc>
          <w:tcPr/>
          <w:p>
            <w:pPr>
              <w:pStyle w:val="Compact"/>
              <w:jc w:val="left"/>
            </w:pPr>
            <w:r>
              <w:t xml:space="preserve">Often highly observable because regulated institutions generate records</w:t>
            </w:r>
          </w:p>
        </w:tc>
      </w:tr>
      <w:tr>
        <w:tc>
          <w:tcPr/>
          <w:p>
            <w:pPr>
              <w:pStyle w:val="Compact"/>
              <w:jc w:val="left"/>
            </w:pPr>
            <w:r>
              <w:t xml:space="preserve">Lower</w:t>
            </w:r>
          </w:p>
        </w:tc>
        <w:tc>
          <w:tcPr/>
          <w:p>
            <w:pPr>
              <w:pStyle w:val="Compact"/>
              <w:jc w:val="left"/>
            </w:pPr>
            <w:r>
              <w:rPr>
                <w:bCs/>
                <w:b/>
              </w:rPr>
              <w:t xml:space="preserve">Registered physical assets</w:t>
            </w:r>
          </w:p>
        </w:tc>
        <w:tc>
          <w:tcPr/>
          <w:p>
            <w:pPr>
              <w:pStyle w:val="Compact"/>
              <w:jc w:val="left"/>
            </w:pPr>
            <w:r>
              <w:t xml:space="preserve">Ownership and transactions may be documented, depending on jurisdiction</w:t>
            </w:r>
          </w:p>
        </w:tc>
      </w:tr>
    </w:tbl>
    <w:bookmarkStart w:id="38" w:name="the-hardest-one-is-often-not-money"/>
    <w:p>
      <w:pPr>
        <w:pStyle w:val="Heading3"/>
      </w:pPr>
      <w:r>
        <w:t xml:space="preserve">The hardest one is often not</w:t>
      </w:r>
      <w:r>
        <w:t xml:space="preserve"> </w:t>
      </w:r>
      <w:r>
        <w:t xml:space="preserve">“</w:t>
      </w:r>
      <w:r>
        <w:t xml:space="preserve">money</w:t>
      </w:r>
      <w:r>
        <w:t xml:space="preserve">”</w:t>
      </w:r>
    </w:p>
    <w:p>
      <w:pPr>
        <w:pStyle w:val="FirstParagraph"/>
      </w:pPr>
      <w:r>
        <w:t xml:space="preserve">A particularly difficult problem is the</w:t>
      </w:r>
      <w:r>
        <w:t xml:space="preserve"> </w:t>
      </w:r>
      <w:r>
        <w:rPr>
          <w:bCs/>
          <w:b/>
        </w:rPr>
        <w:t xml:space="preserve">human relationship layer</w:t>
      </w:r>
      <w:r>
        <w:t xml:space="preserve">.</w:t>
      </w:r>
    </w:p>
    <w:p>
      <w:pPr>
        <w:pStyle w:val="BodyText"/>
      </w:pPr>
      <w:r>
        <w:t xml:space="preserve">Imagine:</w:t>
      </w:r>
    </w:p>
    <w:p>
      <w:pPr>
        <w:pStyle w:val="SourceCode"/>
      </w:pPr>
      <w:r>
        <w:rPr>
          <w:rStyle w:val="VerbatimChar"/>
        </w:rPr>
        <w:t xml:space="preserve">Person A</w:t>
      </w:r>
      <w:r>
        <w:br/>
      </w:r>
      <w:r>
        <w:rPr>
          <w:rStyle w:val="VerbatimChar"/>
        </w:rPr>
        <w:t xml:space="preserve">   |</w:t>
      </w:r>
      <w:r>
        <w:br/>
      </w:r>
      <w:r>
        <w:rPr>
          <w:rStyle w:val="VerbatimChar"/>
        </w:rPr>
        <w:t xml:space="preserve">   | knows</w:t>
      </w:r>
      <w:r>
        <w:br/>
      </w:r>
      <w:r>
        <w:rPr>
          <w:rStyle w:val="VerbatimChar"/>
        </w:rPr>
        <w:t xml:space="preserve">   v</w:t>
      </w:r>
      <w:r>
        <w:br/>
      </w:r>
      <w:r>
        <w:rPr>
          <w:rStyle w:val="VerbatimChar"/>
        </w:rPr>
        <w:t xml:space="preserve">Person B</w:t>
      </w:r>
      <w:r>
        <w:br/>
      </w:r>
      <w:r>
        <w:rPr>
          <w:rStyle w:val="VerbatimChar"/>
        </w:rPr>
        <w:t xml:space="preserve">   |</w:t>
      </w:r>
      <w:r>
        <w:br/>
      </w:r>
      <w:r>
        <w:rPr>
          <w:rStyle w:val="VerbatimChar"/>
        </w:rPr>
        <w:t xml:space="preserve">   | trusts</w:t>
      </w:r>
      <w:r>
        <w:br/>
      </w:r>
      <w:r>
        <w:rPr>
          <w:rStyle w:val="VerbatimChar"/>
        </w:rPr>
        <w:t xml:space="preserve">   v</w:t>
      </w:r>
      <w:r>
        <w:br/>
      </w:r>
      <w:r>
        <w:rPr>
          <w:rStyle w:val="VerbatimChar"/>
        </w:rPr>
        <w:t xml:space="preserve">Person C</w:t>
      </w:r>
      <w:r>
        <w:br/>
      </w:r>
      <w:r>
        <w:rPr>
          <w:rStyle w:val="VerbatimChar"/>
        </w:rPr>
        <w:t xml:space="preserve">   |</w:t>
      </w:r>
      <w:r>
        <w:br/>
      </w:r>
      <w:r>
        <w:rPr>
          <w:rStyle w:val="VerbatimChar"/>
        </w:rPr>
        <w:t xml:space="preserve">   | introduces</w:t>
      </w:r>
      <w:r>
        <w:br/>
      </w:r>
      <w:r>
        <w:rPr>
          <w:rStyle w:val="VerbatimChar"/>
        </w:rPr>
        <w:t xml:space="preserve">   v</w:t>
      </w:r>
      <w:r>
        <w:br/>
      </w:r>
      <w:r>
        <w:rPr>
          <w:rStyle w:val="VerbatimChar"/>
        </w:rPr>
        <w:t xml:space="preserve">Person D</w:t>
      </w:r>
    </w:p>
    <w:p>
      <w:pPr>
        <w:pStyle w:val="FirstParagraph"/>
      </w:pPr>
      <w:r>
        <w:t xml:space="preserve">There may be</w:t>
      </w:r>
      <w:r>
        <w:t xml:space="preserve"> </w:t>
      </w:r>
      <w:r>
        <w:rPr>
          <w:bCs/>
          <w:b/>
        </w:rPr>
        <w:t xml:space="preserve">no database record saying that these people form a network</w:t>
      </w:r>
      <w:r>
        <w:t xml:space="preserve">.</w:t>
      </w:r>
    </w:p>
    <w:p>
      <w:pPr>
        <w:pStyle w:val="BodyText"/>
      </w:pPr>
      <w:r>
        <w:t xml:space="preserve">Financial transactions might reveal some connections, but relationships such as trust, influence, personal introductions, and informal assistance can remain invisible.</w:t>
      </w:r>
    </w:p>
    <w:bookmarkEnd w:id="38"/>
    <w:bookmarkStart w:id="39" w:name="X4db1aa9322c532d3d1c66331100e4451a8abb9f"/>
    <w:p>
      <w:pPr>
        <w:pStyle w:val="Heading3"/>
      </w:pPr>
      <w:r>
        <w:t xml:space="preserve">Another difficult layer: informal value transfer</w:t>
      </w:r>
    </w:p>
    <w:p>
      <w:pPr>
        <w:pStyle w:val="FirstParagraph"/>
      </w:pPr>
      <w:r>
        <w:t xml:space="preserve">Traditional banking can be relatively observable because transactions generate records.</w:t>
      </w:r>
    </w:p>
    <w:p>
      <w:pPr>
        <w:pStyle w:val="BodyText"/>
      </w:pPr>
      <w:r>
        <w:t xml:space="preserve">But value can also move through:</w:t>
      </w:r>
    </w:p>
    <w:p>
      <w:pPr>
        <w:pStyle w:val="SourceCode"/>
      </w:pPr>
      <w:r>
        <w:rPr>
          <w:rStyle w:val="VerbatimChar"/>
        </w:rPr>
        <w:t xml:space="preserve">Value</w:t>
      </w:r>
      <w:r>
        <w:br/>
      </w:r>
      <w:r>
        <w:rPr>
          <w:rStyle w:val="VerbatimChar"/>
        </w:rPr>
        <w:t xml:space="preserve">  |</w:t>
      </w:r>
      <w:r>
        <w:br/>
      </w:r>
      <w:r>
        <w:rPr>
          <w:rStyle w:val="VerbatimChar"/>
        </w:rPr>
        <w:t xml:space="preserve">  +--&gt; formal financial system</w:t>
      </w:r>
      <w:r>
        <w:br/>
      </w:r>
      <w:r>
        <w:rPr>
          <w:rStyle w:val="VerbatimChar"/>
        </w:rPr>
        <w:t xml:space="preserve">  |</w:t>
      </w:r>
      <w:r>
        <w:br/>
      </w:r>
      <w:r>
        <w:rPr>
          <w:rStyle w:val="VerbatimChar"/>
        </w:rPr>
        <w:t xml:space="preserve">  +--&gt; informal intermediaries</w:t>
      </w:r>
      <w:r>
        <w:br/>
      </w:r>
      <w:r>
        <w:rPr>
          <w:rStyle w:val="VerbatimChar"/>
        </w:rPr>
        <w:t xml:space="preserve">  |</w:t>
      </w:r>
      <w:r>
        <w:br/>
      </w:r>
      <w:r>
        <w:rPr>
          <w:rStyle w:val="VerbatimChar"/>
        </w:rPr>
        <w:t xml:space="preserve">  +--&gt; physical assets</w:t>
      </w:r>
      <w:r>
        <w:br/>
      </w:r>
      <w:r>
        <w:rPr>
          <w:rStyle w:val="VerbatimChar"/>
        </w:rPr>
        <w:t xml:space="preserve">  |</w:t>
      </w:r>
      <w:r>
        <w:br/>
      </w:r>
      <w:r>
        <w:rPr>
          <w:rStyle w:val="VerbatimChar"/>
        </w:rPr>
        <w:t xml:space="preserve">  +--&gt; goods/services</w:t>
      </w:r>
      <w:r>
        <w:br/>
      </w:r>
      <w:r>
        <w:rPr>
          <w:rStyle w:val="VerbatimChar"/>
        </w:rPr>
        <w:t xml:space="preserve">  |</w:t>
      </w:r>
      <w:r>
        <w:br/>
      </w:r>
      <w:r>
        <w:rPr>
          <w:rStyle w:val="VerbatimChar"/>
        </w:rPr>
        <w:t xml:space="preserve">  +--&gt; personal networks</w:t>
      </w:r>
    </w:p>
    <w:p>
      <w:pPr>
        <w:pStyle w:val="FirstParagraph"/>
      </w:pPr>
      <w:r>
        <w:t xml:space="preserve">The latter categories can be much harder to observe systematically.</w:t>
      </w:r>
    </w:p>
    <w:bookmarkEnd w:id="39"/>
    <w:bookmarkStart w:id="40" w:name="the-fundamental-problem"/>
    <w:p>
      <w:pPr>
        <w:pStyle w:val="Heading3"/>
      </w:pPr>
      <w:r>
        <w:t xml:space="preserve">The fundamental problem</w:t>
      </w:r>
    </w:p>
    <w:p>
      <w:pPr>
        <w:pStyle w:val="FirstParagraph"/>
      </w:pPr>
      <w:r>
        <w:t xml:space="preserve">The hardest networks tend to be those where:</w:t>
      </w:r>
    </w:p>
    <w:p>
      <w:pPr>
        <w:pStyle w:val="BodyText"/>
      </w:pPr>
      <w:r>
        <w:rPr>
          <w:bCs/>
          <w:b/>
        </w:rPr>
        <w:t xml:space="preserve">No single observation is suspicious.</w:t>
      </w:r>
    </w:p>
    <w:p>
      <w:pPr>
        <w:pStyle w:val="BodyText"/>
      </w:pPr>
      <w:r>
        <w:t xml:space="preserve">For example:</w:t>
      </w:r>
    </w:p>
    <w:p>
      <w:pPr>
        <w:pStyle w:val="SourceCode"/>
      </w:pPr>
      <w:r>
        <w:rPr>
          <w:rStyle w:val="VerbatimChar"/>
        </w:rPr>
        <w:t xml:space="preserve">Transaction A -&gt; normal</w:t>
      </w:r>
      <w:r>
        <w:br/>
      </w:r>
      <w:r>
        <w:rPr>
          <w:rStyle w:val="VerbatimChar"/>
        </w:rPr>
        <w:t xml:space="preserve">Transaction B -&gt; normal</w:t>
      </w:r>
      <w:r>
        <w:br/>
      </w:r>
      <w:r>
        <w:rPr>
          <w:rStyle w:val="VerbatimChar"/>
        </w:rPr>
        <w:t xml:space="preserve">Person A -&gt; normal</w:t>
      </w:r>
      <w:r>
        <w:br/>
      </w:r>
      <w:r>
        <w:rPr>
          <w:rStyle w:val="VerbatimChar"/>
        </w:rPr>
        <w:t xml:space="preserve">Company B -&gt; normal</w:t>
      </w:r>
      <w:r>
        <w:br/>
      </w:r>
      <w:r>
        <w:rPr>
          <w:rStyle w:val="VerbatimChar"/>
        </w:rPr>
        <w:t xml:space="preserve">Communication C -&gt; normal</w:t>
      </w:r>
      <w:r>
        <w:br/>
      </w:r>
      <w:r>
        <w:rPr>
          <w:rStyle w:val="VerbatimChar"/>
        </w:rPr>
        <w:t xml:space="preserve">Travel D -&gt; normal</w:t>
      </w:r>
    </w:p>
    <w:p>
      <w:pPr>
        <w:pStyle w:val="FirstParagraph"/>
      </w:pPr>
      <w:r>
        <w:t xml:space="preserve">But when you combine them:</w:t>
      </w:r>
    </w:p>
    <w:p>
      <w:pPr>
        <w:pStyle w:val="SourceCode"/>
      </w:pPr>
      <w:r>
        <w:rPr>
          <w:rStyle w:val="VerbatimChar"/>
        </w:rPr>
        <w:t xml:space="preserve">             Person A</w:t>
      </w:r>
      <w:r>
        <w:br/>
      </w:r>
      <w:r>
        <w:rPr>
          <w:rStyle w:val="VerbatimChar"/>
        </w:rPr>
        <w:t xml:space="preserve">             /      \</w:t>
      </w:r>
      <w:r>
        <w:br/>
      </w:r>
      <w:r>
        <w:rPr>
          <w:rStyle w:val="VerbatimChar"/>
        </w:rPr>
        <w:t xml:space="preserve">            /        \</w:t>
      </w:r>
      <w:r>
        <w:br/>
      </w:r>
      <w:r>
        <w:rPr>
          <w:rStyle w:val="VerbatimChar"/>
        </w:rPr>
        <w:t xml:space="preserve">       Company B    Person C</w:t>
      </w:r>
      <w:r>
        <w:br/>
      </w:r>
      <w:r>
        <w:rPr>
          <w:rStyle w:val="VerbatimChar"/>
        </w:rPr>
        <w:t xml:space="preserve">          |             |</w:t>
      </w:r>
      <w:r>
        <w:br/>
      </w:r>
      <w:r>
        <w:rPr>
          <w:rStyle w:val="VerbatimChar"/>
        </w:rPr>
        <w:t xml:space="preserve">       Account D    Organization E</w:t>
      </w:r>
      <w:r>
        <w:br/>
      </w:r>
      <w:r>
        <w:rPr>
          <w:rStyle w:val="VerbatimChar"/>
        </w:rPr>
        <w:t xml:space="preserve">          \             /</w:t>
      </w:r>
      <w:r>
        <w:br/>
      </w:r>
      <w:r>
        <w:rPr>
          <w:rStyle w:val="VerbatimChar"/>
        </w:rPr>
        <w:t xml:space="preserve">           \           /</w:t>
      </w:r>
      <w:r>
        <w:br/>
      </w:r>
      <w:r>
        <w:rPr>
          <w:rStyle w:val="VerbatimChar"/>
        </w:rPr>
        <w:t xml:space="preserve">            Transaction</w:t>
      </w:r>
      <w:r>
        <w:br/>
      </w:r>
      <w:r>
        <w:rPr>
          <w:rStyle w:val="VerbatimChar"/>
        </w:rPr>
        <w:t xml:space="preserve">                 |</w:t>
      </w:r>
      <w:r>
        <w:br/>
      </w:r>
      <w:r>
        <w:rPr>
          <w:rStyle w:val="VerbatimChar"/>
        </w:rPr>
        <w:t xml:space="preserve">              Event</w:t>
      </w:r>
    </w:p>
    <w:p>
      <w:pPr>
        <w:pStyle w:val="FirstParagraph"/>
      </w:pPr>
      <w:r>
        <w:t xml:space="preserve">the</w:t>
      </w:r>
      <w:r>
        <w:t xml:space="preserve"> </w:t>
      </w:r>
      <w:r>
        <w:rPr>
          <w:bCs/>
          <w:b/>
        </w:rPr>
        <w:t xml:space="preserve">network structure</w:t>
      </w:r>
      <w:r>
        <w:t xml:space="preserve"> </w:t>
      </w:r>
      <w:r>
        <w:t xml:space="preserve">may become more informative than any individual record.</w:t>
      </w:r>
    </w:p>
    <w:p>
      <w:pPr>
        <w:pStyle w:val="BodyText"/>
      </w:pPr>
      <w:r>
        <w:t xml:space="preserve">That is why graph analytics is valuable here. Neo4j/GNN systems can potentially combine heterogeneous evidence such as</w:t>
      </w:r>
      <w:r>
        <w:t xml:space="preserve"> </w:t>
      </w:r>
      <w:r>
        <w:rPr>
          <w:bCs/>
          <w:b/>
        </w:rPr>
        <w:t xml:space="preserve">entities, transactions, ownership, communications, locations, organizations, and events</w:t>
      </w:r>
      <w:r>
        <w:t xml:space="preserve"> </w:t>
      </w:r>
      <w:r>
        <w:t xml:space="preserve">and identify unusual structural patterns.</w:t>
      </w:r>
    </w:p>
    <w:bookmarkEnd w:id="40"/>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2026-08-27T05:51:38Z</dcterms:created>
  <dcterms:modified xsi:type="dcterms:W3CDTF">2026-08-27T05:51:38Z</dcterms:modified>
</cp:coreProperties>
</file>

<file path=docProps/custom.xml><?xml version="1.0" encoding="utf-8"?>
<Properties xmlns="http://schemas.openxmlformats.org/officeDocument/2006/custom-properties" xmlns:vt="http://schemas.openxmlformats.org/officeDocument/2006/docPropsVTypes"/>
</file>