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500" w:after="120"/>
        <w:jc w:val="center"/>
        <w:rPr/>
      </w:pPr>
      <w:r>
        <w:rPr>
          <w:b/>
          <w:bCs/>
          <w:color w:val="1F4E78"/>
          <w:sz w:val="34"/>
          <w:szCs w:val="34"/>
        </w:rPr>
        <w:t>Software-Only Threat Intelligence Platform</w:t>
      </w:r>
    </w:p>
    <w:p>
      <w:pPr>
        <w:pStyle w:val="Normal"/>
        <w:spacing w:before="0" w:after="400"/>
        <w:jc w:val="center"/>
        <w:rPr/>
      </w:pPr>
      <w:r>
        <w:rPr>
          <w:i/>
          <w:iCs/>
          <w:color w:val="555555"/>
          <w:sz w:val="22"/>
          <w:szCs w:val="22"/>
        </w:rPr>
        <w:t>Dropping physical/edge hardware — keeping the LLM + graph intelligence core</w:t>
      </w:r>
    </w:p>
    <w:p>
      <w:pPr>
        <w:pStyle w:val="Heading1"/>
        <w:spacing w:before="300" w:after="150"/>
        <w:rPr/>
      </w:pPr>
      <w:r>
        <w:rPr/>
        <w:t>The pivot, in one line</w:t>
      </w:r>
    </w:p>
    <w:p>
      <w:pPr>
        <w:pStyle w:val="Normal"/>
        <w:spacing w:before="0" w:after="130"/>
        <w:rPr/>
      </w:pPr>
      <w:r>
        <w:rPr/>
        <w:t>All physical/edge hardware — cameras, thermal sensors, RF/Wi-Fi sensing, mic arrays, drone/PTZ control — is dropped. What stays is the part that actually matches Vehere's business: pulling structured intelligence out of text and building it into a queryable knowledge graph.</w:t>
      </w:r>
    </w:p>
    <w:p>
      <w:pPr>
        <w:pStyle w:val="Heading1"/>
        <w:spacing w:before="300" w:after="150"/>
        <w:rPr/>
      </w:pPr>
      <w:r>
        <w:rPr/>
        <w:t>What's removed vs. kept</w:t>
      </w:r>
    </w:p>
    <w:p>
      <w:pPr>
        <w:pStyle w:val="Normal"/>
        <w:spacing w:before="0" w:after="180"/>
        <w:jc w:val="center"/>
        <w:rPr/>
      </w:pPr>
      <w:r>
        <w:rPr/>
        <w:drawing>
          <wp:inline distT="0" distB="0" distL="0" distR="0">
            <wp:extent cx="5429250" cy="325501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300" w:after="150"/>
        <w:rPr/>
      </w:pPr>
      <w:r>
        <w:rPr/>
        <w:t>Removed — detail</w:t>
      </w:r>
    </w:p>
    <w:tbl>
      <w:tblPr>
        <w:tblW w:w="920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199"/>
        <w:gridCol w:w="6000"/>
      </w:tblGrid>
      <w:tr>
        <w:trPr/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8A2E2E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8A2E2E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Why it's gone</w:t>
            </w:r>
          </w:p>
        </w:tc>
      </w:tr>
      <w:tr>
        <w:trPr/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Edge object/pose detection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No camera deployments, no on-prem GPU boxes to maintain.</w:t>
            </w:r>
          </w:p>
        </w:tc>
      </w:tr>
      <w:tr>
        <w:trPr/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Facial &amp; biometric vision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No camera hardware, no calibration, no video feeds to manage.</w:t>
            </w:r>
          </w:p>
        </w:tc>
      </w:tr>
      <w:tr>
        <w:trPr/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Thermal biometrics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No specialized thermal sensors or infrared conversion pipeline.</w:t>
            </w:r>
          </w:p>
        </w:tc>
      </w:tr>
      <w:tr>
        <w:trPr/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RF / Wi-Fi sensing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No microcontrollers, RF calibration, or through-wall tracking complexity.</w:t>
            </w:r>
          </w:p>
        </w:tc>
      </w:tr>
      <w:tr>
        <w:trPr/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Audio hardware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No mic arrays or physical sound capture to install and maintain.</w:t>
            </w:r>
          </w:p>
        </w:tc>
      </w:tr>
      <w:tr>
        <w:trPr/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Hardware actuation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No PTZ/drone control — the system doesn't operate physical devices.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1"/>
        <w:spacing w:before="300" w:after="150"/>
        <w:rPr/>
      </w:pPr>
      <w:r>
        <w:rPr/>
      </w:r>
    </w:p>
    <w:p>
      <w:pPr>
        <w:pStyle w:val="Heading1"/>
        <w:spacing w:before="300" w:after="150"/>
        <w:rPr/>
      </w:pPr>
      <w:r>
        <w:rPr/>
      </w:r>
    </w:p>
    <w:p>
      <w:pPr>
        <w:pStyle w:val="Heading1"/>
        <w:spacing w:before="300" w:after="150"/>
        <w:rPr/>
      </w:pPr>
      <w:r>
        <w:rPr/>
      </w:r>
    </w:p>
    <w:p>
      <w:pPr>
        <w:pStyle w:val="Heading1"/>
        <w:spacing w:before="300" w:after="150"/>
        <w:rPr/>
      </w:pPr>
      <w:r>
        <w:rPr/>
        <w:t>Kept — detail</w:t>
      </w:r>
    </w:p>
    <w:tbl>
      <w:tblPr>
        <w:tblW w:w="920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199"/>
        <w:gridCol w:w="6000"/>
      </w:tblGrid>
      <w:tr>
        <w:trPr/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Why it stays</w:t>
            </w:r>
          </w:p>
        </w:tc>
      </w:tr>
      <w:tr>
        <w:trPr/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Digital data ingestion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Pulls in OSINT, CTI reports, and public text/chat data — no sensors needed.</w:t>
            </w:r>
          </w:p>
        </w:tc>
      </w:tr>
      <w:tr>
        <w:trPr/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LLM information extraction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Turns unstructured reports into structured actor/relationship data.</w:t>
            </w:r>
          </w:p>
        </w:tc>
      </w:tr>
      <w:tr>
        <w:trPr/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Knowledge graph (Neo4j)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Maps how actors, organizations, and wallets connect to each other.</w:t>
            </w:r>
          </w:p>
        </w:tc>
      </w:tr>
      <w:tr>
        <w:trPr/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Graph machine learning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Surfaces hidden clusters and the key actors bridging them.</w:t>
            </w:r>
          </w:p>
        </w:tc>
      </w:tr>
      <w:tr>
        <w:trPr/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Agentic AI &amp; analyst UI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Lets an analyst ask questions and get a generated threat dossier back.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1"/>
        <w:spacing w:before="300" w:after="150"/>
        <w:rPr/>
      </w:pPr>
      <w:r>
        <w:rPr/>
        <w:t>Flow</w:t>
      </w:r>
    </w:p>
    <w:p>
      <w:pPr>
        <w:pStyle w:val="Normal"/>
        <w:spacing w:before="0" w:after="180"/>
        <w:jc w:val="center"/>
        <w:rPr/>
      </w:pPr>
      <w:r>
        <w:rPr/>
        <w:drawing>
          <wp:inline distT="0" distB="0" distL="0" distR="0">
            <wp:extent cx="3619500" cy="3952875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300" w:after="150"/>
        <w:rPr/>
      </w:pPr>
      <w:r>
        <w:rPr/>
        <w:t>Why this is a better MVP</w:t>
      </w:r>
    </w:p>
    <w:p>
      <w:pPr>
        <w:pStyle w:val="Normal"/>
        <w:spacing w:before="0" w:after="130"/>
        <w:rPr/>
      </w:pPr>
      <w:r>
        <w:rPr/>
        <w:t>Everything runs on standard cloud infrastructure — no hardware to buy, install, or maintain. That means a faster build, a much smaller upfront cost, and nothing physical that can break or need field support. It's also a closer fit to Vehere's actual product line: cyber and network intelligence, not physical surveillance hardware.</w:t>
      </w:r>
    </w:p>
    <w:sectPr>
      <w:type w:val="nextPage"/>
      <w:pgSz w:w="12240" w:h="15840"/>
      <w:pgMar w:left="1000" w:right="1000" w:gutter="0" w:header="0" w:top="900" w:footer="0" w:bottom="90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2</Pages>
  <Words>270</Words>
  <Characters>1572</Characters>
  <CharactersWithSpaces>1814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2026-08-27T07:44:56Z</dcterms:created>
  <dc:creator>Un-named</dc:creator>
  <dc:description/>
  <dc:language>en-US</dc:language>
  <cp:lastModifiedBy/>
  <dcterms:modified xsi:type="dcterms:W3CDTF">2026-08-27T13:18:33Z</dcterms:modified>
  <cp:revision>2</cp:revision>
  <dc:subject/>
  <dc:title/>
</cp:coreProperties>
</file>