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0" w:type="auto"/>
        <w:tblBorders/>
        <w:tblLayout w:type="fixed"/>
        <w:tblpPr w:horzAnchor="margin" w:tblpXSpec="center" w:vertAnchor="text" w:tblpY="-341" w:leftFromText="180" w:topFromText="0" w:rightFromText="180" w:bottomFromText="0"/>
        <w:tblLook w:val="0000" w:firstRow="0" w:lastRow="0" w:firstColumn="0" w:lastColumn="0" w:noHBand="0" w:noVBand="0"/>
      </w:tblPr>
      <w:tblGrid>
        <w:gridCol w:w="9571"/>
      </w:tblGrid>
      <w:tr>
        <w:trPr/>
        <w:tc>
          <w:tcPr>
            <w:shd w:val="clear" w:color="auto" w:fill="auto"/>
            <w:tcBorders>
              <w:bottom w:val="single" w:color="auto" w:sz="4" w:space="0"/>
            </w:tcBorders>
            <w:tcMar>
              <w:top w:w="200" w:type="dxa"/>
              <w:bottom w:w="140" w:type="dxa"/>
            </w:tcMar>
            <w:tcW w:w="95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19"/>
                <w:szCs w:val="19"/>
                <w:highlight w:val="white"/>
              </w:rPr>
            </w:pPr>
            <w:r>
              <w:rPr>
                <w:bCs/>
                <w:sz w:val="19"/>
                <w:szCs w:val="19"/>
              </w:rPr>
              <w:t xml:space="preserve">Финансовый </w:t>
            </w:r>
            <w:r>
              <w:rPr>
                <w:bCs/>
                <w:sz w:val="19"/>
                <w:szCs w:val="19"/>
              </w:rPr>
              <w:t xml:space="preserve">управляющий </w:t>
            </w:r>
            <w:r>
              <w:rPr>
                <w:rFonts w:cs="Calibri"/>
                <w:color w:val="00b050"/>
                <w:sz w:val="19"/>
                <w:szCs w:val="19"/>
                <w:lang w:val="en-US"/>
              </w:rPr>
              <w:t xml:space="preserve">{{</w:t>
            </w:r>
            <w:r>
              <w:rPr>
                <w:rFonts w:cs="Calibri"/>
                <w:color w:val="00b050"/>
                <w:sz w:val="19"/>
                <w:szCs w:val="19"/>
                <w:lang w:val="en-US"/>
              </w:rPr>
              <w:t xml:space="preserve">FullNameGenitive</w:t>
            </w:r>
            <w:r>
              <w:rPr>
                <w:rFonts w:cs="Calibri"/>
                <w:color w:val="00b050"/>
                <w:sz w:val="19"/>
                <w:szCs w:val="19"/>
                <w:lang w:val="en-US"/>
              </w:rPr>
              <w:t xml:space="preserve">}}</w:t>
            </w:r>
            <w:r>
              <w:rPr>
                <w:bCs/>
                <w:sz w:val="19"/>
                <w:szCs w:val="19"/>
              </w:rPr>
              <w:t xml:space="preserve"> – </w:t>
            </w:r>
            <w:r>
              <w:rPr>
                <w:bCs/>
                <w:color w:val="00b050"/>
                <w:sz w:val="19"/>
                <w:szCs w:val="19"/>
                <w:highlight w:val="white"/>
              </w:rPr>
              <w:t xml:space="preserve">{{financialManager.fio}}</w:t>
            </w:r>
            <w:r>
              <w:rPr>
                <w:color w:val="00b050"/>
                <w:sz w:val="19"/>
                <w:szCs w:val="19"/>
                <w:highlight w:val="white"/>
              </w:rPr>
            </w:r>
            <w:r>
              <w:rPr>
                <w:sz w:val="19"/>
                <w:szCs w:val="19"/>
                <w:highlight w:val="whit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Mar>
              <w:top w:w="140" w:type="dxa"/>
              <w:bottom w:w="400" w:type="dxa"/>
            </w:tcMar>
            <w:tcW w:w="9571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b050"/>
                <w:sz w:val="19"/>
              </w:rPr>
            </w:pPr>
            <w:r>
              <w:rPr>
                <w:color w:val="00b050"/>
                <w:sz w:val="19"/>
                <w:lang w:val="en-US"/>
              </w:rPr>
              <w:t xml:space="preserve">{{</w:t>
            </w:r>
            <w:r>
              <w:rPr>
                <w:color w:val="00b050"/>
                <w:sz w:val="19"/>
                <w:lang w:val="en-US"/>
              </w:rPr>
              <w:t xml:space="preserve">correspondenceAddress</w:t>
            </w:r>
            <w:r>
              <w:rPr>
                <w:color w:val="00b050"/>
                <w:sz w:val="19"/>
                <w:lang w:val="en-US"/>
              </w:rPr>
              <w:t xml:space="preserve">}}</w:t>
            </w:r>
            <w:r>
              <w:rPr>
                <w:color w:val="00b050"/>
                <w:sz w:val="19"/>
              </w:rPr>
            </w:r>
            <w:r>
              <w:rPr>
                <w:color w:val="00b050"/>
                <w:sz w:val="19"/>
              </w:rPr>
            </w:r>
          </w:p>
          <w:p>
            <w:pPr>
              <w:pBdr/>
              <w:spacing/>
              <w:ind/>
              <w:rPr>
                <w:sz w:val="19"/>
              </w:rPr>
            </w:pPr>
            <w:r>
              <w:rPr>
                <w:sz w:val="19"/>
              </w:rPr>
              <w:t xml:space="preserve">тел: </w:t>
            </w:r>
            <w:r>
              <w:rPr>
                <w:color w:val="00b050"/>
                <w:sz w:val="19"/>
                <w:lang w:val="en-US"/>
              </w:rPr>
              <w:t xml:space="preserve">{{</w:t>
            </w:r>
            <w:r>
              <w:rPr>
                <w:color w:val="00b050"/>
                <w:sz w:val="19"/>
                <w:lang w:val="en-US"/>
              </w:rPr>
              <w:t xml:space="preserve">financialManager</w:t>
            </w:r>
            <w:r>
              <w:rPr>
                <w:color w:val="00b050"/>
                <w:sz w:val="19"/>
                <w:lang w:val="en-US"/>
              </w:rPr>
              <w:t xml:space="preserve">.phone}}</w:t>
            </w:r>
            <w:r>
              <w:rPr>
                <w:color w:val="00b050"/>
                <w:sz w:val="19"/>
              </w:rPr>
              <w:t xml:space="preserve"> 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  <w:p>
            <w:pPr>
              <w:pBdr/>
              <w:spacing/>
              <w:ind/>
              <w:rPr>
                <w:color w:val="00b050"/>
                <w:sz w:val="19"/>
              </w:rPr>
            </w:pPr>
            <w:r>
              <w:rPr>
                <w:sz w:val="19"/>
              </w:rPr>
              <w:t xml:space="preserve">эл. почта: </w:t>
            </w:r>
            <w:r>
              <w:rPr>
                <w:color w:val="00b050"/>
                <w:sz w:val="19"/>
                <w:lang w:val="en-US"/>
              </w:rPr>
              <w:t xml:space="preserve">{{</w:t>
            </w:r>
            <w:r>
              <w:rPr>
                <w:color w:val="00b050"/>
                <w:sz w:val="19"/>
                <w:lang w:val="en-US"/>
              </w:rPr>
              <w:t xml:space="preserve">financialManager</w:t>
            </w:r>
            <w:r>
              <w:rPr>
                <w:color w:val="00b050"/>
                <w:sz w:val="19"/>
                <w:lang w:val="en-US"/>
              </w:rPr>
              <w:t xml:space="preserve">.email}}</w:t>
            </w:r>
            <w:r>
              <w:rPr>
                <w:color w:val="00b050"/>
                <w:sz w:val="19"/>
              </w:rPr>
            </w:r>
            <w:r>
              <w:rPr>
                <w:color w:val="00b050"/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color w:val="00b050"/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color w:val="00b050"/>
                <w:sz w:val="19"/>
              </w:rPr>
            </w:r>
          </w:p>
        </w:tc>
      </w:tr>
    </w:tbl>
    <w:p>
      <w:pPr>
        <w:pBdr/>
        <w:spacing/>
        <w:ind/>
        <w:rPr/>
      </w:pPr>
      <w:r/>
      <w:r/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652"/>
        <w:gridCol w:w="6946"/>
      </w:tblGrid>
      <w:tr>
        <w:trPr/>
        <w:tc>
          <w:tcPr>
            <w:shd w:val="clear" w:color="auto" w:fill="auto"/>
            <w:tcBorders/>
            <w:tcW w:w="3652" w:type="dxa"/>
            <w:textDirection w:val="lrTb"/>
            <w:noWrap w:val="false"/>
          </w:tcPr>
          <w:p>
            <w:pPr>
              <w:pBdr/>
              <w:spacing w:after="120" w:before="12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6946" w:type="dxa"/>
            <w:textDirection w:val="lrTb"/>
            <w:noWrap w:val="false"/>
          </w:tcPr>
          <w:p>
            <w:pPr>
              <w:pStyle w:val="896"/>
              <w:pBdr/>
              <w:spacing/>
              <w:ind/>
              <w:jc w:val="right"/>
              <w:rPr>
                <w:rFonts w:ascii="Times New Roman" w:hAnsi="Times New Roman" w:cs="Times New Roman"/>
                <w:b/>
                <w:color w:val="00b050"/>
              </w:rPr>
            </w:pPr>
            <w:r>
              <w:rPr>
                <w:rFonts w:ascii="Times New Roman" w:hAnsi="Times New Roman" w:cs="Times New Roman"/>
                <w:b/>
                <w:color w:val="00b050"/>
                <w:lang w:val="en-US"/>
              </w:rPr>
              <w:t xml:space="preserve">{{court.name}}</w:t>
            </w:r>
            <w:r>
              <w:rPr>
                <w:rFonts w:ascii="Times New Roman" w:hAnsi="Times New Roman" w:cs="Times New Roman"/>
                <w:b/>
                <w:color w:val="00b050"/>
              </w:rPr>
            </w:r>
            <w:r>
              <w:rPr>
                <w:rFonts w:ascii="Times New Roman" w:hAnsi="Times New Roman" w:cs="Times New Roman"/>
                <w:b/>
                <w:color w:val="00b050"/>
              </w:rPr>
            </w:r>
          </w:p>
          <w:p>
            <w:pPr>
              <w:pBdr/>
              <w:spacing w:after="120"/>
              <w:ind/>
              <w:jc w:val="right"/>
              <w:rPr>
                <w:color w:val="00b050"/>
                <w:sz w:val="20"/>
                <w:szCs w:val="20"/>
              </w:rPr>
            </w:pPr>
            <w:r>
              <w:rPr>
                <w:rFonts w:eastAsia="Calibri"/>
                <w:color w:val="00b050"/>
                <w:sz w:val="20"/>
                <w:szCs w:val="20"/>
                <w:lang w:val="en-US"/>
              </w:rPr>
              <w:t xml:space="preserve">{{court.address}}</w:t>
            </w:r>
            <w:r>
              <w:rPr>
                <w:color w:val="00b050"/>
                <w:sz w:val="20"/>
                <w:szCs w:val="20"/>
              </w:rPr>
            </w:r>
            <w:r>
              <w:rPr>
                <w:color w:val="00b050"/>
                <w:sz w:val="20"/>
                <w:szCs w:val="20"/>
              </w:rPr>
            </w:r>
          </w:p>
          <w:p>
            <w:pPr>
              <w:pBdr/>
              <w:spacing w:before="120"/>
              <w:ind/>
              <w:jc w:val="right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Дело № </w:t>
            </w:r>
            <w:r>
              <w:rPr>
                <w:b/>
                <w:color w:val="00b050"/>
                <w:sz w:val="20"/>
                <w:szCs w:val="20"/>
                <w:lang w:val="en-US"/>
              </w:rPr>
              <w:t xml:space="preserve">{{</w:t>
            </w:r>
            <w:r>
              <w:rPr>
                <w:b/>
                <w:color w:val="00b050"/>
                <w:sz w:val="20"/>
                <w:szCs w:val="20"/>
                <w:lang w:val="en-US"/>
              </w:rPr>
              <w:t xml:space="preserve">caseNumber</w:t>
            </w:r>
            <w:r>
              <w:rPr>
                <w:b/>
                <w:color w:val="00b050"/>
                <w:sz w:val="20"/>
                <w:szCs w:val="20"/>
                <w:lang w:val="en-US"/>
              </w:rPr>
              <w:t xml:space="preserve">}}</w:t>
            </w:r>
            <w:r>
              <w:rPr>
                <w:b/>
                <w:color w:val="00b050"/>
                <w:sz w:val="20"/>
                <w:szCs w:val="20"/>
              </w:rPr>
            </w:r>
            <w:r>
              <w:rPr>
                <w:b/>
                <w:color w:val="00b050"/>
                <w:sz w:val="20"/>
                <w:szCs w:val="20"/>
              </w:rPr>
            </w:r>
          </w:p>
          <w:p>
            <w:pPr>
              <w:pBdr/>
              <w:spacing w:before="120"/>
              <w:ind/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Судья</w:t>
            </w:r>
            <w:r>
              <w:rPr>
                <w:b/>
                <w:color w:val="00b050"/>
                <w:sz w:val="20"/>
                <w:szCs w:val="20"/>
              </w:rPr>
              <w:t xml:space="preserve"> </w:t>
            </w:r>
            <w:r>
              <w:rPr>
                <w:rFonts w:eastAsia="Calibri"/>
                <w:b/>
                <w:bCs/>
                <w:color w:val="00b050"/>
                <w:sz w:val="20"/>
                <w:szCs w:val="20"/>
                <w:lang w:val="en-US"/>
              </w:rPr>
              <w:t xml:space="preserve">{{</w:t>
            </w:r>
            <w:r>
              <w:rPr>
                <w:rFonts w:eastAsia="Calibri"/>
                <w:b/>
                <w:bCs/>
                <w:color w:val="00b050"/>
                <w:sz w:val="20"/>
                <w:szCs w:val="20"/>
                <w:lang w:val="en-US"/>
              </w:rPr>
              <w:t xml:space="preserve">procedureInitiationJudge</w:t>
            </w:r>
            <w:r>
              <w:rPr>
                <w:rFonts w:eastAsia="Calibri"/>
                <w:b/>
                <w:bCs/>
                <w:color w:val="00b050"/>
                <w:sz w:val="20"/>
                <w:szCs w:val="20"/>
                <w:lang w:val="en-US"/>
              </w:rPr>
              <w:t xml:space="preserve">}}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jc w:val="center"/>
        <w:rPr>
          <w:b/>
        </w:rPr>
      </w:pPr>
      <w:r>
        <w:rPr>
          <w:b/>
        </w:rPr>
        <w:t xml:space="preserve">Уведомление о публикации</w:t>
      </w:r>
      <w:r>
        <w:rPr>
          <w:b/>
        </w:rPr>
      </w:r>
      <w:r>
        <w:rPr>
          <w:b/>
        </w:rPr>
      </w:r>
    </w:p>
    <w:p>
      <w:pPr>
        <w:pStyle w:val="895"/>
        <w:pBdr/>
        <w:spacing/>
        <w:ind w:firstLine="540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</w:r>
      <w:r>
        <w:rPr>
          <w:rFonts w:ascii="Times New Roman" w:hAnsi="Times New Roman" w:cs="Times New Roman"/>
          <w:color w:val="00b050"/>
          <w:sz w:val="24"/>
          <w:szCs w:val="24"/>
        </w:rPr>
      </w:r>
      <w:r>
        <w:rPr>
          <w:rFonts w:ascii="Times New Roman" w:hAnsi="Times New Roman" w:cs="Times New Roman"/>
          <w:color w:val="00b050"/>
          <w:sz w:val="24"/>
          <w:szCs w:val="24"/>
        </w:rPr>
      </w:r>
    </w:p>
    <w:p>
      <w:pPr>
        <w:pBdr/>
        <w:spacing/>
        <w:ind w:firstLine="708"/>
        <w:jc w:val="both"/>
        <w:rPr>
          <w:rFonts w:cs="Calibri"/>
          <w:color w:val="00b050"/>
          <w:highlight w:val="yellow"/>
        </w:rPr>
      </w:pPr>
      <w:r>
        <w:rPr>
          <w:rFonts w:cs="Calibri"/>
          <w:color w:val="00b050"/>
          <w:lang w:val="en-US"/>
        </w:rPr>
        <w:t xml:space="preserve">{{</w:t>
      </w:r>
      <w:r>
        <w:rPr>
          <w:rFonts w:cs="Calibri"/>
          <w:color w:val="00b050"/>
          <w:lang w:val="en-US"/>
        </w:rPr>
        <w:t xml:space="preserve">startNotificationText</w:t>
      </w:r>
      <w:r>
        <w:rPr>
          <w:rFonts w:cs="Calibri"/>
          <w:color w:val="00b050"/>
          <w:lang w:val="en-US"/>
        </w:rPr>
        <w:t xml:space="preserve">}}</w:t>
      </w:r>
      <w:r>
        <w:rPr>
          <w:rFonts w:cs="Calibri"/>
          <w:color w:val="00b050"/>
          <w:highlight w:val="yellow"/>
        </w:rPr>
      </w:r>
      <w:r>
        <w:rPr>
          <w:rFonts w:cs="Calibri"/>
          <w:color w:val="00b050"/>
          <w:highlight w:val="yellow"/>
        </w:rPr>
      </w:r>
    </w:p>
    <w:p>
      <w:pPr>
        <w:pBdr/>
        <w:spacing/>
        <w:ind w:firstLine="708"/>
        <w:jc w:val="both"/>
        <w:rPr>
          <w:rFonts w:cs="Calibri"/>
        </w:rPr>
      </w:pPr>
      <w:r>
        <w:t xml:space="preserve">Финансовым управляющим утвержден </w:t>
      </w:r>
      <w:r>
        <w:rPr>
          <w:color w:val="00b050"/>
          <w:lang w:val="en-US"/>
        </w:rPr>
        <w:t xml:space="preserve">{{</w:t>
      </w:r>
      <w:r>
        <w:rPr>
          <w:color w:val="00b050"/>
          <w:lang w:val="en-US"/>
        </w:rPr>
        <w:t xml:space="preserve">FinancialManagerInfo</w:t>
      </w:r>
      <w:r>
        <w:rPr>
          <w:color w:val="00b050"/>
          <w:lang w:val="en-US"/>
        </w:rPr>
        <w:t xml:space="preserve">}}</w:t>
      </w:r>
      <w:r>
        <w:t xml:space="preserve">.</w:t>
      </w:r>
      <w:r>
        <w:rPr>
          <w:rFonts w:cs="Calibri"/>
        </w:rPr>
        <w:t xml:space="preserve"> </w:t>
      </w:r>
      <w:r>
        <w:rPr>
          <w:rFonts w:cs="Calibri"/>
        </w:rPr>
      </w:r>
      <w:r>
        <w:rPr>
          <w:rFonts w:cs="Calibri"/>
        </w:rPr>
      </w:r>
    </w:p>
    <w:p>
      <w:pPr>
        <w:pStyle w:val="888"/>
        <w:pBdr/>
        <w:shd w:val="clear" w:color="auto" w:fill="ffffff"/>
        <w:spacing w:after="91" w:afterAutospacing="0" w:before="0" w:beforeAutospacing="0"/>
        <w:ind w:firstLine="54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Предоставляю в материалы дела</w:t>
      </w:r>
      <w:r>
        <w:rPr>
          <w:b w:val="0"/>
          <w:sz w:val="24"/>
          <w:szCs w:val="24"/>
        </w:rPr>
        <w:t xml:space="preserve"> доказательства опубликования сведений о введении процедуры </w:t>
      </w:r>
      <w:r>
        <w:rPr>
          <w:b w:val="0"/>
          <w:sz w:val="24"/>
          <w:szCs w:val="24"/>
        </w:rPr>
        <w:t xml:space="preserve">реализации имущества</w:t>
      </w:r>
      <w:r>
        <w:rPr>
          <w:b w:val="0"/>
          <w:sz w:val="24"/>
          <w:szCs w:val="24"/>
        </w:rPr>
        <w:t xml:space="preserve"> гражданина в газете Коммерсантъ №</w:t>
      </w:r>
      <w:r>
        <w:rPr>
          <w:b w:val="0"/>
          <w:bCs w:val="0"/>
          <w:color w:val="7030a0"/>
          <w:sz w:val="24"/>
          <w:szCs w:val="24"/>
          <w:highlight w:val="white"/>
        </w:rPr>
        <w:t xml:space="preserve">121</w:t>
      </w:r>
      <w:r>
        <w:rPr>
          <w:b w:val="0"/>
          <w:bCs w:val="0"/>
          <w:color w:val="7030a0"/>
          <w:sz w:val="24"/>
          <w:szCs w:val="24"/>
          <w:highlight w:val="white"/>
        </w:rPr>
        <w:t xml:space="preserve"> </w:t>
      </w:r>
      <w:r>
        <w:rPr>
          <w:b w:val="0"/>
          <w:color w:val="7030a0"/>
          <w:sz w:val="24"/>
          <w:szCs w:val="24"/>
          <w:highlight w:val="white"/>
        </w:rPr>
        <w:t xml:space="preserve">от </w:t>
      </w:r>
      <w:r>
        <w:rPr>
          <w:b w:val="0"/>
          <w:color w:val="7030a0"/>
          <w:sz w:val="24"/>
          <w:szCs w:val="24"/>
          <w:highlight w:val="white"/>
        </w:rPr>
        <w:t xml:space="preserve">«</w:t>
      </w:r>
      <w:r>
        <w:rPr>
          <w:b w:val="0"/>
          <w:color w:val="7030a0"/>
          <w:sz w:val="24"/>
          <w:szCs w:val="24"/>
          <w:highlight w:val="white"/>
        </w:rPr>
        <w:t xml:space="preserve">11</w:t>
      </w:r>
      <w:r>
        <w:rPr>
          <w:b w:val="0"/>
          <w:color w:val="7030a0"/>
          <w:sz w:val="24"/>
          <w:szCs w:val="24"/>
          <w:highlight w:val="white"/>
        </w:rPr>
        <w:t xml:space="preserve">» </w:t>
      </w:r>
      <w:r>
        <w:rPr>
          <w:b w:val="0"/>
          <w:color w:val="7030a0"/>
          <w:sz w:val="24"/>
          <w:szCs w:val="24"/>
          <w:highlight w:val="white"/>
        </w:rPr>
        <w:t xml:space="preserve">июля</w:t>
      </w:r>
      <w:r>
        <w:rPr>
          <w:b w:val="0"/>
          <w:color w:val="7030a0"/>
          <w:sz w:val="24"/>
          <w:szCs w:val="24"/>
          <w:highlight w:val="white"/>
        </w:rPr>
        <w:t xml:space="preserve"> </w:t>
      </w:r>
      <w:r>
        <w:rPr>
          <w:b w:val="0"/>
          <w:color w:val="7030a0"/>
          <w:sz w:val="24"/>
          <w:szCs w:val="24"/>
          <w:highlight w:val="white"/>
        </w:rPr>
        <w:t xml:space="preserve">2020</w:t>
      </w:r>
      <w:r>
        <w:rPr>
          <w:b w:val="0"/>
          <w:sz w:val="24"/>
          <w:szCs w:val="24"/>
        </w:rPr>
        <w:t xml:space="preserve"> г.</w:t>
      </w:r>
      <w:r>
        <w:rPr>
          <w:b w:val="0"/>
          <w:sz w:val="24"/>
          <w:szCs w:val="24"/>
        </w:rPr>
        <w:t xml:space="preserve"> (номер объявления </w:t>
      </w:r>
      <w:r>
        <w:rPr>
          <w:rFonts w:eastAsia="Calibri"/>
          <w:b w:val="0"/>
          <w:color w:val="7030a0"/>
          <w:sz w:val="24"/>
          <w:szCs w:val="24"/>
          <w:highlight w:val="white"/>
        </w:rPr>
        <w:t xml:space="preserve">78230079998</w:t>
      </w:r>
      <w:r>
        <w:rPr>
          <w:b w:val="0"/>
          <w:sz w:val="24"/>
          <w:szCs w:val="24"/>
        </w:rPr>
        <w:t xml:space="preserve">), а также в Едином Федеральном реестре сведений о банкротстве (сообщение № </w:t>
      </w:r>
      <w:r>
        <w:rPr>
          <w:rFonts w:eastAsia="Calibri"/>
          <w:b w:val="0"/>
          <w:color w:val="7030a0"/>
          <w:sz w:val="24"/>
          <w:szCs w:val="24"/>
          <w:highlight w:val="white"/>
        </w:rPr>
        <w:t xml:space="preserve">5177012</w:t>
      </w:r>
      <w:r>
        <w:rPr>
          <w:b w:val="0"/>
          <w:color w:val="7030a0"/>
          <w:sz w:val="24"/>
          <w:szCs w:val="24"/>
          <w:highlight w:val="white"/>
        </w:rPr>
        <w:t xml:space="preserve"> от </w:t>
      </w:r>
      <w:r>
        <w:rPr>
          <w:b w:val="0"/>
          <w:color w:val="7030a0"/>
          <w:sz w:val="24"/>
          <w:szCs w:val="24"/>
          <w:highlight w:val="white"/>
        </w:rPr>
        <w:t xml:space="preserve">«</w:t>
      </w:r>
      <w:r>
        <w:rPr>
          <w:b w:val="0"/>
          <w:color w:val="7030a0"/>
          <w:sz w:val="24"/>
          <w:szCs w:val="24"/>
          <w:highlight w:val="white"/>
        </w:rPr>
        <w:t xml:space="preserve">04</w:t>
      </w:r>
      <w:r>
        <w:rPr>
          <w:b w:val="0"/>
          <w:color w:val="7030a0"/>
          <w:sz w:val="24"/>
          <w:szCs w:val="24"/>
          <w:highlight w:val="white"/>
        </w:rPr>
        <w:t xml:space="preserve">» </w:t>
      </w:r>
      <w:r>
        <w:rPr>
          <w:b w:val="0"/>
          <w:color w:val="7030a0"/>
          <w:sz w:val="24"/>
          <w:szCs w:val="24"/>
          <w:highlight w:val="white"/>
        </w:rPr>
        <w:t xml:space="preserve">июля</w:t>
      </w:r>
      <w:r>
        <w:rPr>
          <w:b w:val="0"/>
          <w:color w:val="7030a0"/>
          <w:sz w:val="24"/>
          <w:szCs w:val="24"/>
          <w:highlight w:val="white"/>
        </w:rPr>
        <w:t xml:space="preserve"> </w:t>
      </w:r>
      <w:r>
        <w:rPr>
          <w:b w:val="0"/>
          <w:color w:val="7030a0"/>
          <w:sz w:val="24"/>
          <w:szCs w:val="24"/>
          <w:highlight w:val="white"/>
        </w:rPr>
        <w:t xml:space="preserve">2020</w:t>
      </w:r>
      <w:r>
        <w:rPr>
          <w:b w:val="0"/>
          <w:sz w:val="24"/>
          <w:szCs w:val="24"/>
        </w:rPr>
        <w:t xml:space="preserve"> г.).</w:t>
      </w: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</w:p>
    <w:p>
      <w:pPr>
        <w:pStyle w:val="896"/>
        <w:widowControl w:val="true"/>
        <w:pBdr/>
        <w:spacing/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pBdr/>
        <w:spacing w:before="240"/>
        <w:ind w:firstLine="56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Приложение: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893"/>
        <w:numPr>
          <w:ilvl w:val="0"/>
          <w:numId w:val="1"/>
        </w:numPr>
        <w:pBdr/>
        <w:spacing/>
        <w:ind w:hanging="284" w:left="85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Копия публикации в газете Коммерсантъ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893"/>
        <w:numPr>
          <w:ilvl w:val="0"/>
          <w:numId w:val="1"/>
        </w:numPr>
        <w:pBdr/>
        <w:spacing/>
        <w:ind w:hanging="284" w:left="85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Копия публикации на сайте ЕФРСБ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jc w:val="both"/>
        <w:rPr/>
      </w:pPr>
      <w:r/>
      <w:r/>
    </w:p>
    <w:tbl>
      <w:tblPr>
        <w:tblInd w:w="108" w:type="dxa"/>
        <w:tblW w:w="4887" w:type="pct"/>
        <w:tblBorders/>
        <w:tblCellSpacing w:w="0" w:type="dxa"/>
        <w:tblLook w:val="04A0" w:firstRow="1" w:lastRow="0" w:firstColumn="1" w:lastColumn="0" w:noHBand="0" w:noVBand="1"/>
      </w:tblPr>
      <w:tblGrid>
        <w:gridCol w:w="5069"/>
        <w:gridCol w:w="301"/>
        <w:gridCol w:w="5071"/>
      </w:tblGrid>
      <w:tr>
        <w:trPr>
          <w:tblCellSpacing w:w="0" w:type="dxa"/>
        </w:trPr>
        <w:tc>
          <w:tcPr>
            <w:tcBorders/>
            <w:tcW w:w="4647" w:type="dxa"/>
            <w:textDirection w:val="lrTb"/>
            <w:noWrap w:val="false"/>
          </w:tcPr>
          <w:p>
            <w:pPr>
              <w:pBdr/>
              <w:spacing w:after="240" w:before="240"/>
              <w:ind/>
              <w:rPr/>
            </w:pPr>
            <w:r>
              <w:rPr>
                <w:b/>
                <w:bCs/>
              </w:rPr>
              <w:t xml:space="preserve">Финансовый управляющий</w:t>
            </w:r>
            <w:r>
              <w:rPr>
                <w:b/>
                <w:bCs/>
              </w:rPr>
              <w:br/>
            </w:r>
            <w:r>
              <w:rPr>
                <w:rFonts w:cs="Calibri"/>
                <w:b/>
                <w:color w:val="00b050"/>
                <w:lang w:val="en-US"/>
              </w:rPr>
              <w:t xml:space="preserve">{{</w:t>
            </w:r>
            <w:r>
              <w:rPr>
                <w:rFonts w:cs="Calibri"/>
                <w:b/>
                <w:color w:val="00b050"/>
                <w:lang w:val="en-US"/>
              </w:rPr>
              <w:t xml:space="preserve">FullNameGenitive</w:t>
            </w:r>
            <w:r>
              <w:rPr>
                <w:rFonts w:cs="Calibri"/>
                <w:b/>
                <w:color w:val="00b050"/>
                <w:lang w:val="en-US"/>
              </w:rPr>
              <w:t xml:space="preserve">}}</w:t>
            </w:r>
            <w:r/>
          </w:p>
        </w:tc>
        <w:tc>
          <w:tcPr>
            <w:tcBorders/>
            <w:tcW w:w="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 </w:t>
            </w:r>
            <w:r/>
          </w:p>
        </w:tc>
        <w:tc>
          <w:tcPr>
            <w:tcBorders/>
            <w:tcW w:w="4648" w:type="dxa"/>
            <w:textDirection w:val="lrTb"/>
            <w:noWrap w:val="false"/>
          </w:tcPr>
          <w:p>
            <w:pPr>
              <w:pBdr/>
              <w:tabs>
                <w:tab w:val="right" w:leader="none" w:pos="4855"/>
              </w:tabs>
              <w:spacing w:after="240" w:before="240"/>
              <w:ind/>
              <w:rPr>
                <w:b/>
                <w:i/>
              </w:rPr>
            </w:pPr>
            <w:r>
              <w:rPr>
                <w:b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-53340</wp:posOffset>
                      </wp:positionH>
                      <wp:positionV relativeFrom="paragraph">
                        <wp:posOffset>90170</wp:posOffset>
                      </wp:positionV>
                      <wp:extent cx="1184910" cy="449580"/>
                      <wp:effectExtent l="19050" t="0" r="0" b="0"/>
                      <wp:wrapNone/>
                      <wp:docPr id="1" name="Рисунок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1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184910" cy="4495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251659264;o:allowoverlap:true;o:allowincell:true;mso-position-horizontal-relative:text;margin-left:-4.20pt;mso-position-horizontal:absolute;mso-position-vertical-relative:text;margin-top:7.10pt;mso-position-vertical:absolute;width:93.30pt;height:35.40pt;mso-wrap-distance-left:9.00pt;mso-wrap-distance-top:0.00pt;mso-wrap-distance-right:9.00pt;mso-wrap-distance-bottom:0.00pt;z-index:1;" stroked="f">
                      <v:imagedata r:id="rId9" o:title=""/>
                      <o:lock v:ext="edit" rotation="t"/>
                    </v:shape>
                  </w:pict>
                </mc:Fallback>
              </mc:AlternateContent>
            </w:r>
            <w:r>
              <w:rPr>
                <w:b/>
              </w:rPr>
              <w:tab/>
            </w:r>
            <w:r>
              <w:rPr>
                <w:b/>
                <w:lang w:val="en-US"/>
              </w:rPr>
              <w:t xml:space="preserve">{{</w:t>
            </w:r>
            <w:r>
              <w:rPr>
                <w:b/>
                <w:lang w:val="en-US"/>
              </w:rPr>
              <w:t xml:space="preserve">financialManager</w:t>
            </w:r>
            <w:r>
              <w:rPr>
                <w:b/>
                <w:lang w:val="en-US"/>
              </w:rPr>
              <w:t xml:space="preserve">.shortFio}}</w:t>
            </w:r>
            <w:r>
              <w:rPr>
                <w:b/>
              </w:rPr>
              <w:t xml:space="preserve"> </w:t>
            </w:r>
            <w:r>
              <w:rPr>
                <w:b/>
                <w:i/>
              </w:rPr>
            </w:r>
            <w:r>
              <w:rPr>
                <w:b/>
                <w:i/>
              </w:rPr>
            </w:r>
          </w:p>
        </w:tc>
      </w:tr>
    </w:tbl>
    <w:p>
      <w:pPr>
        <w:pBdr/>
        <w:spacing/>
        <w:ind/>
        <w:jc w:val="both"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720" w:right="720" w:bottom="720" w:left="72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03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04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05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06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707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708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09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10">
    <w:name w:val="FollowedHyperlink"/>
    <w:basedOn w:val="8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711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character" w:styleId="712">
    <w:name w:val="Heading 1 Char"/>
    <w:basedOn w:val="889"/>
    <w:link w:val="888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713">
    <w:name w:val="Heading 2"/>
    <w:basedOn w:val="887"/>
    <w:next w:val="887"/>
    <w:link w:val="714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714">
    <w:name w:val="Heading 2 Char"/>
    <w:basedOn w:val="889"/>
    <w:link w:val="713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715">
    <w:name w:val="Heading 3"/>
    <w:basedOn w:val="887"/>
    <w:next w:val="887"/>
    <w:link w:val="716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716">
    <w:name w:val="Heading 3 Char"/>
    <w:basedOn w:val="889"/>
    <w:link w:val="715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717">
    <w:name w:val="Heading 4"/>
    <w:basedOn w:val="887"/>
    <w:next w:val="887"/>
    <w:link w:val="718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18">
    <w:name w:val="Heading 4 Char"/>
    <w:basedOn w:val="889"/>
    <w:link w:val="717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719">
    <w:name w:val="Heading 5"/>
    <w:basedOn w:val="887"/>
    <w:next w:val="887"/>
    <w:link w:val="720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20">
    <w:name w:val="Heading 5 Char"/>
    <w:basedOn w:val="889"/>
    <w:link w:val="719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721">
    <w:name w:val="Heading 6"/>
    <w:basedOn w:val="887"/>
    <w:next w:val="887"/>
    <w:link w:val="722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22">
    <w:name w:val="Heading 6 Char"/>
    <w:basedOn w:val="889"/>
    <w:link w:val="721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723">
    <w:name w:val="Heading 7"/>
    <w:basedOn w:val="887"/>
    <w:next w:val="887"/>
    <w:link w:val="724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24">
    <w:name w:val="Heading 7 Char"/>
    <w:basedOn w:val="889"/>
    <w:link w:val="723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25">
    <w:name w:val="Heading 8"/>
    <w:basedOn w:val="887"/>
    <w:next w:val="887"/>
    <w:link w:val="726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26">
    <w:name w:val="Heading 8 Char"/>
    <w:basedOn w:val="889"/>
    <w:link w:val="725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727">
    <w:name w:val="Heading 9"/>
    <w:basedOn w:val="887"/>
    <w:next w:val="887"/>
    <w:link w:val="728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28">
    <w:name w:val="Heading 9 Char"/>
    <w:basedOn w:val="889"/>
    <w:link w:val="727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729">
    <w:name w:val="No Spacing"/>
    <w:uiPriority w:val="1"/>
    <w:qFormat/>
    <w:pPr>
      <w:pBdr/>
      <w:spacing w:after="0" w:before="0" w:line="240" w:lineRule="auto"/>
      <w:ind/>
    </w:pPr>
  </w:style>
  <w:style w:type="paragraph" w:styleId="730">
    <w:name w:val="Title"/>
    <w:basedOn w:val="887"/>
    <w:next w:val="887"/>
    <w:link w:val="731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731">
    <w:name w:val="Title Char"/>
    <w:basedOn w:val="889"/>
    <w:link w:val="730"/>
    <w:uiPriority w:val="10"/>
    <w:pPr>
      <w:pBdr/>
      <w:spacing/>
      <w:ind/>
    </w:pPr>
    <w:rPr>
      <w:sz w:val="48"/>
      <w:szCs w:val="48"/>
    </w:rPr>
  </w:style>
  <w:style w:type="paragraph" w:styleId="732">
    <w:name w:val="Subtitle"/>
    <w:basedOn w:val="887"/>
    <w:next w:val="887"/>
    <w:link w:val="733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733">
    <w:name w:val="Subtitle Char"/>
    <w:basedOn w:val="889"/>
    <w:link w:val="732"/>
    <w:uiPriority w:val="11"/>
    <w:pPr>
      <w:pBdr/>
      <w:spacing/>
      <w:ind/>
    </w:pPr>
    <w:rPr>
      <w:sz w:val="24"/>
      <w:szCs w:val="24"/>
    </w:rPr>
  </w:style>
  <w:style w:type="paragraph" w:styleId="734">
    <w:name w:val="Quote"/>
    <w:basedOn w:val="887"/>
    <w:next w:val="887"/>
    <w:link w:val="735"/>
    <w:uiPriority w:val="29"/>
    <w:qFormat/>
    <w:pPr>
      <w:pBdr/>
      <w:spacing/>
      <w:ind w:right="720" w:left="720"/>
    </w:pPr>
    <w:rPr>
      <w:i/>
    </w:rPr>
  </w:style>
  <w:style w:type="character" w:styleId="735">
    <w:name w:val="Quote Char"/>
    <w:link w:val="734"/>
    <w:uiPriority w:val="29"/>
    <w:pPr>
      <w:pBdr/>
      <w:spacing/>
      <w:ind/>
    </w:pPr>
    <w:rPr>
      <w:i/>
    </w:rPr>
  </w:style>
  <w:style w:type="paragraph" w:styleId="736">
    <w:name w:val="Intense Quote"/>
    <w:basedOn w:val="887"/>
    <w:next w:val="887"/>
    <w:link w:val="737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737">
    <w:name w:val="Intense Quote Char"/>
    <w:link w:val="736"/>
    <w:uiPriority w:val="30"/>
    <w:pPr>
      <w:pBdr/>
      <w:spacing/>
      <w:ind/>
    </w:pPr>
    <w:rPr>
      <w:i/>
    </w:rPr>
  </w:style>
  <w:style w:type="paragraph" w:styleId="738">
    <w:name w:val="Header"/>
    <w:basedOn w:val="887"/>
    <w:link w:val="739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39">
    <w:name w:val="Header Char"/>
    <w:basedOn w:val="889"/>
    <w:link w:val="738"/>
    <w:uiPriority w:val="99"/>
    <w:pPr>
      <w:pBdr/>
      <w:spacing/>
      <w:ind/>
    </w:pPr>
  </w:style>
  <w:style w:type="paragraph" w:styleId="740">
    <w:name w:val="Footer"/>
    <w:basedOn w:val="887"/>
    <w:link w:val="743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41">
    <w:name w:val="Footer Char"/>
    <w:basedOn w:val="889"/>
    <w:link w:val="740"/>
    <w:uiPriority w:val="99"/>
    <w:pPr>
      <w:pBdr/>
      <w:spacing/>
      <w:ind/>
    </w:pPr>
  </w:style>
  <w:style w:type="paragraph" w:styleId="742">
    <w:name w:val="Caption"/>
    <w:basedOn w:val="887"/>
    <w:next w:val="887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Caption Char"/>
    <w:basedOn w:val="742"/>
    <w:link w:val="740"/>
    <w:uiPriority w:val="99"/>
    <w:pPr>
      <w:pBdr/>
      <w:spacing/>
      <w:ind/>
    </w:pPr>
  </w:style>
  <w:style w:type="table" w:styleId="74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1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1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d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d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1ada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1ada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bd9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bd9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d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d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1cd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9bf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0">
    <w:name w:val="footnote text"/>
    <w:basedOn w:val="887"/>
    <w:link w:val="871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71">
    <w:name w:val="Footnote Text Char"/>
    <w:link w:val="870"/>
    <w:uiPriority w:val="99"/>
    <w:pPr>
      <w:pBdr/>
      <w:spacing/>
      <w:ind/>
    </w:pPr>
    <w:rPr>
      <w:sz w:val="18"/>
    </w:rPr>
  </w:style>
  <w:style w:type="character" w:styleId="872">
    <w:name w:val="footnote reference"/>
    <w:basedOn w:val="889"/>
    <w:uiPriority w:val="99"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7"/>
    <w:link w:val="874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74">
    <w:name w:val="Endnote Text Char"/>
    <w:link w:val="873"/>
    <w:uiPriority w:val="99"/>
    <w:pPr>
      <w:pBdr/>
      <w:spacing/>
      <w:ind/>
    </w:pPr>
    <w:rPr>
      <w:sz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7"/>
    <w:next w:val="887"/>
    <w:uiPriority w:val="39"/>
    <w:unhideWhenUsed/>
    <w:pPr>
      <w:pBdr/>
      <w:spacing w:after="57"/>
      <w:ind w:right="0" w:firstLine="0" w:left="0"/>
    </w:pPr>
  </w:style>
  <w:style w:type="paragraph" w:styleId="877">
    <w:name w:val="toc 2"/>
    <w:basedOn w:val="887"/>
    <w:next w:val="887"/>
    <w:uiPriority w:val="39"/>
    <w:unhideWhenUsed/>
    <w:pPr>
      <w:pBdr/>
      <w:spacing w:after="57"/>
      <w:ind w:right="0" w:firstLine="0" w:left="283"/>
    </w:pPr>
  </w:style>
  <w:style w:type="paragraph" w:styleId="878">
    <w:name w:val="toc 3"/>
    <w:basedOn w:val="887"/>
    <w:next w:val="887"/>
    <w:uiPriority w:val="39"/>
    <w:unhideWhenUsed/>
    <w:pPr>
      <w:pBdr/>
      <w:spacing w:after="57"/>
      <w:ind w:right="0" w:firstLine="0" w:left="567"/>
    </w:pPr>
  </w:style>
  <w:style w:type="paragraph" w:styleId="879">
    <w:name w:val="toc 4"/>
    <w:basedOn w:val="887"/>
    <w:next w:val="887"/>
    <w:uiPriority w:val="39"/>
    <w:unhideWhenUsed/>
    <w:pPr>
      <w:pBdr/>
      <w:spacing w:after="57"/>
      <w:ind w:right="0" w:firstLine="0" w:left="850"/>
    </w:pPr>
  </w:style>
  <w:style w:type="paragraph" w:styleId="880">
    <w:name w:val="toc 5"/>
    <w:basedOn w:val="887"/>
    <w:next w:val="887"/>
    <w:uiPriority w:val="39"/>
    <w:unhideWhenUsed/>
    <w:pPr>
      <w:pBdr/>
      <w:spacing w:after="57"/>
      <w:ind w:right="0" w:firstLine="0" w:left="1134"/>
    </w:pPr>
  </w:style>
  <w:style w:type="paragraph" w:styleId="881">
    <w:name w:val="toc 6"/>
    <w:basedOn w:val="887"/>
    <w:next w:val="887"/>
    <w:uiPriority w:val="39"/>
    <w:unhideWhenUsed/>
    <w:pPr>
      <w:pBdr/>
      <w:spacing w:after="57"/>
      <w:ind w:right="0" w:firstLine="0" w:left="1417"/>
    </w:pPr>
  </w:style>
  <w:style w:type="paragraph" w:styleId="882">
    <w:name w:val="toc 7"/>
    <w:basedOn w:val="887"/>
    <w:next w:val="887"/>
    <w:uiPriority w:val="39"/>
    <w:unhideWhenUsed/>
    <w:pPr>
      <w:pBdr/>
      <w:spacing w:after="57"/>
      <w:ind w:right="0" w:firstLine="0" w:left="1701"/>
    </w:pPr>
  </w:style>
  <w:style w:type="paragraph" w:styleId="883">
    <w:name w:val="toc 8"/>
    <w:basedOn w:val="887"/>
    <w:next w:val="887"/>
    <w:uiPriority w:val="39"/>
    <w:unhideWhenUsed/>
    <w:pPr>
      <w:pBdr/>
      <w:spacing w:after="57"/>
      <w:ind w:right="0" w:firstLine="0" w:left="1984"/>
    </w:pPr>
  </w:style>
  <w:style w:type="paragraph" w:styleId="884">
    <w:name w:val="toc 9"/>
    <w:basedOn w:val="887"/>
    <w:next w:val="887"/>
    <w:uiPriority w:val="39"/>
    <w:unhideWhenUsed/>
    <w:pPr>
      <w:pBdr/>
      <w:spacing w:after="57"/>
      <w:ind w:right="0" w:firstLine="0" w:left="2268"/>
    </w:p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87"/>
    <w:next w:val="887"/>
    <w:uiPriority w:val="99"/>
    <w:unhideWhenUsed/>
    <w:pPr>
      <w:pBdr/>
      <w:spacing w:after="0" w:afterAutospacing="0"/>
      <w:ind/>
    </w:pPr>
  </w:style>
  <w:style w:type="paragraph" w:styleId="887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88">
    <w:name w:val="Heading 1"/>
    <w:basedOn w:val="887"/>
    <w:link w:val="892"/>
    <w:uiPriority w:val="9"/>
    <w:qFormat/>
    <w:pPr>
      <w:pBdr/>
      <w:spacing w:after="100" w:afterAutospacing="1" w:before="100" w:beforeAutospacing="1"/>
      <w:ind/>
      <w:outlineLvl w:val="0"/>
    </w:pPr>
    <w:rPr>
      <w:b/>
      <w:bCs/>
      <w:sz w:val="48"/>
      <w:szCs w:val="48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character" w:styleId="892" w:customStyle="1">
    <w:name w:val="Заголовок 1 Знак"/>
    <w:basedOn w:val="889"/>
    <w:link w:val="888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48"/>
      <w:szCs w:val="48"/>
      <w:lang w:eastAsia="ru-RU"/>
    </w:rPr>
  </w:style>
  <w:style w:type="paragraph" w:styleId="893">
    <w:name w:val="List Paragraph"/>
    <w:basedOn w:val="887"/>
    <w:uiPriority w:val="34"/>
    <w:qFormat/>
    <w:pPr>
      <w:pBdr/>
      <w:spacing/>
      <w:ind w:left="720"/>
      <w:contextualSpacing w:val="true"/>
    </w:pPr>
  </w:style>
  <w:style w:type="character" w:styleId="89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paragraph" w:styleId="895" w:customStyle="1">
    <w:name w:val="ConsPlusNormal"/>
    <w:pPr>
      <w:pBdr/>
      <w:spacing w:after="0" w:line="240" w:lineRule="auto"/>
      <w:ind/>
    </w:pPr>
    <w:rPr>
      <w:rFonts w:ascii="Arial" w:hAnsi="Arial" w:eastAsia="Calibri" w:cs="Arial"/>
      <w:sz w:val="20"/>
      <w:szCs w:val="20"/>
    </w:rPr>
  </w:style>
  <w:style w:type="paragraph" w:styleId="896" w:customStyle="1">
    <w:name w:val="ConsPlusNonformat"/>
    <w:pPr>
      <w:widowControl w:val="false"/>
      <w:pBdr/>
      <w:spacing w:after="0" w:line="240" w:lineRule="auto"/>
      <w:ind/>
    </w:pPr>
    <w:rPr>
      <w:rFonts w:ascii="Courier New" w:hAnsi="Courier New" w:eastAsia="Times New Roman" w:cs="Courier New"/>
      <w:sz w:val="20"/>
      <w:szCs w:val="20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</dc:creator>
  <cp:keywords/>
  <dc:description/>
  <cp:revision>10</cp:revision>
  <dcterms:created xsi:type="dcterms:W3CDTF">2025-10-17T07:45:00Z</dcterms:created>
  <dcterms:modified xsi:type="dcterms:W3CDTF">2025-12-29T17:54:47Z</dcterms:modified>
</cp:coreProperties>
</file>