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005EB8"/>
          <w:sz w:val="16"/>
          <w:szCs w:val="16"/>
        </w:rPr>
        <w:t xml:space="preserve">BRONINGS UNIVERSITY HOSPITAL GROUP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SQL Investigation Report</w:t>
      </w:r>
    </w:p>
    <w:p>
      <w:pPr>
        <w:spacing w:after="20" w:before="0"/>
      </w:pPr>
      <w:r>
        <w:rPr>
          <w:rFonts w:ascii="Arial" w:cs="Arial" w:eastAsia="Arial" w:hAnsi="Arial"/>
          <w:color w:val="425563"/>
          <w:sz w:val="20"/>
          <w:szCs w:val="20"/>
        </w:rPr>
        <w:t xml:space="preserve">Phase 4 · 12 business questions for Tom Nguyen, Director of Operations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Author: </w:t>
      </w:r>
      <w:r>
        <w:rPr>
          <w:rFonts w:ascii="Arial" w:cs="Arial" w:eastAsia="Arial" w:hAnsi="Arial"/>
          <w:sz w:val="19"/>
          <w:szCs w:val="19"/>
        </w:rPr>
        <w:t xml:space="preserve">Lucky Ukeni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Server: </w:t>
      </w:r>
      <w:r>
        <w:rPr>
          <w:rFonts w:ascii="Arial" w:cs="Arial" w:eastAsia="Arial" w:hAnsi="Arial"/>
          <w:sz w:val="19"/>
          <w:szCs w:val="19"/>
        </w:rPr>
        <w:t xml:space="preserve">BRONINGS-SQL01\SQLEXPRESS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Database: </w:t>
      </w:r>
      <w:r>
        <w:rPr>
          <w:rFonts w:ascii="Arial" w:cs="Arial" w:eastAsia="Arial" w:hAnsi="Arial"/>
          <w:sz w:val="19"/>
          <w:szCs w:val="19"/>
        </w:rPr>
        <w:t xml:space="preserve">BroningsAnalytics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Scripts: </w:t>
      </w:r>
      <w:r>
        <w:rPr>
          <w:rFonts w:ascii="Arial" w:cs="Arial" w:eastAsia="Arial" w:hAnsi="Arial"/>
          <w:sz w:val="19"/>
          <w:szCs w:val="19"/>
        </w:rPr>
        <w:t xml:space="preserve">00_load_and_clean.sql, 01_investigation_queries.sql</w:t>
      </w:r>
    </w:p>
    <w:p>
      <w:pPr>
        <w:pStyle w:val="Heading1"/>
        <w:keepNext/>
        <w:pBdr>
          <w:bottom w:val="single" w:color="005EB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003087"/>
          <w:sz w:val="26"/>
          <w:szCs w:val="26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RTT is the most urgent finding. </w:t>
      </w:r>
      <w:r>
        <w:rPr>
          <w:rFonts w:ascii="Arial" w:cs="Arial" w:eastAsia="Arial" w:hAnsi="Arial"/>
          <w:sz w:val="19"/>
          <w:szCs w:val="19"/>
        </w:rPr>
        <w:t xml:space="preserve">76 of 131 open pathways (58.0%) have waited more than 18 weeks. Compliance is 41.98% against the 92% standard, and 9 of 10 specialties are Red. Orthopaedics has the most breaches (17) and the longest wait (423 days, 60.4 weeks).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Possible miscoding in Emergency Medicine. </w:t>
      </w:r>
      <w:r>
        <w:rPr>
          <w:rFonts w:ascii="Arial" w:cs="Arial" w:eastAsia="Arial" w:hAnsi="Arial"/>
          <w:sz w:val="19"/>
          <w:szCs w:val="19"/>
        </w:rPr>
        <w:t xml:space="preserve">It reports a 0% DNA rate but the highest Trust cancellation rate: 19 of 64 appointments (29.69%) for consultant C-1009. DNAs may be being recorded as cancellations.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systems cannot be linked. </w:t>
      </w:r>
      <w:r>
        <w:rPr>
          <w:rFonts w:ascii="Arial" w:cs="Arial" w:eastAsia="Arial" w:hAnsi="Arial"/>
          <w:sz w:val="19"/>
          <w:szCs w:val="19"/>
        </w:rPr>
        <w:t xml:space="preserve">All 129 open pathways with an NHS Number show no inpatient or ED activity. This is the cross-system linkage failure (DQ issue XS-01), not 129 lost referrals.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Identity risk. </w:t>
      </w:r>
      <w:r>
        <w:rPr>
          <w:rFonts w:ascii="Arial" w:cs="Arial" w:eastAsia="Arial" w:hAnsi="Arial"/>
          <w:sz w:val="19"/>
          <w:szCs w:val="19"/>
        </w:rPr>
        <w:t xml:space="preserve">16 NHS Numbers carry more than one surname or date of birth. These may be mis-keyed numbers or merged patient records.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Money: </w:t>
      </w:r>
      <w:r>
        <w:rPr>
          <w:rFonts w:ascii="Arial" w:cs="Arial" w:eastAsia="Arial" w:hAnsi="Arial"/>
          <w:sz w:val="19"/>
          <w:szCs w:val="19"/>
        </w:rPr>
        <w:t xml:space="preserve">£51,800 of HRG income at risk (28 episodes). £97,020 of confirmed agency shifts across 6 January–2 March 2025 (252 shifts at £385).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Method. </w:t>
      </w:r>
      <w:r>
        <w:rPr>
          <w:rFonts w:ascii="Arial" w:cs="Arial" w:eastAsia="Arial" w:hAnsi="Arial"/>
          <w:sz w:val="19"/>
          <w:szCs w:val="19"/>
        </w:rPr>
        <w:t xml:space="preserve">All queries read from cleaned views (vw_*_Clean) that apply the Phase 3 DQ Issue Log fixes: duplicates removed, GEN→GM, status values standardised, ST-99 test records excluded, ED times recalculated. Every figure in this report therefore matches the Phase 3 Excel analysis and can be traced to a numbered query.</w:t>
      </w:r>
    </w:p>
    <w:p>
      <w:pPr>
        <w:pStyle w:val="Heading1"/>
        <w:keepNext/>
        <w:pBdr>
          <w:bottom w:val="single" w:color="005EB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003087"/>
          <w:sz w:val="26"/>
          <w:szCs w:val="26"/>
        </w:rPr>
        <w:t xml:space="preserve">Query results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1 — RTT breach by specialty (most urgent)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specialties have patients waiting more than 18 weeks on open pathways?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Open (incomplete) pathways only; breach = RTT_Weeks &gt; 18; compliance = within 18 weeks ÷ open pathways; RAG against 92%.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1 — RTT BREACH BY SPECIALTY   (most urgent — NHS England week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specialties have patients waiting &gt; 18 weeks on OPEN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pathways? Show open pathways, breaches and compliance %.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Incomplete (OPEN) pathways only — the NHS RTT standard.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Breach = RTT_Weeks &gt; 18. Target = 92%.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Pathways with no recorded RTT_Weeks are excluded (1 row).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open_pathways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Specialty_Code, RTT_Weeks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RTT_Status = 'OPEN'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AND RTT_Weeks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 AS Open_Pathways,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RTT_Weeks &gt; 18 THEN 1 ELSE 0 END)               AS Patients_Breaching,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SUM(CASE WHEN RTT_Weeks &lt;= 18 THEN 1 ELSE 0 END)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/ COUNT(*) AS decimal(5,2))                              AS Compliance_Pct,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CASE WHEN 100.0 * SUM(CASE WHEN RTT_Weeks &lt;= 18 THEN 1 ELSE 0 END) / COUNT(*) &gt;= 92 THEN 'Green'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WHEN 100.0 * SUM(CASE WHEN RTT_Weeks &lt;= 18 THEN 1 ELSE 0 END) / COUNT(*) &gt;= 85 THEN 'Amber'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ELSE 'Red' END                                           AS RAG_vs_92pct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open_pathways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Compliance_Pct ASC;          -- worst first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pathways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Breaching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Compliance %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RAG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10.53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11.11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16.67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16.67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31.25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Green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TRUST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41.98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9 of 10 specialties breach the 92% standard and all 9 are Red. This extract contradicts the 74.8% headline on the Board scorecard, which comes from a pivot table not refreshed since August 2024. The full waiting list is needed before NHS England week 1.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2 — Consultant cancellation rate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consultants have the highest Trust-initiated cancellation rate, ranked within specialty?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TheatreUtilisation has no consultant field, so this uses outpatient CAN (Trust cancellation) ÷ all valid appointments. RANK() OVER (PARTITION BY Specialty_Code) gives the rank within each specialty; a second RANK() gives the Trust-wide rank.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2 — CONSULTANT CANCELLATION RATE (ranked within specialty)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consultants have the highest Trust-initiated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cancellation rate?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TheatreUtilisation has no consultant field, so this uses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outpatient appointments, where CAN = cancelled by the Trust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(glossary). Rate = CAN / all valid appointments.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RANK() restarts for each specialty (window function);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 second RANK() gives the Trust-wide position.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Blank Consultant_Code (5 rows) excluded.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consultant_activity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Consultant_Code,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COUNT(*)                                               AS Total_Appointments,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SUM(CASE WHEN Attendance_Status = 'CAN' THEN 1 ELSE 0 END) AS Trust_Cancellations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Consultant_Code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AND Attendance_Status IN ('ATT', 'DNA', 'CAN', 'REF')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Specialty_Code, Consultant_Code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Consultant_Code,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Total_Appointments,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Trust_Cancellations,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Trust_Cancellations / Total_Appointments AS decimal(5,2)) AS Cancellation_Rate_Pct,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RANK() OVER (PARTITION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ORDER BY 1.0 * Trust_Cancellations / Total_Appointments DESC) AS Rank_In_Specialty,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RANK() OVER (ORDER BY 1.0 * Trust_Cancellations / Total_Appointments DESC) AS Rank_Trust_Wide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consultant_activity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Rank_Trust_Wide, Specialty_Code;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Consultant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Appointments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Trust cancellations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 %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 in specialty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Trust rank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C-1009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29.69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C-1022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8.62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C-1033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4.44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C-1017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3.85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C-1037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3.28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C-1028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1.92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C-1042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1.82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C-1015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1.54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 / RS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C-1044 / C-1051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 / 60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C-1009 (Emergency Medicine, clinic CL-106) cancels 29.69% of appointments, more than three times the next consultant. Combined with EM's 0% DNA rate (Query 9), this looks like DNAs recorded as Trust cancellations. Review with the EM clinic manager.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3 — Clinic DNA rate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clinics have the highest DNA rate?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NHS definition: DNA ÷ (ATT + DNA + REF). Non-standard status values are excluded ('N/A' set to NULL; 'attended' mapped to ATT).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3 — CLINIC DNA RATE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clinics have the highest DNA rate?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NHS England definition — DNA / (ATT + DNA + REF);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Trust cancellations (CAN) are not in the denominator.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Non-standard status values are excluded ('attended' is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already mapped to ATT in the view; 'N/A' removed).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Retired clinics (CL-OLD, CL-DEP) are shown but flagged.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Clinic_Code,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MAX(Retired_Clinic_Flag)                                       AS Retired_Clinic,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  AS Total_Appointments,      -- incl. CAN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Attendance_Status IN ('ATT','DNA','REF') THEN 1 ELSE 0 END) AS Booked_Excl_CAN,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Attendance_Status = 'DNA' THEN 1 ELSE 0 END)     AS DNA_Count,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SUM(CASE WHEN Attendance_Status = 'DNA' THEN 1 ELSE 0 END)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/ NULLIF(SUM(CASE WHEN Attendance_Status IN ('ATT','DNA','REF') THEN 1 ELSE 0 END), 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AS decimal(5,2))                                          AS DNA_Rate_Pct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WHERE Attendance_Status IN ('ATT', 'DNA', 'CAN', 'REF')          -- valid codes only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Clinic_Code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DNA_Rate_Pct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Clinic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Appointments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Booked (excl. CAN)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DNA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DNA rate %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36.96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20.75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16.95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16.00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14.75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13.11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7.81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7.69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7.41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CL-106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CL-OLD (retired)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CL-103 (Orthopaedics) misses more than one appointment in three. Only 3 of 10 active clinics are below the 8% target. CL-106 has 0 DNAs but 19 cancellations (see Query 2).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4 — Ward occupancy by week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wards regularly have more than 10 patients in a bed at the same time?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A recursive CTE builds 25 Sunday census dates (06/10/2024–23/03/2025). A patient counts as in a bed if Admission_Date ≤ census date and the discharge date is blank or later.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4 — WARD OCCUPANCY BY WEEK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For each ward, how many patients are in a bed on each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week-ending date? Which wards regularly exceed 10?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A recursive CTE builds a calendar of Sundays covering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admissions period. A patient is "in a bed" on a date if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Admission_Date &lt;= date AND (Discharge_Date IS NULL 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Discharge_Date &gt; date). Open episodes (no discharge date)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count as occupied — see caveat in the report.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calendar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CAST('2024-10-06' AS date) AS Census_Date          -- first Sunday in the period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UNION ALL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DATEADD(week, 1, Census_Date)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calendar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Census_Date &lt; '2025-03-23'                          -- last Sunday with admissions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), weekly_census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c.Census_Date,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i.Ward_Code,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COUNT(i.Episode_ID) AS Patients_In_Bed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calendar 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JOIN dbo.vw_Inpatient_Clean 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ON i.Admission_Date &lt;= c.Census_Date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AND (i.Discharge_Date IS NULL OR i.Discharge_Date &gt; c.Census_Date)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c.Census_Date, i.Ward_Code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Ward_Code,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AS Weeks_With_Patients,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AVG(1.0 * Patients_In_Bed)                                  AS Avg_Concurrent_Patients,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MAX(Patients_In_Bed)                                        AS Peak_Concurrent_Patients,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Patients_In_Bed &gt; 10 THEN 1 ELSE 0 END)       AS Weeks_Over_10,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SUM(CASE WHEN Patients_In_Bed &gt; 10 THEN 1 ELSE 0 END) / 25 AS decimal(5,1)) AS Pct_Weeks_Over_10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weekly_census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Ward_Code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Weeks_Over_10 DESC, Peak_Concurrent_Patients DESC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OPTION (MAXRECURSION 100);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Ward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Average patients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Peak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Weeks &gt; 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weeks &gt; 10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W-01 Medical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10.72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W-03 Orthopaedics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10.32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W-02 Surgical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9.80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W-04 Cardiology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W-06 Gynaecology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W-05 Respiratory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W-08 (closed)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W-01, W-03 and W-02 exceed 10 concurrent patients in 36–44% of weeks. Caveat: 31 open episodes (no discharge date, some admitted in October) are counted as occupying a bed every week, which inflates these figures. W-08 shows activity despite closing in February 2024.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5 — Departmental waiting times (open RTT)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What are the average, median and maximum waits by specialty?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Waiting_Days from the cleaned view (28 text values recovered from RTT_Weeks × 7; the negative value nulled). Median via PERCENTILE_CONT(0.5) in a CTE.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5 — DEPARTMENTAL WAITING TIMES (open RTT pathways)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Average, median and maximum waiting days by specialty.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Waiting_Days from the view (text values recovered from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RTT_Weeks x 7; negative values nulled). PERCENTILE_CONT is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 window function in SQL Server, so it is calculated in 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CTE and collapsed with MAX() in the outer query.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open_waits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Waiting_Days,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PERCENTILE_CONT(0.5) WITHIN GROUP (ORDER BY Waiting_Days)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OVER (PARTITION BY Specialty_Code) AS Median_Days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RTT_Status = 'OPEN'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AND Waiting_Days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AS Open_Pathways,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CAST(AVG(1.0 * Waiting_Days) AS decimal(6,1)) AS Avg_Waiting_Days,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CAST(MAX(Median_Days) AS decimal(6,1))     AS Median_Waiting_Days,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MAX(Waiting_Days)                          AS Max_Waiting_Days,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CAST(MAX(Waiting_Days) / 7.0 AS decimal(5,1)) AS Max_Waiting_Weeks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open_waits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Avg_Waiting_Days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Open pathways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Average days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Median days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days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Max weeks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253.2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268.0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60.4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190.0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184.5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50.7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179.2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35.1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171.0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168.0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27.1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161.6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183.5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33.6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160.8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167.0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44.6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158.0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178.0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26.3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156.1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189.5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29.0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151.1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144.0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32.9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23.4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Orthopaedics patients wait on average 253 days (36 weeks). Its longest wait is 423 days, over the 52-week threshold. Every specialty except EM has an average wait above 18 weeks (126 days).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6 — Duplicate patient records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NHS Numbers appear more than once, and are their demographics consistent?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GROUP BY NHS_Number HAVING COUNT(*) &gt; 1, then COUNT(DISTINCT surname) and COUNT(DISTINCT date of birth) per number.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6 — DUPLICATE PATIENT RECORDS (repeat NHS Numbers)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NHS Numbers appear more than once, and are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demographics consistent across their appointments?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Repeat appointments are normal; the risk is the SAME NHS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Number carrying DIFFERENT surnames or dates of birth, which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suggests a mis-keyed number or a merged record.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repeat_patients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NHS_Number,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COUNT(*)                         AS Appointment_Count,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COUNT(DISTINCT Patient_Surname)  AS Distinct_Surnames,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COUNT(DISTINCT Patient_DOB)      AS Distinct_DOBs,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MIN(Patient_Surname)             AS Surname_Example,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MAX(Patient_Surname)             AS Surname_Example_2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NHS_Number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NHS_Number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HAVING COUNT(*) &gt;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NHS_Number,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Surname_Example                                         AS Surname,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Appointment_Count,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Distinct_Surnames,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Distinct_DOBs,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CASE WHEN Distinct_Surnames = 1 AND Distinct_DOBs = 1 THEN 'Consistent'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ELSE 'INCONSISTENT - investigate' END             AS Demographic_Check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repeat_patients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Demographic_Check DESC, Appointment_Count DESC;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Summary line for the report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    AS NHS_Numbers_Repeated,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Distinct_Surnames &gt; 1 OR Distinct_DOBs &gt; 1 THEN 1 ELSE 0 END) AS Inconsistent_Demographics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(SELECT NHS_Number, COUNT(DISTINCT Patient_Surname) AS Distinct_Surnames,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COUNT(DISTINCT Patient_DOB) AS Distinct_DOBs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FROM dbo.vw_Outpatient_Clean WHERE NHS_Number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GROUP BY NHS_Number HAVING COUNT(*) &gt; 1) x;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66"/>
      </w:tblGrid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NHS Numbers with more than 1 appointment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131 (324 appointments)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 which INCONSISTENT surname or date of birth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Worst case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6374829105: 5 appointments, 3 surnames, 3 dates of birth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Example consistent repeats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2947163850 (JACKSON) and 9182746350 (OKAFOR), 5 appointments each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Repeat appointments are normal, but 16 NHS Numbers belong to more than one person by name or date of birth. That is a patient-safety and information-governance risk (results or letters could go to the wrong patient). Refer to the IG Lead (Fiona Lawson) and trace through PDS.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7 — Lost referrals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patients with an open RTT pathway have no inpatient admission or ED attendance in the same period?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NOT EXISTS anti-joins on NHS_Number against inpatient and ED activity from 01/01/2025.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7 — LOST REFERRALS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patients have an OPEN RTT pathway but no inpatient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admission or ED attendance in the same period?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NOT EXISTS anti-joins on NHS_Number. "Same period" = on 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after 01/01/2025 (the outpatient extract covers Q1 2025).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Caveat   : DQ issue XS-01 — no outpatient NHS Number appears in the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inpatient or ED files at all, so this query cannot separate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genuine lost referrals from a system-linkage failure.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open_referrals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Appointment_ID, NHS_Number, Patient_Surname,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Appointment_Date, RTT_Weeks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RTT_Status = 'OPEN'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AND NHS_Number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 o.*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open_referrals 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WHERE NOT EXISTS (SELECT 1 FROM dbo.vw_Inpatient_Clean 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WHERE i.NHS_Number = o.NHS_Number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i.Admission_Date &gt;= '2025-01-01')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AND NOT EXISTS (SELECT 1 FROM dbo.vw_ED_Clean 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WHERE e.NHS_Number = o.NHS_Number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      AND e.Arrival_Date &gt;= '2025-01-01')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o.RTT_Weeks DESC;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Summary by specialty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open_referrals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NHS_Number, Specialty_Code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RTT_Status = 'OPEN' AND NHS_Number IS NOT NULL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 Specialty_Code, COUNT(*) AS Possible_Lost_Referrals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open_referrals 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WHERE NOT EXISTS (SELECT 1 FROM dbo.vw_Inpatient_Clean i WHERE i.NHS_Number = o.NHS_Number AND i.Admission_Date &gt;= '2025-01-01')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AND NOT EXISTS (SELECT 1 FROM dbo.vw_ED_Clean e WHERE e.NHS_Number = o.NHS_Number AND e.Arrival_Date &gt;= '2025-01-01')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Possible_Lost_Referrals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266"/>
      </w:tblGrid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Possible lost referrals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 / RS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 each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42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 of 129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Every open pathway is returned. No outpatient NHS Number exists in the inpatient or ED tables at all (DQ issue XS-01). The query is correct, but the result shows a linkage failure, not lost referrals. It will become meaningful once the extracts share a patient identifier.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8 — Revenue leakage (blank HRG)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How many episodes have no HRG code, by specialty, and what is the revenue at risk?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De-duplicated episodes; blank HRG × £1,850; GROUP BY ROLLUP adds a Trust total.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8 — REVENUE LEAKAGE (blank HRG codes)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How many episodes have no HRG code, by specialty, and what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revenue is at risk at £1,850 per episode?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Uses the de-duplicated view (6 duplicate Episode_IDs removed)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so no episode is counted twice. ROLLUP adds a Trust total.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DECLARE @Tariff money = 1850;     -- average income per episode (Priya Chakrabarti)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COALESCE(Specialty_Code, 'TRUST TOTAL')                        AS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  AS Total_Episodes,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HRG_Code IS NULL THEN 1 ELSE 0 END)              AS Blank_HRG_Episodes,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SUM(CASE WHEN HRG_Code IS NULL THEN 1 ELSE 0 END) / COUNT(*) AS decimal(5,2)) AS Pct_Uncoded,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HRG_Code IS NULL THEN 1 ELSE 0 END) * @Tariff    AS Revenue_At_Risk_GBP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dbo.vw_Inpatient_Clean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ROLLUP (Specialty_Code)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GROUPING(Specialty_Code), Blank_HRG_Episodes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Episodes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Blank HRG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uncoded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Revenue at risk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6.30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£14,800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£7,400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3.42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£7,400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 / GYN / OR / URO / RS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each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0.7–1.9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£3,700 each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 / RHE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each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0.9 / 0.7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£1,850 each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TRUST TOTAL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1,200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2.33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£51,800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Emergency Medicine accounts for 8 of the 28 uncoded episodes (£14,800). The full £51,800 is recoverable if Clinical Coding codes these episodes before the SUS deadline.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9 — Services beating the 8% DNA target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specialties have a DNA rate below 8%?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Same NHS DNA definition, by specialty; HAVING rate &lt; 8; Trust average shown for comparison (13.92%).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9 — SERVICES BEATING THE 8% DNA TARGET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specialties have a DNA rate below the 8% Trust target?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Same NHS definition as Query 3, aggregated by specialty.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HAVING filters to the high performers; the CTE also reports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the Trust average for comparison.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specialty_dna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SUM(CASE WHEN Attendance_Status IN ('ATT','DNA','REF') THEN 1 ELSE 0 END) AS Booked,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SUM(CASE WHEN Attendance_Status = 'DNA' THEN 1 ELSE 0 END)                AS DNA_Count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dbo.vw_Outpatient_Clean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Attendance_Status IN ('ATT','DNA','CAN','REF')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), trust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100.0 * SUM(DNA_Count) / SUM(Booked) AS Trust_DNA_Pct FROM specialty_dna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s.Specialty_Code,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s.Booked,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s.DNA_Count,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s.DNA_Count / s.Booked AS decimal(5,2))   AS DNA_Rate_Pct,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CAST(t.Trust_DNA_Pct AS decimal(5,2))                  AS Trust_DNA_Pct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specialty_dna s CROSS JOIN trust 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WHERE 100.0 * s.DNA_Count / s.Booked &lt; 8.0                 -- below the 8% Trust target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DNA_Rate_Pct ASC;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2566"/>
        <w:gridCol w:w="2566"/>
        <w:gridCol w:w="2566"/>
      </w:tblGrid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Booked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DNA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DNA rate %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7.14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7.55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7.81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4 of 10 specialties meet the target. GM, GS and RHE are credible high performers worth learning from (reminder processes, clinic templates). EM's 0% should not be treated as best practice until the cancellation coding in Query 2 is checked.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10 — Readmission pattern (CTE)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admission types and specialties have the most readmissions?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CTE filters Readmission_Flag = 'Y' (104 de-duplicated episodes; the 44 blanks are not back-filled here); joined to a totals CTE to show rates.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10 — READMISSION PATTERN (CTE)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Among episodes flagged as readmissions, which admission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types and specialties have the most?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CTE isolates Readmission_Flag = 'Y' (existing EHR flags,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duplicates removed). Second CTE gives each specialty's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total episodes so a rate can be shown alongside the count.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Note: 44 blank flags are NOT back-filled here (see report).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readmissions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Episode_ID, Admission_Type,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dbo.vw_Inpatient_Clean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Readmission_Flag = 'Y'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), specialty_totals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 Specialty_Code, Admission_Type, COUNT(*) AS Total_Episodes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dbo.vw_Inpatient_Clean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Specialty_Code, Admission_Type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r.Admission_Type,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r.Specialty_Code,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AS Readmissions,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t.Total_Episodes,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COUNT(*) / t.Total_Episodes AS decimal(5,2))    AS Readmission_Rate_Pct,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RANK() OVER (ORDER BY COUNT(*) DESC)                         AS Rank_By_Count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readmissions 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JOIN specialty_totals 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ON t.Specialty_Code = r.Specialty_Code AND t.Admission_Type = r.Admission_Type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r.Admission_Type, r.Specialty_Code, t.Total_Episodes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Readmissions DESC;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Roll-up by admission type only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 Admission_Type, COUNT(*) AS Readmissions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dbo.vw_Inpatient_Clean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WHERE Readmission_Flag = 'Y'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Admission_Type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Readmissions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Admission type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Readmissions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Episodes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 %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16.07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12.86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13.79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11.67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59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11.86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EMER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10.94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By type: EMER 55, ELEC 43, TRANSFER 6. By specialty: OR 15, URO 14, RHE 13. Emergency urology readmissions run at 16.07%. With the blank flags back-filled, the Trust rate is 10.25% (Phase 3), above the 10% target.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11 — Agency spend by ward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Which wards have the most confirmed agency shifts, and at what cost?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Agency_Flag = 'Y' only; blank flags and ST-99 test records excluded; £385 per shift. Period 06/01/2025–02/03/2025.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11 — AGENCY SPEND BY WARD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Which wards have the most confirmed agency shifts, and what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is the estimated cost at £385 per shift?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Confirmed agency only (Agency_Flag = 'Y'); blank flags and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ST-99 test records excluded (the view already removes ST-99).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Share of each ward's shifts shown for context.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DECLARE @AgencyRate money = 385;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ward_shifts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Ward_Code,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COUNT(*)                                              AS Total_Shifts,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SUM(CASE WHEN Agency_Flag = 'Y' THEN 1 ELSE 0 END)    AS Agency_Shifts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dbo.vw_Workforce_Clean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WHERE Agency_Flag IS NOT NULL                          -- exclude blank flags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Ward_Code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Ward_Code,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Total_Shifts,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Agency_Shifts,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Agency_Shifts / Total_Shifts AS decimal(5,2)) AS Agency_Share_Pct,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Agency_Shifts * @AgencyRate                                AS Est_Agency_Cost_GBP,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RANK() OVER (ORDER BY Agency_Shifts DESC)                  AS Rank_By_Agency_Shifts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ward_shifts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Agency_Shifts DESC;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3"/>
        <w:gridCol w:w="2053"/>
        <w:gridCol w:w="2053"/>
        <w:gridCol w:w="2053"/>
        <w:gridCol w:w="2053"/>
      </w:tblGrid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Ward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Shifts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Agency shifts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Agency %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Estimated cost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W-05 Respiratory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18.83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£16,170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W-06 Gynaecology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17.76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£14,630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W-04 Cardiology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16.98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£13,860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W-03 Orthopaedics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16.36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£13,860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W-07 Oncology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15.60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£13,090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W-01 Medical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218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15.14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£12,705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W-02 Surgical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15.02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£12,320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W-08 (closed)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33.33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£385</w:t>
            </w:r>
          </w:p>
        </w:tc>
      </w:tr>
      <w:tr>
        <w:trPr>
          <w:cantSplit/>
        </w:trPr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1,521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252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16.57</w:t>
            </w:r>
          </w:p>
        </w:tc>
        <w:tc>
          <w:tcPr>
            <w:tcW w:type="dxa" w:w="2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£97,020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Agency use is spread evenly, 15–19% of shifts on every ward, which points to a Trust-wide vacancy problem rather than one ward. W-05 is highest at £16,170. One agency shift was booked to the decommissioned W-08.</w:t>
      </w:r>
    </w:p>
    <w:p>
      <w:pPr>
        <w:pStyle w:val="Heading2"/>
        <w:keepNext/>
        <w:spacing w:after="50" w:before="180"/>
      </w:pPr>
      <w:r>
        <w:rPr>
          <w:rFonts w:ascii="Arial" w:cs="Arial" w:eastAsia="Arial" w:hAnsi="Arial"/>
          <w:b/>
          <w:bCs/>
          <w:color w:val="005EB8"/>
          <w:sz w:val="21"/>
          <w:szCs w:val="21"/>
        </w:rPr>
        <w:t xml:space="preserve">Query 12 — Theatre cancellation pattern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Business question: </w:t>
      </w:r>
      <w:r>
        <w:rPr>
          <w:rFonts w:ascii="Arial" w:cs="Arial" w:eastAsia="Arial" w:hAnsi="Arial"/>
          <w:sz w:val="19"/>
          <w:szCs w:val="19"/>
        </w:rPr>
        <w:t xml:space="preserve">Is there a day-of-week or specialty pattern in theatre cancellations?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Method: </w:t>
      </w:r>
      <w:r>
        <w:rPr>
          <w:rFonts w:ascii="Arial" w:cs="Arial" w:eastAsia="Arial" w:hAnsi="Arial"/>
          <w:sz w:val="19"/>
          <w:szCs w:val="19"/>
        </w:rPr>
        <w:t xml:space="preserve">(a) DATENAME on Week_Ending; (b) cancellations per 100 planned cases by specialty; (c) DENSE_RANK of week × specialty; (d) monthly trend.</w:t>
      </w:r>
    </w:p>
    <w:p>
      <w:pPr>
        <w:keepNext/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SQL query (T-SQL)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/* =====================================================================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QUERY 12 — THEATRE CANCELLATION PATTERN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Question : Is there a day-of-week or specialty pattern in theatre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cancellations? Which week/specialty combinations are worst?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Logic    : (a) Day of week — TheatreUtilisation is a WEEKLY summary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(one row per theatre per week ending Sunday), so a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day-of-week pattern cannot be measured; part (a) proves this.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(b) Specialty pattern — total and per-100-cases rates.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(c) Top 10 week x specialty combinations (DENSE_RANK).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Blank cancellation fields are treated as unknown (NULL), and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     ISNULL(...,0) is used only when summing.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===================================================================== */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(a) Day-of-week check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 DATENAME(weekday, Week_Ending) AS Day_Name, COUNT(*) AS Theatre_Weeks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dbo.vw_Theatre_Clean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DATENAME(weekday, Week_Ending);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(b) Specialty pattern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COUNT(*)                                                                AS Theatre_Weeks,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SUM(Cases_Planned)                                                      AS Cases_Planned,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SUM(ISNULL(Cancellations_Trust, 0))                                     AS Trust_Cancellations,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SUM(ISNULL(Cancellations_Patient, 0))                                   AS Patient_Cancellations,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SUM(ISNULL(Cancellations_Trust, 0) + ISNULL(Cancellations_Patient, 0))  AS Total_Cancellations,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SUM(ISNULL(Cancellations_Trust, 0) + ISNULL(Cancellations_Patient, 0))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/ SUM(Cases_Planned) AS decimal(5,2))                              AS Cancellations_Per_100_Cases,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SUM(CASE WHEN Cancellations_Trust IS NULL OR Cancellations_Patient IS NULL THEN 1 ELSE 0 END) AS Weeks_With_Missing_Data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dbo.vw_Theatre_Clean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Cancellations_Per_100_Cases DESC;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(c) Worst week x specialty combinations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WITH week_spec AS 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Week_Ending,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SUM(ISNULL(Cancellations_Trust, 0))                                    AS Trust_Cancellations,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SUM(ISNULL(Cancellations_Trust, 0) + ISNULL(Cancellations_Patient, 0)) AS Total_Cancellations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FROM dbo.vw_Theatre_Clean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GROUP BY Week_Ending, Specialty_Code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 TOP 10 WITH TIES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Week_Ending,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Specialty_Code,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Trust_Cancellations,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Total_Cancellations,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DENSE_RANK() OVER (ORDER BY Total_Cancellations DESC) AS Cancellation_Rank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week_spec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Total_Cancellations DESC, Week_Ending;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-- (d) Monthly trend — the closest available proxy for a time pattern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SELECT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FORMAT(Week_Ending, 'yyyy-MM')                                         AS Month,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SUM(ISNULL(Cancellations_Trust, 0))                                    AS Trust_Cancellations,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SUM(ISNULL(Cancellations_Patient, 0))                                  AS Patient_Cancellations,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CAST(100.0 * SUM(ISNULL(Cancellations_Trust, 0) + ISNULL(Cancellations_Patient, 0))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         / SUM(Cases_Planned) AS decimal(5,2))                             AS Cancellations_Per_100_Cases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FROM dbo.vw_Theatre_Clean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GROUP BY FORMAT(Week_Ending, 'yyyy-MM')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4"/>
          <w:szCs w:val="14"/>
        </w:rPr>
        <w:t xml:space="preserve">ORDER BY Month;</w:t>
      </w:r>
    </w:p>
    <w:p>
      <w:pPr>
        <w:keepNext/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Output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1711"/>
        <w:gridCol w:w="1711"/>
        <w:gridCol w:w="1711"/>
        <w:gridCol w:w="1711"/>
        <w:gridCol w:w="1711"/>
      </w:tblGrid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Specialty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Theatre weeks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 cases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Trust cancellations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Patient cancellations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5EB8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 100 cases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GM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27.78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URO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17.36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GYN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13.45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OPH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12.78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RHE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12.62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1,266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12.48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12.30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CS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757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8.85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717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7.95</w:t>
            </w:r>
          </w:p>
        </w:tc>
      </w:tr>
      <w:tr>
        <w:trPr>
          <w:cantSplit/>
        </w:trPr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TOTAL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208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5,324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359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283</w:t>
            </w:r>
          </w:p>
        </w:tc>
        <w:tc>
          <w:tcPr>
            <w:tcW w:type="dxa" w:w="1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60"/>
              <w:bottom w:type="dxa" w:w="2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12.06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003087"/>
          <w:sz w:val="19"/>
          <w:szCs w:val="19"/>
        </w:rPr>
        <w:t xml:space="preserve">3. Key finding: </w:t>
      </w:r>
      <w:r>
        <w:rPr>
          <w:rFonts w:ascii="Arial" w:cs="Arial" w:eastAsia="Arial" w:hAnsi="Arial"/>
          <w:sz w:val="19"/>
          <w:szCs w:val="19"/>
        </w:rPr>
        <w:t xml:space="preserve">(a) Day of week cannot be measured: every row is a weekly summary dated Sunday, so daily theatre data is needed. (b) Urology has the highest sustained rate (17.36 per 100; GM's 27.78 rests on only 2 weeks). Trust-initiated cancellations (359) outnumber patient ones (283). (c) The worst week × specialty combinations are General Surgery w/e 16/02/2025 and Orthopaedics w/e 16/03/2025 (11 each). (d) March 2025 has the highest monthly rate (14.56 per 100 cases). 51 theatre-weeks have missing cancellation data.</w:t>
      </w:r>
    </w:p>
    <w:p>
      <w:pPr>
        <w:pStyle w:val="Heading1"/>
        <w:keepNext/>
        <w:pBdr>
          <w:bottom w:val="single" w:color="005EB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003087"/>
          <w:sz w:val="26"/>
          <w:szCs w:val="26"/>
        </w:rPr>
        <w:t xml:space="preserve">Limitations and next steps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Linkage: </w:t>
      </w:r>
      <w:r>
        <w:rPr>
          <w:rFonts w:ascii="Arial" w:cs="Arial" w:eastAsia="Arial" w:hAnsi="Arial"/>
          <w:sz w:val="19"/>
          <w:szCs w:val="19"/>
        </w:rPr>
        <w:t xml:space="preserve">PAS, EHR and EDIS share no NHS Numbers in these extracts, so Queries 7 and any cross-setting analysis need a linked extract (Daniel Walsh).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Occupancy: </w:t>
      </w:r>
      <w:r>
        <w:rPr>
          <w:rFonts w:ascii="Arial" w:cs="Arial" w:eastAsia="Arial" w:hAnsi="Arial"/>
          <w:sz w:val="19"/>
          <w:szCs w:val="19"/>
        </w:rPr>
        <w:t xml:space="preserve">Query 4 counts 31 open episodes as occupying a bed throughout. Validate discharges before quoting occupancy.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Theatres: </w:t>
      </w:r>
      <w:r>
        <w:rPr>
          <w:rFonts w:ascii="Arial" w:cs="Arial" w:eastAsia="Arial" w:hAnsi="Arial"/>
          <w:sz w:val="19"/>
          <w:szCs w:val="19"/>
        </w:rPr>
        <w:t xml:space="preserve">weekly summaries prevent day-of-week analysis; cancellation reasons and daily session data are needed.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Reuse: </w:t>
      </w:r>
      <w:r>
        <w:rPr>
          <w:rFonts w:ascii="Arial" w:cs="Arial" w:eastAsia="Arial" w:hAnsi="Arial"/>
          <w:sz w:val="19"/>
          <w:szCs w:val="19"/>
        </w:rPr>
        <w:t xml:space="preserve">the vw_*_Clean views are the proposed foundation for the Phase 6 Power BI model and the Snowflake migration. Each query can be saved as a view and scheduled for Monday mornings.</w:t>
      </w:r>
    </w:p>
    <w:sectPr>
      <w:footerReference w:type="default" r:id="rId7"/>
      <w:pgSz w:w="11906" w:h="16838" w:orient="portrait"/>
      <w:pgMar w:top="820" w:right="820" w:bottom="8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25563"/>
        <w:sz w:val="14"/>
        <w:szCs w:val="14"/>
      </w:rPr>
      <w:t xml:space="preserve">INTERNAL USE ONLY · SQL Investigation Report · Page </w:t>
    </w:r>
    <w:r>
      <w:rPr>
        <w:rFonts w:ascii="Arial" w:cs="Arial" w:eastAsia="Arial" w:hAnsi="Arial"/>
        <w:color w:val="42556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2026-10-08T17:38:38.099Z</dcterms:created>
  <dcterms:modified xsi:type="dcterms:W3CDTF">2026-10-08T17:38:38.107Z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