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bookmarkStart w:id="0" w:name="_Toc10320"/>
      <w:r>
        <w:rPr>
          <w:rFonts w:hint="eastAsia"/>
          <w:b/>
          <w:bCs/>
          <w:sz w:val="72"/>
          <w:szCs w:val="72"/>
          <w:lang w:val="en-US" w:eastAsia="zh-CN"/>
        </w:rPr>
        <w:t>分布式爬虫</w:t>
      </w:r>
    </w:p>
    <w:p>
      <w:pPr>
        <w:wordWrap w:val="0"/>
        <w:spacing w:line="300" w:lineRule="auto"/>
        <w:jc w:val="righ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——设计思路   </w:t>
      </w:r>
    </w:p>
    <w:p>
      <w:pPr>
        <w:wordWrap/>
        <w:spacing w:line="300" w:lineRule="auto"/>
        <w:jc w:val="right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组长：赵淑晨</w:t>
      </w: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组员：钟凯华</w:t>
      </w: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赵晨阳</w:t>
      </w:r>
    </w:p>
    <w:p>
      <w:pPr>
        <w:wordWrap/>
        <w:spacing w:line="300" w:lineRule="auto"/>
        <w:ind w:left="0" w:leftChars="0" w:firstLine="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指导老师：任志考</w:t>
      </w: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wordWrap/>
        <w:spacing w:line="30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语言和工具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开发语言：Python2.7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开发工具：pycharm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存储：mongodb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缓存：redis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分布式系统结构设计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分布式系统采用“主人——工人”式设计思路，主服务器做为“主人”，主要提供“工作场所”，即消息队列，“主人”还要时刻与“工人”保持联系，在系统中主要通过socket通信来完成。“工人”分为三类：“抓取工人”（服务器1），“去重工人”（服务器2），“解析工人”（服务器3）。“抓取工人”负责从过滤url队列中取出url，然后进行抓取，将抓取后的内容放到html队列中，“去重工人”负责从url队列中取出url，利用去重算法进行过滤，重复的url丢弃，不重复的url放入过滤器和过滤url队列中，“解析工人”负责从html队列中取出html，进行分类，然后进行结构化解析，将有用的信息和url进行提取，信息存入数据库中，url放入url队列中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10pt;width:452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各模块详细设计</w:t>
      </w:r>
    </w:p>
    <w:p>
      <w:pPr>
        <w:pStyle w:val="3"/>
        <w:numPr>
          <w:ilvl w:val="0"/>
          <w:numId w:val="2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“主人”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人”时刻保持对“工人”的监听，有“工人”来“报道”，就为他建立一个通信连接，并提供“工作场所”给他。开始“工作”后，“主人”每隔一段时间便向“工人”发送消息，询问“工人”的工作状态，并对“工人”返回的消息进行接收，接收的信息进行处理，各类“工人”的工作状态进行记录，显示每类“工人”的工作数量。</w:t>
      </w:r>
    </w:p>
    <w:p>
      <w:pPr>
        <w:pStyle w:val="3"/>
        <w:numPr>
          <w:ilvl w:val="0"/>
          <w:numId w:val="2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“工人”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“工人”要与“主人”进行联系，联系成功后告诉“主人”自己的身份，听从“主人”的安排，收到“主人”的命令后进行相应的操作，比如“开始工作”、“结束工作”等。</w:t>
      </w:r>
    </w:p>
    <w:p>
      <w:pPr>
        <w:pStyle w:val="4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“抓取工人”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抓取工人”从特殊url队列、一级url队列、二级url队列中取出url，抓取json格式数据或html网页数据分别放入json或html队列中。特殊url队列中的是拼接的json请求，一级url队列中的是商品列表url或商品url，二级url队列中的是其他url，“抓取工人”先从特殊url队列中取url，进行抓取后放入json队列，再从一级url队列中取url，进行抓取后放入html队列，最后从二级url队列中取url，抓取后也放入html队列。</w:t>
      </w:r>
    </w:p>
    <w:p>
      <w:pPr>
        <w:ind w:firstLine="417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66.25pt;width:313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“去重工人”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“去重工人”从url过滤队列中取出url，利用去重算法过滤后，对url的类别进行判断，商品列表url和商品url放入一级url队列，其他url放入二级url队列。</w:t>
      </w:r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去重算法采用的是一个布隆过滤器，原理是先生成一个m位的bit数组，然后将数组的每一个bit位都初始化为0，url经过hash算法映射后生成k个值，然后将每个值对应位数组的位置为1，每次对url进行hash后，判断生成的k个值对应的位数组的位是否为1，如果都为1说明该url重复，不都为1说明该url不重复，bit数组不能继续储存后生成新的每位都为0的bit数组，用list对所有的位数组进行储存，判断时需要对list中所有的位数组进行遍历。</w:t>
      </w:r>
    </w:p>
    <w:p>
      <w:pPr>
        <w:ind w:firstLine="417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52pt;width:221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“解析工人”</w:t>
      </w:r>
      <w:bookmarkEnd w:id="0"/>
    </w:p>
    <w:p>
      <w:pPr>
        <w:ind w:firstLine="417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解析工人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从json队列、html队列中取出json或html，进行解析，json解析后的数据直接存入数据库中，html解析后的数据存入数据库中，url放入url过滤队列中，拼接的json请求放入特殊url队列中。“解析工人”可以进行模块化提取，分为京东网页解析、苏宁网页解析、淘宝网页解析三类，网页解析原则为提取商品列表页的内容、商品全部分类页的商品分类url和其他页面的url。京东商品列表页提取商品名称和商品id，商品名称存储到数据库，商品id进行商品店铺、商品价格和商品评论的json请求拼接后将拼接的url放入特殊url队列中，苏宁商品列表页提取商品名称、商品id、店铺名称、店铺id，商品名称和店铺名称存到数据库，商品id和店铺id进行商品价格和商品评论的json请求拼接后放入特殊url队列中，淘宝商品列表页提取商品名称、商品id、店铺名称、店铺id、价格，商品名称、店铺名称、价格存入数据库，商品id和店铺id进行商品评论的json请求拼接后放入特殊url队列。</w:t>
      </w:r>
    </w:p>
    <w:p>
      <w:pPr>
        <w:ind w:firstLine="417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44.25pt;width:313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四、测试结果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</w:t>
      </w:r>
    </w:p>
    <w:p>
      <w:r>
        <w:drawing>
          <wp:inline distT="0" distB="0" distL="114300" distR="114300">
            <wp:extent cx="3866515" cy="3133090"/>
            <wp:effectExtent l="0" t="0" r="635" b="1016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苏宁</w:t>
      </w:r>
    </w:p>
    <w:p>
      <w:r>
        <w:drawing>
          <wp:inline distT="0" distB="0" distL="114300" distR="114300">
            <wp:extent cx="3866515" cy="3133090"/>
            <wp:effectExtent l="0" t="0" r="635" b="1016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r>
        <w:drawing>
          <wp:inline distT="0" distB="0" distL="114300" distR="114300">
            <wp:extent cx="3866515" cy="3133090"/>
            <wp:effectExtent l="0" t="0" r="635" b="1016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抓取数据的可视化</w:t>
      </w:r>
    </w:p>
    <w:p>
      <w:r>
        <w:drawing>
          <wp:inline distT="0" distB="0" distL="114300" distR="114300">
            <wp:extent cx="3961765" cy="3228340"/>
            <wp:effectExtent l="0" t="0" r="635" b="1016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京东价格区间</w:t>
      </w:r>
    </w:p>
    <w:p>
      <w:r>
        <w:drawing>
          <wp:inline distT="0" distB="0" distL="114300" distR="114300">
            <wp:extent cx="5754370" cy="4850765"/>
            <wp:effectExtent l="0" t="0" r="17780" b="698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淘宝商品数量</w:t>
      </w:r>
    </w:p>
    <w:p>
      <w:r>
        <w:drawing>
          <wp:inline distT="0" distB="0" distL="114300" distR="114300">
            <wp:extent cx="5754370" cy="4850765"/>
            <wp:effectExtent l="0" t="0" r="17780" b="698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4370" cy="4850765"/>
            <wp:effectExtent l="0" t="0" r="17780" b="6985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苏宁商品评论</w:t>
      </w:r>
    </w:p>
    <w:p>
      <w:r>
        <w:drawing>
          <wp:inline distT="0" distB="0" distL="114300" distR="114300">
            <wp:extent cx="5754370" cy="4850765"/>
            <wp:effectExtent l="0" t="0" r="17780" b="698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4850765"/>
            <wp:effectExtent l="0" t="0" r="17780" b="698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18" w:right="1418" w:bottom="1418" w:left="1418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锐字云字库隶书体1.0">
    <w:altName w:val="隶书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899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SVju0AAAAAUBAAAPAAAAAAAAAAEA&#10;IAAAACIAAABkcnMvZG93bnJldi54bWxQSwECFAAUAAAACACHTuJA5K3pfhcCAAAVBAAADgAAAAAA&#10;AAABACAAAAAf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593C"/>
    <w:multiLevelType w:val="singleLevel"/>
    <w:tmpl w:val="594E593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4E5971"/>
    <w:multiLevelType w:val="singleLevel"/>
    <w:tmpl w:val="594E597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4E59A4"/>
    <w:multiLevelType w:val="singleLevel"/>
    <w:tmpl w:val="594E59A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06957"/>
    <w:rsid w:val="0675091C"/>
    <w:rsid w:val="078D397D"/>
    <w:rsid w:val="08AC1FAF"/>
    <w:rsid w:val="094200EB"/>
    <w:rsid w:val="0A0868A6"/>
    <w:rsid w:val="0CDB7252"/>
    <w:rsid w:val="0F045626"/>
    <w:rsid w:val="12F570E1"/>
    <w:rsid w:val="142D79EB"/>
    <w:rsid w:val="1465161C"/>
    <w:rsid w:val="16575A2E"/>
    <w:rsid w:val="16A627C0"/>
    <w:rsid w:val="16EC6425"/>
    <w:rsid w:val="17E32989"/>
    <w:rsid w:val="18307A37"/>
    <w:rsid w:val="19282862"/>
    <w:rsid w:val="19346D23"/>
    <w:rsid w:val="195841C7"/>
    <w:rsid w:val="199B4335"/>
    <w:rsid w:val="1B4E77F6"/>
    <w:rsid w:val="1B7F773E"/>
    <w:rsid w:val="1D186C12"/>
    <w:rsid w:val="1D722E16"/>
    <w:rsid w:val="1DF50BF9"/>
    <w:rsid w:val="1EC72F4F"/>
    <w:rsid w:val="205F4A1C"/>
    <w:rsid w:val="215A055F"/>
    <w:rsid w:val="23A74898"/>
    <w:rsid w:val="23D34658"/>
    <w:rsid w:val="25FA43FB"/>
    <w:rsid w:val="260711DA"/>
    <w:rsid w:val="27BB0BD7"/>
    <w:rsid w:val="29C000C9"/>
    <w:rsid w:val="2CEA78AC"/>
    <w:rsid w:val="2D0D088A"/>
    <w:rsid w:val="2D994D5F"/>
    <w:rsid w:val="2F514686"/>
    <w:rsid w:val="304D20E0"/>
    <w:rsid w:val="30FC44E2"/>
    <w:rsid w:val="317B00EF"/>
    <w:rsid w:val="31A07FFE"/>
    <w:rsid w:val="359A73C3"/>
    <w:rsid w:val="36017B41"/>
    <w:rsid w:val="389B308B"/>
    <w:rsid w:val="38F706A5"/>
    <w:rsid w:val="39FC12C8"/>
    <w:rsid w:val="3B637FF1"/>
    <w:rsid w:val="3D4023EF"/>
    <w:rsid w:val="3DF94056"/>
    <w:rsid w:val="3E4440C6"/>
    <w:rsid w:val="3E7553EF"/>
    <w:rsid w:val="3EAE7998"/>
    <w:rsid w:val="3F9C2358"/>
    <w:rsid w:val="3FFE4BF7"/>
    <w:rsid w:val="43704610"/>
    <w:rsid w:val="439252E1"/>
    <w:rsid w:val="466D1E3A"/>
    <w:rsid w:val="46912EE2"/>
    <w:rsid w:val="482A2334"/>
    <w:rsid w:val="48D552EB"/>
    <w:rsid w:val="49F6262E"/>
    <w:rsid w:val="4B616F6E"/>
    <w:rsid w:val="4D112355"/>
    <w:rsid w:val="4DC07B39"/>
    <w:rsid w:val="4EC832C5"/>
    <w:rsid w:val="4F026452"/>
    <w:rsid w:val="50AF1F6D"/>
    <w:rsid w:val="52364562"/>
    <w:rsid w:val="53B650BF"/>
    <w:rsid w:val="54C51767"/>
    <w:rsid w:val="562F0080"/>
    <w:rsid w:val="56E42351"/>
    <w:rsid w:val="582865B8"/>
    <w:rsid w:val="59A47FA8"/>
    <w:rsid w:val="59BF38E5"/>
    <w:rsid w:val="5A1B1066"/>
    <w:rsid w:val="5B634878"/>
    <w:rsid w:val="5C2D5061"/>
    <w:rsid w:val="5E157C50"/>
    <w:rsid w:val="5E220A44"/>
    <w:rsid w:val="5E973B7F"/>
    <w:rsid w:val="5EDF1FD7"/>
    <w:rsid w:val="5EFB69D3"/>
    <w:rsid w:val="5F3B1CC8"/>
    <w:rsid w:val="5FD74B29"/>
    <w:rsid w:val="603D7191"/>
    <w:rsid w:val="62A449EB"/>
    <w:rsid w:val="62E37200"/>
    <w:rsid w:val="64090C34"/>
    <w:rsid w:val="64251E2A"/>
    <w:rsid w:val="64BC546F"/>
    <w:rsid w:val="6A831CDC"/>
    <w:rsid w:val="6DA37791"/>
    <w:rsid w:val="6DD54FF9"/>
    <w:rsid w:val="72584F1F"/>
    <w:rsid w:val="737C28C9"/>
    <w:rsid w:val="74161D84"/>
    <w:rsid w:val="74EA2791"/>
    <w:rsid w:val="76F0700C"/>
    <w:rsid w:val="771C041D"/>
    <w:rsid w:val="79272686"/>
    <w:rsid w:val="7C773494"/>
    <w:rsid w:val="7C83256D"/>
    <w:rsid w:val="7D674D24"/>
    <w:rsid w:val="7DB95922"/>
    <w:rsid w:val="7E8E6C45"/>
    <w:rsid w:val="7EA71AC4"/>
    <w:rsid w:val="7F5313AA"/>
    <w:rsid w:val="7FAF3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10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11">
    <w:name w:val="封面论文日期"/>
    <w:basedOn w:val="1"/>
    <w:next w:val="1"/>
    <w:unhideWhenUsed/>
    <w:qFormat/>
    <w:uiPriority w:val="0"/>
    <w:pPr>
      <w:jc w:val="center"/>
    </w:pPr>
    <w:rPr>
      <w:rFonts w:hint="eastAsia" w:ascii="黑体" w:hAnsi="宋体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赵淑晨</dc:creator>
  <cp:lastModifiedBy>赵淑晨</cp:lastModifiedBy>
  <dcterms:modified xsi:type="dcterms:W3CDTF">2017-06-29T14:47:06Z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