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MR1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2370" cy="3470275"/>
            <wp:effectExtent l="0" t="0" r="5080" b="158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工作流程主要分为6个步骤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作业的提交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1)客户端向jobtracker请求一个新的作业ID(通过JobTracker的getNewJobId()方法获取，见第2步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2)计算作业的输入分片，将运行作业所需要的资源(包括jar文件、配置文件和计算得到的输入分片)复制到一个以ID命名的jobtracker的文件系统中(HDFS)，见第3步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3)告知jobtracker作业准备执行，见第4步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作业的初始化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4)JobTracker收到对其submitJob()方法的调用后，会把此调用放入一个内部队列中，交由作业调度器进行调度，并对其初始化，见第5步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5)作业调度器首先从共享文件系统HDFS中获取客户端已经计算好的输入分片，见第6步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6)为每个分片创建一个map任务和reduce任务，以及作业创建和作业清理的任务。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任务的分配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7)tasktracker定期向jobtracker发送“心跳”，表明自己还活着。见第7步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8)jobtracker为tasktracker分配任务，对于map任务，jobtracker会考虑tasktracker的网络位置，选取一个距离其输入分片文件最近的tasktracker，对于reduce任务，jobtracker会从reduce任务列表中选取下一个来执行。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任务的执行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9)从HDFS中把作业的jar文件复制到tasktracker所在的文件系统，实现jar文件本地化，同时，tasktracker将应用程序所需的全部文件从分布式缓存中复制到本地磁盘，见第8步，并且tasktracker为任务新建一个本地工作目录，并把jar文件的内容解压到这个文件夹下，然后新建一个taskRunner实例运行该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10)TaskRunner启动一个新的JVM(见第9步)来运行每个任务(见第10步)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进度和状态的更新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11)任务运行期间，对其进度progress保持追踪。对map进度是</w:t>
      </w:r>
      <w:r>
        <w:rPr>
          <w:rFonts w:hint="eastAsia"/>
          <w:color w:val="0000FF"/>
          <w:lang w:val="en-US" w:eastAsia="zh-CN"/>
        </w:rPr>
        <w:t>已经处理输入所占的比例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0000FF"/>
          <w:lang w:val="en-US" w:eastAsia="zh-CN"/>
        </w:rPr>
        <w:t>对于reduce任务，分三部分，与shuffle的三个阶段相对应</w:t>
      </w:r>
      <w:r>
        <w:rPr>
          <w:rFonts w:hint="eastAsia"/>
          <w:lang w:val="en-US" w:eastAsia="zh-CN"/>
        </w:rPr>
        <w:t>。Shuffle是系统执行排序的过程。是mapreduce的心脏。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8640" cy="2066925"/>
            <wp:effectExtent l="0" t="0" r="381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2430" cy="2503170"/>
            <wp:effectExtent l="0" t="0" r="13970" b="1143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map端而言：每个map任务都有一个环形内存缓冲区，默认是0.8，当缓冲区达到阈值时便开始把内容溢出spill到磁盘，在写入磁盘之前，线程会根据数据最终要传的reducer把数据划分成相应的分区，每个分区中，按键值进行内排序，如果有combine (使结果更紧凑)，会在combine完成之后再写入磁盘。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reducer端而言，map的输出文件位于tasktracker的本地磁盘，每个map任务完成的时间可能不同，只要有一个完成，就会复制其输出(这就是复制阶段)，然后把map的输出进行merge合并，然后直接把数据输入到reduce函数，完成输出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shuffle具体过程参见《hadoop问题整理》</w:t>
      </w: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作业的完成</w:t>
      </w:r>
    </w:p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MR2（YARN）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7975" cy="3933190"/>
            <wp:effectExtent l="0" t="0" r="15875" b="1016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工作流程主要分为以下6步执行：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作业的提交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1)、客户端向ResourceManager请求一个新的作业ID，ResourceManager收到后，回应一个ApplicationID，见第2步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2)、计算作业的输入分片，将运行作业所需要的资源(包括jar文件、配置文件和计算得到的输入分片)复制到一个(HDFS)，见第3步</w:t>
      </w:r>
    </w:p>
    <w:p>
      <w:pPr>
        <w:rPr>
          <w:rFonts w:hint="eastAsia"/>
        </w:rPr>
      </w:pPr>
      <w:r>
        <w:rPr>
          <w:rFonts w:hint="eastAsia"/>
        </w:rPr>
        <w:t>3)、告知ResourceManager作业准备执行，并且调用submitApplication()提交作业，见第4步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作业的初始化</w:t>
      </w:r>
    </w:p>
    <w:p>
      <w:pPr>
        <w:rPr>
          <w:rFonts w:hint="eastAsia"/>
        </w:rPr>
      </w:pPr>
      <w:r>
        <w:rPr>
          <w:rFonts w:hint="eastAsia"/>
        </w:rPr>
        <w:t>4)、ResourceManager收到对其submitApplication()方法的调用后，会把此调用放入一个内部队列中，交由作业调度器进行调度，并对其初始化，然后为该其分配一个contain容器，见第5步</w:t>
      </w:r>
    </w:p>
    <w:p>
      <w:pPr>
        <w:rPr>
          <w:rFonts w:hint="eastAsia"/>
        </w:rPr>
      </w:pPr>
      <w:r>
        <w:rPr>
          <w:rFonts w:hint="eastAsia"/>
        </w:rPr>
        <w:t>5)、并与对应的NodeManager通信见第5a步，要求它在Contain中启动ApplicationMaster见第5b步</w:t>
      </w:r>
    </w:p>
    <w:p>
      <w:pPr>
        <w:rPr>
          <w:rFonts w:hint="eastAsia"/>
        </w:rPr>
      </w:pPr>
      <w:r>
        <w:rPr>
          <w:rFonts w:hint="eastAsia"/>
        </w:rPr>
        <w:t>6)、ApplicationMaster启动后，会对作业进行初始化，并保持作业的追踪见第6步.</w:t>
      </w:r>
    </w:p>
    <w:p>
      <w:pPr>
        <w:rPr>
          <w:rFonts w:hint="eastAsia"/>
        </w:rPr>
      </w:pPr>
      <w:r>
        <w:rPr>
          <w:rFonts w:hint="eastAsia"/>
        </w:rPr>
        <w:t>7)、ApplicationMaster从HDFS中共享资源，，接受客户端计算的输入分片为每个分片。见第7步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任务的分配</w:t>
      </w:r>
    </w:p>
    <w:p>
      <w:pPr>
        <w:rPr>
          <w:rFonts w:hint="eastAsia"/>
        </w:rPr>
      </w:pPr>
      <w:r>
        <w:rPr>
          <w:rFonts w:hint="eastAsia"/>
        </w:rPr>
        <w:t>8)、ApplicationMaster</w:t>
      </w:r>
      <w:r>
        <w:rPr>
          <w:rFonts w:hint="eastAsia"/>
          <w:lang w:eastAsia="zh-CN"/>
        </w:rPr>
        <w:t>向</w:t>
      </w:r>
      <w:r>
        <w:rPr>
          <w:rFonts w:hint="eastAsia"/>
        </w:rPr>
        <w:t>ResourceManager注册，这样就可以直接通过RM查看应用的运行状态，然后为所有的map和reduce任务获取资源，见第8步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任务的执行</w:t>
      </w:r>
    </w:p>
    <w:p>
      <w:pPr>
        <w:rPr>
          <w:rFonts w:hint="eastAsia"/>
        </w:rPr>
      </w:pPr>
      <w:r>
        <w:rPr>
          <w:rFonts w:hint="eastAsia"/>
        </w:rPr>
        <w:t>9)、ApplicationMaster申请到资源后，与NodeManager进行交互，要求它在Contain容器中启动执行任务。见第9a、9b步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进度和状态的更新</w:t>
      </w:r>
    </w:p>
    <w:p>
      <w:pPr>
        <w:rPr>
          <w:rFonts w:hint="eastAsia"/>
        </w:rPr>
      </w:pPr>
      <w:r>
        <w:rPr>
          <w:rFonts w:hint="eastAsia"/>
        </w:rPr>
        <w:t>10)、各个任务通过RPC协议umbilical接口向ApplicationMaster汇报自己的状态和进度，方便ApplicationMaster随时掌握各个任务的运行状态。用户也可以向ApplicationMaster查询运行状态。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作业的完成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、应用完成后，ApplicationMaster向ResourceManager注销并关闭自己。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针对MR1的缺点，YARN解决了什么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MapReduce由以下缺点：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 JobTracker挂掉，整个作业挂掉，存在单点故障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 JobTracker既负责资源管理又负责作业控制，当作业增多时，JobTracker内存是扩展的瓶颈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 map task全部完成后才能执行reduce task，造成资源空闲浪费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YARN设计考虑以上缺点，对MapReduce重新设计：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 将JobTracker职责分离，ResouceManager全局资源管理，ApplicationMaster管理作业的调度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 对ResouceManager做了HA设计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 设计了更细粒度的抽象资源容器Container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"https://www.cnblogs.com/snowbook/p/5660572.html"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https://www.cnblogs.com/snowbook/p/5660572.html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B2EC"/>
    <w:multiLevelType w:val="singleLevel"/>
    <w:tmpl w:val="09B3B2EC"/>
    <w:lvl w:ilvl="0" w:tentative="0">
      <w:start w:val="1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74A4494"/>
    <w:multiLevelType w:val="multilevel"/>
    <w:tmpl w:val="574A449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A3601"/>
    <w:rsid w:val="02C91AF6"/>
    <w:rsid w:val="0ACA3601"/>
    <w:rsid w:val="0FF42E03"/>
    <w:rsid w:val="15B10C74"/>
    <w:rsid w:val="198E7130"/>
    <w:rsid w:val="2227371C"/>
    <w:rsid w:val="22416D9F"/>
    <w:rsid w:val="3AA07A4F"/>
    <w:rsid w:val="3DAC578A"/>
    <w:rsid w:val="45A704AE"/>
    <w:rsid w:val="4A9D2DA5"/>
    <w:rsid w:val="51D60E50"/>
    <w:rsid w:val="53E96B47"/>
    <w:rsid w:val="5C3D7E4B"/>
    <w:rsid w:val="5D933FB8"/>
    <w:rsid w:val="65282DFC"/>
    <w:rsid w:val="67502412"/>
    <w:rsid w:val="73E2456F"/>
    <w:rsid w:val="76AA23C6"/>
    <w:rsid w:val="781565E9"/>
    <w:rsid w:val="79F17896"/>
    <w:rsid w:val="7A8C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Asci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2018-12-17T06:09:00Z</dcterms:created>
  <dc:creator>幸福</dc:creator>
  <cp:lastModifiedBy>幸福</cp:lastModifiedBy>
  <dcterms:modified xsi:type="dcterms:W3CDTF">2018-12-18T07:31:48Z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