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9974" w14:textId="77777777" w:rsidR="00B03078" w:rsidRPr="00E05659" w:rsidRDefault="00543FF4" w:rsidP="00B03078">
      <w:pPr>
        <w:jc w:val="center"/>
        <w:rPr>
          <w:b/>
          <w:sz w:val="32"/>
          <w:szCs w:val="32"/>
        </w:rPr>
      </w:pPr>
      <w:r w:rsidRPr="00E05659">
        <w:rPr>
          <w:rFonts w:hint="eastAsia"/>
          <w:b/>
          <w:sz w:val="32"/>
          <w:szCs w:val="32"/>
        </w:rPr>
        <w:t>广东农产品区域公用品牌价值测算</w:t>
      </w:r>
    </w:p>
    <w:p w14:paraId="3947CD16" w14:textId="77777777" w:rsidR="00543FF4" w:rsidRPr="00E05659" w:rsidRDefault="00543FF4" w:rsidP="00B03078">
      <w:pPr>
        <w:jc w:val="center"/>
        <w:rPr>
          <w:b/>
          <w:sz w:val="32"/>
          <w:szCs w:val="32"/>
        </w:rPr>
      </w:pPr>
      <w:r w:rsidRPr="00E05659">
        <w:rPr>
          <w:rFonts w:hint="eastAsia"/>
          <w:b/>
          <w:sz w:val="32"/>
          <w:szCs w:val="32"/>
        </w:rPr>
        <w:t>方法说明</w:t>
      </w:r>
    </w:p>
    <w:p w14:paraId="12938595" w14:textId="77777777" w:rsidR="00B03078" w:rsidRPr="008D1645" w:rsidRDefault="008D1645" w:rsidP="008D1645">
      <w:pPr>
        <w:pStyle w:val="1"/>
      </w:pPr>
      <w:r w:rsidRPr="008D1645">
        <w:rPr>
          <w:rFonts w:hint="eastAsia"/>
        </w:rPr>
        <w:t xml:space="preserve">1 </w:t>
      </w:r>
      <w:r w:rsidRPr="008D1645">
        <w:rPr>
          <w:rFonts w:hint="eastAsia"/>
        </w:rPr>
        <w:t>名词解释</w:t>
      </w:r>
    </w:p>
    <w:p w14:paraId="40786EA2" w14:textId="77777777" w:rsidR="008D1645" w:rsidRPr="008D1645" w:rsidRDefault="008D1645" w:rsidP="008D1645">
      <w:pPr>
        <w:pStyle w:val="2"/>
        <w:numPr>
          <w:ilvl w:val="1"/>
          <w:numId w:val="1"/>
        </w:numPr>
      </w:pPr>
      <w:r w:rsidRPr="008D1645">
        <w:rPr>
          <w:rFonts w:hint="eastAsia"/>
        </w:rPr>
        <w:t xml:space="preserve"> </w:t>
      </w:r>
      <w:r w:rsidRPr="008D1645">
        <w:rPr>
          <w:rFonts w:hint="eastAsia"/>
        </w:rPr>
        <w:t>品牌</w:t>
      </w:r>
      <w:r w:rsidRPr="008D1645">
        <w:rPr>
          <w:rFonts w:hint="eastAsia"/>
        </w:rPr>
        <w:t xml:space="preserve"> brand</w:t>
      </w:r>
    </w:p>
    <w:p w14:paraId="67391DF5" w14:textId="77777777" w:rsidR="008D1645" w:rsidRDefault="008D1645" w:rsidP="008D1645">
      <w:pPr>
        <w:ind w:firstLine="40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与营销相关的无形资产，包括（但不限于）名称、用语、符号、形象、标识、设计或其组合，用于区分产品、服务和（或）实体，或兼而有之，能够在利益相关方意识中形成独特印象和联想，从而产生经济利益（价值）。</w:t>
      </w:r>
    </w:p>
    <w:p w14:paraId="153F296E" w14:textId="77777777" w:rsidR="008D1645" w:rsidRPr="008D1645" w:rsidRDefault="008D1645" w:rsidP="008D1645">
      <w:pPr>
        <w:pStyle w:val="2"/>
        <w:numPr>
          <w:ilvl w:val="1"/>
          <w:numId w:val="1"/>
        </w:numPr>
      </w:pPr>
      <w:r w:rsidRPr="008D1645">
        <w:rPr>
          <w:rFonts w:hint="eastAsia"/>
        </w:rPr>
        <w:t xml:space="preserve"> </w:t>
      </w:r>
      <w:r w:rsidRPr="008D1645">
        <w:rPr>
          <w:rFonts w:hint="eastAsia"/>
        </w:rPr>
        <w:t>品牌价值</w:t>
      </w:r>
      <w:r w:rsidRPr="008D1645">
        <w:rPr>
          <w:rFonts w:hint="eastAsia"/>
        </w:rPr>
        <w:t xml:space="preserve"> brand value</w:t>
      </w:r>
    </w:p>
    <w:p w14:paraId="33252A3E" w14:textId="77777777" w:rsidR="008D1645" w:rsidRDefault="008D1645" w:rsidP="008D1645">
      <w:pPr>
        <w:ind w:firstLine="40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以可转让的货币单位表示的品牌经济价值。</w:t>
      </w:r>
    </w:p>
    <w:p w14:paraId="33D258BA" w14:textId="77777777" w:rsidR="008D1645" w:rsidRPr="008D1645" w:rsidRDefault="008D1645" w:rsidP="008D1645">
      <w:pPr>
        <w:pStyle w:val="2"/>
        <w:numPr>
          <w:ilvl w:val="1"/>
          <w:numId w:val="1"/>
        </w:numPr>
      </w:pPr>
      <w:r w:rsidRPr="008D1645">
        <w:rPr>
          <w:rFonts w:hint="eastAsia"/>
        </w:rPr>
        <w:t xml:space="preserve"> </w:t>
      </w:r>
      <w:r w:rsidRPr="008D1645">
        <w:rPr>
          <w:rFonts w:hint="eastAsia"/>
        </w:rPr>
        <w:t>品牌价值测算</w:t>
      </w:r>
      <w:r w:rsidRPr="008D1645">
        <w:rPr>
          <w:rFonts w:hint="eastAsia"/>
        </w:rPr>
        <w:t xml:space="preserve"> brand value measurement</w:t>
      </w:r>
    </w:p>
    <w:p w14:paraId="27A2A6FF" w14:textId="77777777" w:rsidR="008D1645" w:rsidRDefault="008D1645" w:rsidP="008D1645">
      <w:pPr>
        <w:ind w:firstLine="40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特定目的下按照规定程序对测算品牌在测算基准年的价值进行分析、估算、得出测算结果的行为和过程。</w:t>
      </w:r>
    </w:p>
    <w:p w14:paraId="25ED4CCB" w14:textId="77777777" w:rsidR="008D1645" w:rsidRPr="008D1645" w:rsidRDefault="008D1645" w:rsidP="008D1645">
      <w:pPr>
        <w:pStyle w:val="2"/>
        <w:numPr>
          <w:ilvl w:val="1"/>
          <w:numId w:val="1"/>
        </w:numPr>
      </w:pPr>
      <w:r w:rsidRPr="008D1645">
        <w:rPr>
          <w:rFonts w:hint="eastAsia"/>
        </w:rPr>
        <w:t xml:space="preserve"> </w:t>
      </w:r>
      <w:r w:rsidRPr="008D1645">
        <w:rPr>
          <w:rFonts w:hint="eastAsia"/>
        </w:rPr>
        <w:t>品牌现金流</w:t>
      </w:r>
      <w:r w:rsidRPr="008D1645">
        <w:rPr>
          <w:rFonts w:hint="eastAsia"/>
        </w:rPr>
        <w:t xml:space="preserve"> brand cash flow</w:t>
      </w:r>
    </w:p>
    <w:p w14:paraId="1BA7DE84" w14:textId="77777777" w:rsidR="008D1645" w:rsidRDefault="008D1645" w:rsidP="008D1645">
      <w:pPr>
        <w:ind w:firstLine="40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由品牌带来的货币形式的收益。</w:t>
      </w:r>
    </w:p>
    <w:p w14:paraId="12102E78" w14:textId="77777777" w:rsidR="008D1645" w:rsidRPr="008D1645" w:rsidRDefault="008D1645" w:rsidP="008D1645">
      <w:pPr>
        <w:pStyle w:val="2"/>
        <w:numPr>
          <w:ilvl w:val="1"/>
          <w:numId w:val="1"/>
        </w:numPr>
      </w:pPr>
      <w:r w:rsidRPr="008D1645">
        <w:rPr>
          <w:rFonts w:hint="eastAsia"/>
        </w:rPr>
        <w:t xml:space="preserve"> </w:t>
      </w:r>
      <w:r w:rsidRPr="008D1645">
        <w:rPr>
          <w:rFonts w:hint="eastAsia"/>
        </w:rPr>
        <w:t>品牌强度</w:t>
      </w:r>
      <w:r w:rsidRPr="008D1645">
        <w:rPr>
          <w:rFonts w:hint="eastAsia"/>
        </w:rPr>
        <w:t xml:space="preserve"> brand strength</w:t>
      </w:r>
    </w:p>
    <w:p w14:paraId="11D37422" w14:textId="77777777" w:rsidR="008D1645" w:rsidRDefault="008D1645" w:rsidP="008D1645">
      <w:pPr>
        <w:ind w:firstLine="40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由</w:t>
      </w:r>
      <w:r w:rsidR="001217A6">
        <w:rPr>
          <w:rFonts w:ascii="Times New Roman" w:hAnsi="Times New Roman" w:hint="eastAsia"/>
          <w:color w:val="000000"/>
          <w:szCs w:val="21"/>
        </w:rPr>
        <w:t>产业化程度、</w:t>
      </w:r>
      <w:r w:rsidR="00F1354D">
        <w:rPr>
          <w:rFonts w:ascii="Times New Roman" w:hAnsi="Times New Roman" w:hint="eastAsia"/>
          <w:color w:val="000000"/>
          <w:szCs w:val="21"/>
        </w:rPr>
        <w:t>企业竞争力、产品影响力、产出效率、发展环境</w:t>
      </w:r>
      <w:r>
        <w:rPr>
          <w:rFonts w:ascii="Times New Roman" w:hAnsi="Times New Roman" w:hint="eastAsia"/>
          <w:color w:val="000000"/>
          <w:szCs w:val="21"/>
        </w:rPr>
        <w:t>等因素构成，反映品牌影响力。</w:t>
      </w:r>
    </w:p>
    <w:p w14:paraId="781AFB37" w14:textId="77777777" w:rsidR="008D1645" w:rsidRPr="008D1645" w:rsidRDefault="008D1645" w:rsidP="00B03078">
      <w:pPr>
        <w:rPr>
          <w:b/>
        </w:rPr>
      </w:pPr>
    </w:p>
    <w:p w14:paraId="3E245608" w14:textId="77777777" w:rsidR="00E66D3B" w:rsidRDefault="008D1645">
      <w:pPr>
        <w:pStyle w:val="1"/>
      </w:pPr>
      <w:r>
        <w:rPr>
          <w:rFonts w:hint="eastAsia"/>
        </w:rPr>
        <w:lastRenderedPageBreak/>
        <w:t xml:space="preserve">2 </w:t>
      </w:r>
      <w:r w:rsidR="00543FF4">
        <w:rPr>
          <w:rFonts w:hint="eastAsia"/>
        </w:rPr>
        <w:t>测算模型</w:t>
      </w:r>
    </w:p>
    <w:p w14:paraId="13053DDC" w14:textId="77777777" w:rsidR="00E66D3B" w:rsidRDefault="00543FF4">
      <w:r>
        <w:rPr>
          <w:rFonts w:hint="eastAsia"/>
        </w:rPr>
        <w:t>区域公用品牌价值</w:t>
      </w:r>
      <w:r w:rsidR="00C3649A">
        <w:rPr>
          <w:rFonts w:hint="eastAsia"/>
        </w:rPr>
        <w:t>V</w:t>
      </w:r>
      <w:r>
        <w:rPr>
          <w:rFonts w:hint="eastAsia"/>
        </w:rPr>
        <w:t>可按式（</w:t>
      </w:r>
      <w:r>
        <w:rPr>
          <w:rFonts w:hint="eastAsia"/>
        </w:rPr>
        <w:t>1</w:t>
      </w:r>
      <w:r>
        <w:rPr>
          <w:rFonts w:hint="eastAsia"/>
        </w:rPr>
        <w:t>）计算：</w:t>
      </w:r>
    </w:p>
    <w:p w14:paraId="4B22E94D" w14:textId="77777777" w:rsidR="00F0469A" w:rsidRDefault="00F0469A" w:rsidP="00F0469A">
      <w:pPr>
        <w:jc w:val="right"/>
      </w:pPr>
      <w:r>
        <w:rPr>
          <w:rFonts w:hint="eastAsia"/>
        </w:rPr>
        <w:t>V=F</w:t>
      </w:r>
      <w:r>
        <w:rPr>
          <w:rFonts w:hint="eastAsia"/>
        </w:rPr>
        <w:t>×</w:t>
      </w:r>
      <w:r>
        <w:rPr>
          <w:rFonts w:hint="eastAsia"/>
        </w:rPr>
        <w:t xml:space="preserve">K  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55D1AA6" w14:textId="77777777" w:rsidR="00E66D3B" w:rsidRDefault="00543FF4">
      <w:r>
        <w:rPr>
          <w:rFonts w:hint="eastAsia"/>
        </w:rPr>
        <w:t>式中：</w:t>
      </w:r>
    </w:p>
    <w:p w14:paraId="2FD40675" w14:textId="77777777" w:rsidR="00E66D3B" w:rsidRDefault="00F919B3" w:rsidP="00F919B3">
      <w:pPr>
        <w:ind w:firstLineChars="300" w:firstLine="720"/>
      </w:pPr>
      <w:r>
        <w:rPr>
          <w:rFonts w:hint="eastAsia"/>
        </w:rPr>
        <w:t>F</w:t>
      </w:r>
      <w:r w:rsidR="00543FF4">
        <w:rPr>
          <w:rFonts w:hint="eastAsia"/>
        </w:rPr>
        <w:t>——</w:t>
      </w:r>
      <w:r>
        <w:rPr>
          <w:rFonts w:hint="eastAsia"/>
        </w:rPr>
        <w:t>品牌现金流</w:t>
      </w:r>
      <w:r w:rsidR="00C325F6">
        <w:rPr>
          <w:rFonts w:hint="eastAsia"/>
        </w:rPr>
        <w:t>；</w:t>
      </w:r>
    </w:p>
    <w:p w14:paraId="74087A29" w14:textId="77777777" w:rsidR="00E66D3B" w:rsidRDefault="00F919B3" w:rsidP="00F919B3">
      <w:pPr>
        <w:ind w:firstLineChars="300" w:firstLine="720"/>
      </w:pPr>
      <w:r>
        <w:rPr>
          <w:rFonts w:hint="eastAsia"/>
        </w:rPr>
        <w:t>K</w:t>
      </w:r>
      <w:r w:rsidR="00543FF4">
        <w:rPr>
          <w:rFonts w:hint="eastAsia"/>
        </w:rPr>
        <w:t>——</w:t>
      </w:r>
      <w:r w:rsidR="0068244C">
        <w:rPr>
          <w:rFonts w:hint="eastAsia"/>
        </w:rPr>
        <w:t>品牌强度系</w:t>
      </w:r>
      <w:r>
        <w:rPr>
          <w:rFonts w:hint="eastAsia"/>
        </w:rPr>
        <w:t>数</w:t>
      </w:r>
      <w:r w:rsidR="00C325F6">
        <w:rPr>
          <w:rFonts w:hint="eastAsia"/>
        </w:rPr>
        <w:t>。</w:t>
      </w:r>
    </w:p>
    <w:p w14:paraId="044377ED" w14:textId="77777777" w:rsidR="00F919B3" w:rsidRPr="00F919B3" w:rsidRDefault="00F919B3" w:rsidP="00E05659">
      <w:pPr>
        <w:pStyle w:val="a8"/>
        <w:keepNext/>
        <w:keepLines/>
        <w:numPr>
          <w:ilvl w:val="0"/>
          <w:numId w:val="1"/>
        </w:numPr>
        <w:spacing w:before="260" w:after="260" w:line="413" w:lineRule="auto"/>
        <w:ind w:firstLine="643"/>
        <w:outlineLvl w:val="1"/>
        <w:rPr>
          <w:rFonts w:ascii="Arial" w:eastAsia="宋体" w:hAnsi="Arial"/>
          <w:b/>
          <w:vanish/>
          <w:sz w:val="32"/>
        </w:rPr>
      </w:pPr>
    </w:p>
    <w:p w14:paraId="2B5C6A7C" w14:textId="77777777" w:rsidR="00E66D3B" w:rsidRDefault="00F919B3" w:rsidP="00F919B3">
      <w:pPr>
        <w:pStyle w:val="2"/>
        <w:numPr>
          <w:ilvl w:val="1"/>
          <w:numId w:val="1"/>
        </w:numPr>
      </w:pPr>
      <w:r>
        <w:rPr>
          <w:rFonts w:hint="eastAsia"/>
        </w:rPr>
        <w:t>品牌现金流</w:t>
      </w:r>
      <w:r w:rsidR="00543FF4">
        <w:rPr>
          <w:rFonts w:hint="eastAsia"/>
        </w:rPr>
        <w:t>的确定</w:t>
      </w:r>
    </w:p>
    <w:p w14:paraId="136DD10B" w14:textId="77777777" w:rsidR="00E66D3B" w:rsidRDefault="00F919B3">
      <w:r>
        <w:rPr>
          <w:rFonts w:hint="eastAsia"/>
        </w:rPr>
        <w:t>品牌现金流</w:t>
      </w:r>
      <w:r w:rsidR="00E05659">
        <w:rPr>
          <w:rFonts w:hint="eastAsia"/>
        </w:rPr>
        <w:t>F</w:t>
      </w:r>
      <w:r w:rsidR="00543FF4">
        <w:rPr>
          <w:rFonts w:hint="eastAsia"/>
        </w:rPr>
        <w:t>可按式（</w:t>
      </w:r>
      <w:r w:rsidR="00543FF4">
        <w:rPr>
          <w:rFonts w:hint="eastAsia"/>
        </w:rPr>
        <w:t>2</w:t>
      </w:r>
      <w:r w:rsidR="00543FF4">
        <w:rPr>
          <w:rFonts w:hint="eastAsia"/>
        </w:rPr>
        <w:t>）计算：</w:t>
      </w:r>
    </w:p>
    <w:p w14:paraId="76F95D19" w14:textId="77777777" w:rsidR="00F919B3" w:rsidRDefault="00F919B3" w:rsidP="000305F8">
      <w:pPr>
        <w:jc w:val="right"/>
      </w:pPr>
      <w:r>
        <w:rPr>
          <w:rFonts w:hint="eastAsia"/>
        </w:rPr>
        <w:t>F=</w:t>
      </w:r>
      <w:r w:rsidR="000305F8">
        <w:rPr>
          <w:rFonts w:hint="eastAsia"/>
        </w:rPr>
        <w:t>P</w:t>
      </w:r>
      <w:r w:rsidR="000305F8">
        <w:rPr>
          <w:rFonts w:hint="eastAsia"/>
        </w:rPr>
        <w:t>×</w:t>
      </w:r>
      <w:r w:rsidR="000305F8">
        <w:rPr>
          <w:rFonts w:hint="eastAsia"/>
        </w:rPr>
        <w:t>r</w:t>
      </w:r>
      <w:r w:rsidR="000305F8" w:rsidRPr="000305F8">
        <w:rPr>
          <w:rFonts w:hint="eastAsia"/>
          <w:vertAlign w:val="subscript"/>
        </w:rPr>
        <w:t>1</w:t>
      </w:r>
      <w:r w:rsidR="000305F8">
        <w:rPr>
          <w:rFonts w:hint="eastAsia"/>
        </w:rPr>
        <w:t>×</w:t>
      </w:r>
      <w:r w:rsidR="000305F8">
        <w:rPr>
          <w:rFonts w:hint="eastAsia"/>
        </w:rPr>
        <w:t>r</w:t>
      </w:r>
      <w:r w:rsidR="000305F8" w:rsidRPr="000305F8">
        <w:rPr>
          <w:rFonts w:hint="eastAsia"/>
          <w:vertAlign w:val="subscript"/>
        </w:rPr>
        <w:t>2</w:t>
      </w:r>
      <w:r w:rsidR="000305F8">
        <w:rPr>
          <w:rFonts w:hint="eastAsia"/>
        </w:rPr>
        <w:t>×β</w:t>
      </w:r>
      <w:r w:rsidR="000305F8">
        <w:rPr>
          <w:rFonts w:hint="eastAsia"/>
        </w:rPr>
        <w:t xml:space="preserve">                        </w:t>
      </w:r>
      <w:r w:rsidR="000305F8">
        <w:rPr>
          <w:rFonts w:hint="eastAsia"/>
        </w:rPr>
        <w:t>（</w:t>
      </w:r>
      <w:r w:rsidR="000305F8">
        <w:rPr>
          <w:rFonts w:hint="eastAsia"/>
        </w:rPr>
        <w:t>2</w:t>
      </w:r>
      <w:r w:rsidR="000305F8">
        <w:rPr>
          <w:rFonts w:hint="eastAsia"/>
        </w:rPr>
        <w:t>）</w:t>
      </w:r>
    </w:p>
    <w:p w14:paraId="57757A92" w14:textId="77777777" w:rsidR="00E66D3B" w:rsidRDefault="00543FF4">
      <w:r>
        <w:rPr>
          <w:rFonts w:hint="eastAsia"/>
        </w:rPr>
        <w:t>式中：</w:t>
      </w:r>
    </w:p>
    <w:p w14:paraId="50EC21DB" w14:textId="77777777" w:rsidR="00E66D3B" w:rsidRDefault="000305F8" w:rsidP="000305F8">
      <w:pPr>
        <w:ind w:firstLineChars="300" w:firstLine="720"/>
      </w:pPr>
      <w:r>
        <w:rPr>
          <w:rFonts w:hint="eastAsia"/>
        </w:rPr>
        <w:t>P</w:t>
      </w:r>
      <w:r>
        <w:rPr>
          <w:rFonts w:hint="eastAsia"/>
        </w:rPr>
        <w:t>——</w:t>
      </w:r>
      <w:r w:rsidR="00C325F6">
        <w:rPr>
          <w:rFonts w:hint="eastAsia"/>
        </w:rPr>
        <w:t>品牌评价上一年度</w:t>
      </w:r>
      <w:r>
        <w:rPr>
          <w:rFonts w:hint="eastAsia"/>
        </w:rPr>
        <w:t>农产品产值</w:t>
      </w:r>
      <w:r w:rsidR="00C325F6">
        <w:rPr>
          <w:rFonts w:hint="eastAsia"/>
        </w:rPr>
        <w:t>，采用（产量×基地价）进行计算；</w:t>
      </w:r>
    </w:p>
    <w:p w14:paraId="0DDBC134" w14:textId="77777777" w:rsidR="000305F8" w:rsidRDefault="000305F8" w:rsidP="000305F8">
      <w:pPr>
        <w:ind w:firstLineChars="300" w:firstLine="720"/>
      </w:pPr>
      <w:r>
        <w:t>r</w:t>
      </w:r>
      <w:r>
        <w:rPr>
          <w:rFonts w:hint="eastAsia"/>
        </w:rPr>
        <w:t>1</w:t>
      </w:r>
      <w:r>
        <w:rPr>
          <w:rFonts w:hint="eastAsia"/>
        </w:rPr>
        <w:t>——农产品产销率</w:t>
      </w:r>
      <w:r w:rsidR="00C325F6">
        <w:rPr>
          <w:rFonts w:hint="eastAsia"/>
        </w:rPr>
        <w:t>，采用（销量</w:t>
      </w:r>
      <w:r w:rsidR="00C325F6">
        <w:rPr>
          <w:rFonts w:hint="eastAsia"/>
        </w:rPr>
        <w:t>/</w:t>
      </w:r>
      <w:r w:rsidR="00C325F6">
        <w:rPr>
          <w:rFonts w:hint="eastAsia"/>
        </w:rPr>
        <w:t>产量）进行计算；</w:t>
      </w:r>
    </w:p>
    <w:p w14:paraId="428F97EB" w14:textId="77777777" w:rsidR="000305F8" w:rsidRDefault="000305F8" w:rsidP="000305F8">
      <w:pPr>
        <w:ind w:firstLineChars="300" w:firstLine="720"/>
      </w:pPr>
      <w:r>
        <w:rPr>
          <w:rFonts w:hint="eastAsia"/>
        </w:rPr>
        <w:t>r2</w:t>
      </w:r>
      <w:r>
        <w:rPr>
          <w:rFonts w:hint="eastAsia"/>
        </w:rPr>
        <w:t>——农产品毛利率</w:t>
      </w:r>
      <w:r w:rsidR="00C325F6">
        <w:rPr>
          <w:rFonts w:hint="eastAsia"/>
        </w:rPr>
        <w:t>，采用（</w:t>
      </w:r>
      <w:r w:rsidR="00C325F6">
        <w:rPr>
          <w:rFonts w:hint="eastAsia"/>
        </w:rPr>
        <w:t>1-</w:t>
      </w:r>
      <w:r w:rsidR="00C325F6">
        <w:rPr>
          <w:rFonts w:hint="eastAsia"/>
        </w:rPr>
        <w:t>成本价</w:t>
      </w:r>
      <w:r w:rsidR="00C325F6">
        <w:rPr>
          <w:rFonts w:hint="eastAsia"/>
        </w:rPr>
        <w:t>/</w:t>
      </w:r>
      <w:r w:rsidR="00C325F6">
        <w:rPr>
          <w:rFonts w:hint="eastAsia"/>
        </w:rPr>
        <w:t>基地价）进行计算；</w:t>
      </w:r>
    </w:p>
    <w:p w14:paraId="19C3FCC6" w14:textId="77777777" w:rsidR="000305F8" w:rsidRDefault="000305F8" w:rsidP="000305F8">
      <w:pPr>
        <w:ind w:firstLineChars="300" w:firstLine="720"/>
      </w:pPr>
      <w:r>
        <w:rPr>
          <w:rFonts w:hint="eastAsia"/>
        </w:rPr>
        <w:t>β——农产品收益中归因于品牌的比例系数</w:t>
      </w:r>
      <w:r w:rsidR="00C325F6">
        <w:rPr>
          <w:rFonts w:hint="eastAsia"/>
        </w:rPr>
        <w:t>，近似采用（</w:t>
      </w:r>
      <w:r w:rsidR="00C325F6">
        <w:rPr>
          <w:rFonts w:hint="eastAsia"/>
        </w:rPr>
        <w:t>1-</w:t>
      </w:r>
      <w:r w:rsidR="00C325F6">
        <w:rPr>
          <w:rFonts w:hint="eastAsia"/>
        </w:rPr>
        <w:t>成本价</w:t>
      </w:r>
      <w:r w:rsidR="00C325F6">
        <w:rPr>
          <w:rFonts w:hint="eastAsia"/>
        </w:rPr>
        <w:t>/2</w:t>
      </w:r>
      <w:r w:rsidR="00C325F6">
        <w:rPr>
          <w:rFonts w:hint="eastAsia"/>
        </w:rPr>
        <w:t>倍基地价）进行计算。</w:t>
      </w:r>
    </w:p>
    <w:p w14:paraId="0EC4E8B6" w14:textId="77777777" w:rsidR="00E66D3B" w:rsidRDefault="0068244C" w:rsidP="00F919B3">
      <w:pPr>
        <w:pStyle w:val="2"/>
        <w:numPr>
          <w:ilvl w:val="1"/>
          <w:numId w:val="1"/>
        </w:numPr>
      </w:pPr>
      <w:r>
        <w:rPr>
          <w:rFonts w:hint="eastAsia"/>
        </w:rPr>
        <w:t>品牌强度系</w:t>
      </w:r>
      <w:r w:rsidR="00F919B3">
        <w:rPr>
          <w:rFonts w:hint="eastAsia"/>
        </w:rPr>
        <w:t>数</w:t>
      </w:r>
      <w:r w:rsidR="00543FF4">
        <w:rPr>
          <w:rFonts w:hint="eastAsia"/>
        </w:rPr>
        <w:t>的确定</w:t>
      </w:r>
    </w:p>
    <w:p w14:paraId="33204B1C" w14:textId="77777777" w:rsidR="00E66D3B" w:rsidRDefault="0068244C">
      <w:r>
        <w:rPr>
          <w:rFonts w:hint="eastAsia"/>
        </w:rPr>
        <w:t>品牌强度系数</w:t>
      </w:r>
      <w:r w:rsidR="00E05659">
        <w:rPr>
          <w:rFonts w:hint="eastAsia"/>
        </w:rPr>
        <w:t>K</w:t>
      </w:r>
      <w:r w:rsidR="00543FF4">
        <w:rPr>
          <w:rFonts w:hint="eastAsia"/>
        </w:rPr>
        <w:t>可按式（</w:t>
      </w:r>
      <w:r w:rsidR="00543FF4">
        <w:rPr>
          <w:rFonts w:hint="eastAsia"/>
        </w:rPr>
        <w:t>3</w:t>
      </w:r>
      <w:r w:rsidR="00543FF4">
        <w:rPr>
          <w:rFonts w:hint="eastAsia"/>
        </w:rPr>
        <w:t>）计算：</w:t>
      </w:r>
    </w:p>
    <w:p w14:paraId="78EE4577" w14:textId="77777777" w:rsidR="00C3649A" w:rsidRDefault="00E05659" w:rsidP="00E05659">
      <w:pPr>
        <w:widowControl/>
        <w:spacing w:line="240" w:lineRule="auto"/>
        <w:jc w:val="right"/>
      </w:pPr>
      <w:bookmarkStart w:id="0" w:name="_GoBack"/>
      <w:r>
        <w:rPr>
          <w:rFonts w:ascii="宋体" w:eastAsia="宋体" w:hAnsi="宋体" w:cs="宋体"/>
          <w:noProof/>
          <w:kern w:val="0"/>
        </w:rPr>
        <w:drawing>
          <wp:inline distT="0" distB="0" distL="0" distR="0" wp14:anchorId="264D9FC9" wp14:editId="0AF7B438">
            <wp:extent cx="2628385" cy="634241"/>
            <wp:effectExtent l="0" t="0" r="635" b="0"/>
            <wp:docPr id="3" name="图片 3" descr="C:\Users\charles\Documents\Tencent Files\917662467\Image\C2C\WPI)5ACG$@`8DOL(TCM1%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charles\Documents\Tencent Files\917662467\Image\C2C\WPI)5ACG$@`8DOL(TCM1%R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65" cy="63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67EBCD54" w14:textId="77777777" w:rsidR="00C3649A" w:rsidRDefault="00C3649A" w:rsidP="00C3649A">
      <w:r>
        <w:rPr>
          <w:rFonts w:hint="eastAsia"/>
        </w:rPr>
        <w:t>式中：</w:t>
      </w:r>
    </w:p>
    <w:p w14:paraId="5C310D52" w14:textId="77777777" w:rsidR="00C3649A" w:rsidRPr="00C3649A" w:rsidRDefault="00C3649A" w:rsidP="00C3649A">
      <w:pPr>
        <w:ind w:firstLineChars="300" w:firstLine="720"/>
      </w:pPr>
      <w:r>
        <w:rPr>
          <w:rFonts w:hint="eastAsia"/>
        </w:rPr>
        <w:t>K</w:t>
      </w:r>
      <w:r w:rsidRPr="00C3649A">
        <w:rPr>
          <w:rFonts w:hint="eastAsia"/>
          <w:vertAlign w:val="subscript"/>
        </w:rPr>
        <w:t>0</w:t>
      </w:r>
      <w:r>
        <w:rPr>
          <w:rFonts w:hint="eastAsia"/>
        </w:rPr>
        <w:t>——品牌强度得分。</w:t>
      </w:r>
    </w:p>
    <w:p w14:paraId="60D8DBA7" w14:textId="77777777" w:rsidR="00E66D3B" w:rsidRDefault="00543FF4" w:rsidP="00F919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r w:rsidR="00C3649A">
        <w:rPr>
          <w:rFonts w:hint="eastAsia"/>
        </w:rPr>
        <w:t>品牌强度得分</w:t>
      </w:r>
      <w:r>
        <w:rPr>
          <w:rFonts w:hint="eastAsia"/>
        </w:rPr>
        <w:t>的确定</w:t>
      </w:r>
    </w:p>
    <w:p w14:paraId="7A6F7FD7" w14:textId="77777777" w:rsidR="00E66D3B" w:rsidRDefault="00E05659">
      <w:r>
        <w:rPr>
          <w:rFonts w:hint="eastAsia"/>
        </w:rPr>
        <w:t>品牌强度得分</w:t>
      </w:r>
      <w:r>
        <w:rPr>
          <w:rFonts w:hint="eastAsia"/>
        </w:rPr>
        <w:t>K</w:t>
      </w:r>
      <w:r w:rsidRPr="00E05659">
        <w:rPr>
          <w:rFonts w:hint="eastAsia"/>
          <w:vertAlign w:val="subscript"/>
        </w:rPr>
        <w:t>0</w:t>
      </w:r>
      <w:r w:rsidR="00543FF4">
        <w:rPr>
          <w:rFonts w:hint="eastAsia"/>
        </w:rPr>
        <w:t>可按式（</w:t>
      </w:r>
      <w:r w:rsidR="00543FF4">
        <w:rPr>
          <w:rFonts w:hint="eastAsia"/>
        </w:rPr>
        <w:t>4</w:t>
      </w:r>
      <w:r w:rsidR="00543FF4">
        <w:rPr>
          <w:rFonts w:hint="eastAsia"/>
        </w:rPr>
        <w:t>）计算</w:t>
      </w:r>
      <w:r>
        <w:rPr>
          <w:rFonts w:hint="eastAsia"/>
        </w:rPr>
        <w:t>：</w:t>
      </w:r>
    </w:p>
    <w:p w14:paraId="228843B5" w14:textId="77777777" w:rsidR="00E66D3B" w:rsidRDefault="006E2442" w:rsidP="00E05659">
      <w:pPr>
        <w:jc w:val="right"/>
      </w:pPr>
      <w:r>
        <w:rPr>
          <w:noProof/>
        </w:rPr>
        <w:drawing>
          <wp:inline distT="0" distB="0" distL="0" distR="0" wp14:anchorId="32431010" wp14:editId="51CC0336">
            <wp:extent cx="1457143" cy="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659">
        <w:rPr>
          <w:rFonts w:hint="eastAsia"/>
        </w:rPr>
        <w:t xml:space="preserve">                          </w:t>
      </w:r>
      <w:r w:rsidR="00E05659">
        <w:rPr>
          <w:rFonts w:hint="eastAsia"/>
        </w:rPr>
        <w:t>（</w:t>
      </w:r>
      <w:r w:rsidR="00E05659">
        <w:rPr>
          <w:rFonts w:hint="eastAsia"/>
        </w:rPr>
        <w:t>4</w:t>
      </w:r>
      <w:r w:rsidR="00E05659">
        <w:rPr>
          <w:rFonts w:hint="eastAsia"/>
        </w:rPr>
        <w:t>）</w:t>
      </w:r>
    </w:p>
    <w:p w14:paraId="609A401B" w14:textId="77777777" w:rsidR="00E66D3B" w:rsidRDefault="00543FF4">
      <w:r>
        <w:rPr>
          <w:rFonts w:hint="eastAsia"/>
        </w:rPr>
        <w:t>式中：</w:t>
      </w:r>
    </w:p>
    <w:p w14:paraId="189A4558" w14:textId="77777777" w:rsidR="00E05659" w:rsidRDefault="00E05659" w:rsidP="00E05659">
      <w:pPr>
        <w:ind w:firstLineChars="300" w:firstLine="720"/>
        <w:jc w:val="left"/>
        <w:rPr>
          <w:color w:val="000000"/>
        </w:rPr>
      </w:pPr>
      <w:r>
        <w:rPr>
          <w:rFonts w:ascii="Times New Roman" w:hAnsi="Times New Roman" w:hint="eastAsia"/>
          <w:color w:val="000000"/>
        </w:rPr>
        <w:t>K</w:t>
      </w:r>
      <w:r>
        <w:rPr>
          <w:rFonts w:ascii="Times New Roman" w:hAnsi="Times New Roman" w:hint="eastAsia"/>
          <w:color w:val="000000"/>
          <w:vertAlign w:val="subscript"/>
        </w:rPr>
        <w:t xml:space="preserve">i </w:t>
      </w:r>
      <w:r>
        <w:rPr>
          <w:rFonts w:hint="eastAsia"/>
          <w:color w:val="000000"/>
        </w:rPr>
        <w:t>——单项品牌强度评价指标得分，具体评价指标及权重参见附</w:t>
      </w:r>
      <w:r w:rsidR="006E2442">
        <w:rPr>
          <w:rFonts w:hint="eastAsia"/>
          <w:color w:val="000000"/>
        </w:rPr>
        <w:t>表</w:t>
      </w:r>
      <w:r w:rsidR="006E2442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</w:t>
      </w:r>
    </w:p>
    <w:p w14:paraId="71630C45" w14:textId="77777777" w:rsidR="00E05659" w:rsidRDefault="00E05659" w:rsidP="00E05659">
      <w:pPr>
        <w:ind w:firstLineChars="300" w:firstLine="720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>n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——品牌强度直接评价指标的数量。</w:t>
      </w:r>
    </w:p>
    <w:p w14:paraId="7FDAA1F5" w14:textId="77777777" w:rsidR="00C0471E" w:rsidRPr="006E2442" w:rsidRDefault="00C0471E" w:rsidP="00E05659">
      <w:pPr>
        <w:ind w:firstLineChars="300" w:firstLine="720"/>
        <w:jc w:val="left"/>
        <w:rPr>
          <w:color w:val="000000"/>
        </w:rPr>
      </w:pPr>
    </w:p>
    <w:p w14:paraId="01842D9E" w14:textId="77777777" w:rsidR="000A1071" w:rsidRDefault="000A1071" w:rsidP="000A1071">
      <w:pPr>
        <w:jc w:val="center"/>
        <w:rPr>
          <w:rFonts w:ascii="Times New Roman" w:hAnsi="Times New Roman"/>
          <w:color w:val="000000"/>
          <w:szCs w:val="21"/>
        </w:rPr>
        <w:sectPr w:rsidR="000A1071">
          <w:pgSz w:w="12240" w:h="15840"/>
          <w:pgMar w:top="1440" w:right="1800" w:bottom="1440" w:left="1800" w:header="720" w:footer="720" w:gutter="0"/>
          <w:cols w:space="425"/>
          <w:docGrid w:type="lines" w:linePitch="312"/>
        </w:sectPr>
      </w:pPr>
    </w:p>
    <w:p w14:paraId="46D6B262" w14:textId="77777777" w:rsidR="00985039" w:rsidRDefault="00985039" w:rsidP="00985039">
      <w:pPr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lastRenderedPageBreak/>
        <w:t>附</w:t>
      </w:r>
      <w:r w:rsidR="000A1071">
        <w:rPr>
          <w:rFonts w:ascii="Times New Roman" w:hAnsi="Times New Roman" w:hint="eastAsia"/>
          <w:color w:val="000000"/>
          <w:szCs w:val="21"/>
        </w:rPr>
        <w:t>表</w:t>
      </w:r>
      <w:r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Times New Roman" w:hAnsi="Times New Roman" w:hint="eastAsia"/>
          <w:color w:val="000000"/>
          <w:szCs w:val="21"/>
        </w:rPr>
        <w:t>：</w:t>
      </w:r>
    </w:p>
    <w:p w14:paraId="358624FB" w14:textId="77777777" w:rsidR="000A1071" w:rsidRDefault="000A1071" w:rsidP="00985039">
      <w:pPr>
        <w:spacing w:beforeLines="50" w:before="156" w:afterLines="50" w:after="156"/>
        <w:jc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广东农产品区域公用品牌强度评价体系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067"/>
        <w:gridCol w:w="1143"/>
        <w:gridCol w:w="5251"/>
      </w:tblGrid>
      <w:tr w:rsidR="009613EB" w:rsidRPr="009613EB" w14:paraId="6F7D4105" w14:textId="77777777" w:rsidTr="009613EB">
        <w:trPr>
          <w:trHeight w:val="270"/>
        </w:trPr>
        <w:tc>
          <w:tcPr>
            <w:tcW w:w="628" w:type="pct"/>
            <w:shd w:val="clear" w:color="auto" w:fill="auto"/>
            <w:vAlign w:val="center"/>
          </w:tcPr>
          <w:p w14:paraId="76458C25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/>
                <w:b/>
                <w:color w:val="000000" w:themeColor="text1"/>
                <w:kern w:val="0"/>
                <w:sz w:val="21"/>
                <w:szCs w:val="21"/>
              </w:rPr>
              <w:t>评价因素</w:t>
            </w: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651E54E9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1"/>
                <w:szCs w:val="21"/>
              </w:rPr>
              <w:t>评价</w:t>
            </w:r>
            <w:r w:rsidRPr="00090452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1"/>
                <w:szCs w:val="21"/>
              </w:rPr>
              <w:t>指标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7AC5705" w14:textId="77777777" w:rsidR="006E2442" w:rsidRPr="00090452" w:rsidRDefault="006E2442" w:rsidP="006E244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1"/>
                <w:szCs w:val="21"/>
              </w:rPr>
              <w:t>指标</w:t>
            </w:r>
            <w:r w:rsidR="00090452" w:rsidRPr="00090452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1"/>
                <w:szCs w:val="21"/>
              </w:rPr>
              <w:t>权重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099335A2" w14:textId="77777777" w:rsidR="00090452" w:rsidRPr="00090452" w:rsidRDefault="006E244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1"/>
                <w:szCs w:val="21"/>
              </w:rPr>
              <w:t>评价得分K</w:t>
            </w:r>
            <w:r w:rsidRPr="009613EB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1"/>
                <w:szCs w:val="21"/>
                <w:vertAlign w:val="subscript"/>
              </w:rPr>
              <w:t>i</w:t>
            </w:r>
          </w:p>
        </w:tc>
      </w:tr>
      <w:tr w:rsidR="009613EB" w:rsidRPr="009613EB" w14:paraId="410F5BEF" w14:textId="77777777" w:rsidTr="009613EB">
        <w:trPr>
          <w:trHeight w:val="1080"/>
        </w:trPr>
        <w:tc>
          <w:tcPr>
            <w:tcW w:w="628" w:type="pct"/>
            <w:vMerge w:val="restart"/>
            <w:shd w:val="clear" w:color="auto" w:fill="auto"/>
            <w:vAlign w:val="center"/>
            <w:hideMark/>
          </w:tcPr>
          <w:p w14:paraId="33344D5C" w14:textId="77777777" w:rsidR="00090452" w:rsidRPr="009613EB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产业化</w:t>
            </w:r>
          </w:p>
          <w:p w14:paraId="788895AA" w14:textId="77777777" w:rsidR="00090452" w:rsidRPr="009613EB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程度</w:t>
            </w:r>
          </w:p>
          <w:p w14:paraId="2AE29365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（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24</w:t>
            </w: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分</w:t>
            </w:r>
            <w:r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513D4E40" w14:textId="77777777" w:rsidR="00090452" w:rsidRPr="009613EB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产业化</w:t>
            </w:r>
          </w:p>
          <w:p w14:paraId="37EFCECF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经营占比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5DDA1B6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6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229173AC" w14:textId="77777777" w:rsidR="00090452" w:rsidRPr="00090452" w:rsidRDefault="0009045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3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0%</w:t>
            </w:r>
            <w:r w:rsidR="008C6B57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proofErr w:type="gramStart"/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得基础分</w:t>
            </w:r>
            <w:proofErr w:type="gramEnd"/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1分，40%</w:t>
            </w:r>
            <w:r w:rsidR="008C6B57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="008C6B57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绩效分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1分</w:t>
            </w:r>
            <w:r w:rsidR="008C6B57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，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50%</w:t>
            </w:r>
            <w:r w:rsidR="008C6B57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="008C6B57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2分</w:t>
            </w:r>
            <w:r w:rsidR="008C6B57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，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6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0%</w:t>
            </w:r>
            <w:r w:rsidR="008C6B57"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得绩效分3分，70%</w:t>
            </w:r>
            <w:r w:rsidR="008C6B57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得绩效分4分，80%</w:t>
            </w:r>
            <w:r w:rsidR="008C6B57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得绩效分5分</w:t>
            </w:r>
            <w:r w:rsidR="008C6B57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3931D711" w14:textId="77777777" w:rsidTr="009613EB">
        <w:trPr>
          <w:trHeight w:val="510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0546C07C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065314AA" w14:textId="77777777" w:rsidR="00090452" w:rsidRPr="00090452" w:rsidRDefault="008C6B57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加工率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C4C7967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6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5CDA2E5F" w14:textId="77777777" w:rsidR="00090452" w:rsidRPr="00090452" w:rsidRDefault="008C6B57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大于0</w:t>
            </w:r>
            <w:proofErr w:type="gramStart"/>
            <w:r w:rsidR="00090452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基础分</w:t>
            </w:r>
            <w:proofErr w:type="gramEnd"/>
            <w:r w:rsidR="00090452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1分，10%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及以上得绩效分</w:t>
            </w:r>
            <w:r w:rsidR="00090452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1分，20%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</w:t>
            </w:r>
            <w:r w:rsidR="00090452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2分，30%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</w:t>
            </w:r>
            <w:r w:rsidR="00090452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3分，40%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</w:t>
            </w:r>
            <w:r w:rsidR="00090452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4分，50%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</w:t>
            </w:r>
            <w:r w:rsidR="00090452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5分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12D39BF3" w14:textId="77777777" w:rsidTr="009613EB">
        <w:trPr>
          <w:trHeight w:val="285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481477E0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544797E7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名牌产品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99B565A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6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374CA7F1" w14:textId="77777777" w:rsidR="00090452" w:rsidRPr="00090452" w:rsidRDefault="0009045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每个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分</w:t>
            </w:r>
            <w:r w:rsidR="008C6B57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28044E85" w14:textId="77777777" w:rsidTr="009613EB">
        <w:trPr>
          <w:trHeight w:val="510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5B12731F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6DD74ECA" w14:textId="77777777" w:rsidR="00090452" w:rsidRPr="009613EB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机械化</w:t>
            </w:r>
          </w:p>
          <w:p w14:paraId="77F6961D" w14:textId="77777777" w:rsidR="00090452" w:rsidRPr="009613EB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自动化</w:t>
            </w:r>
          </w:p>
          <w:p w14:paraId="49E9C4C1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占比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82E0172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6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07FA4A62" w14:textId="77777777" w:rsidR="00090452" w:rsidRPr="00090452" w:rsidRDefault="008C6B57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大于0</w:t>
            </w:r>
            <w:proofErr w:type="gramStart"/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基础分</w:t>
            </w:r>
            <w:proofErr w:type="gramEnd"/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1分，10%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及以上得绩效分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1分，20%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得绩效分2分，30%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得绩效分3分，40%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得绩效分4分，50%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得绩效分5分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11988A40" w14:textId="77777777" w:rsidTr="009613EB">
        <w:trPr>
          <w:trHeight w:val="285"/>
        </w:trPr>
        <w:tc>
          <w:tcPr>
            <w:tcW w:w="628" w:type="pct"/>
            <w:vMerge w:val="restart"/>
            <w:shd w:val="clear" w:color="auto" w:fill="auto"/>
            <w:vAlign w:val="center"/>
            <w:hideMark/>
          </w:tcPr>
          <w:p w14:paraId="484511A4" w14:textId="77777777" w:rsidR="006E2442" w:rsidRPr="009613EB" w:rsidRDefault="006E244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企业</w:t>
            </w:r>
          </w:p>
          <w:p w14:paraId="1CC2ABCE" w14:textId="77777777" w:rsidR="006E2442" w:rsidRPr="009613EB" w:rsidRDefault="006E244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竞争力</w:t>
            </w:r>
          </w:p>
          <w:p w14:paraId="7345AE89" w14:textId="77777777" w:rsidR="006E2442" w:rsidRPr="00090452" w:rsidRDefault="006E244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（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16</w:t>
            </w: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分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5345C085" w14:textId="77777777" w:rsidR="006E2442" w:rsidRPr="00090452" w:rsidRDefault="006E244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盈利能力</w:t>
            </w:r>
          </w:p>
        </w:tc>
        <w:tc>
          <w:tcPr>
            <w:tcW w:w="670" w:type="pct"/>
            <w:vMerge w:val="restart"/>
            <w:shd w:val="clear" w:color="auto" w:fill="auto"/>
            <w:vAlign w:val="center"/>
          </w:tcPr>
          <w:p w14:paraId="35F786CF" w14:textId="77777777" w:rsidR="006E2442" w:rsidRPr="00090452" w:rsidRDefault="006E244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16</w:t>
            </w:r>
          </w:p>
        </w:tc>
        <w:tc>
          <w:tcPr>
            <w:tcW w:w="3077" w:type="pct"/>
            <w:vMerge w:val="restart"/>
            <w:shd w:val="clear" w:color="auto" w:fill="auto"/>
            <w:vAlign w:val="center"/>
            <w:hideMark/>
          </w:tcPr>
          <w:p w14:paraId="73FB7A87" w14:textId="77777777" w:rsidR="006E2442" w:rsidRPr="00090452" w:rsidRDefault="006E244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多个企业有分，取高者</w:t>
            </w:r>
            <w:r w:rsidR="008C6B57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，精确到一位小数。</w:t>
            </w:r>
          </w:p>
        </w:tc>
      </w:tr>
      <w:tr w:rsidR="009613EB" w:rsidRPr="009613EB" w14:paraId="65C95F70" w14:textId="77777777" w:rsidTr="009613EB">
        <w:trPr>
          <w:trHeight w:val="285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23FC80CF" w14:textId="77777777" w:rsidR="006E2442" w:rsidRPr="00090452" w:rsidRDefault="006E244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28E64A96" w14:textId="77777777" w:rsidR="006E2442" w:rsidRPr="00090452" w:rsidRDefault="006E244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成长能力</w:t>
            </w:r>
          </w:p>
        </w:tc>
        <w:tc>
          <w:tcPr>
            <w:tcW w:w="670" w:type="pct"/>
            <w:vMerge/>
            <w:shd w:val="clear" w:color="auto" w:fill="auto"/>
            <w:vAlign w:val="center"/>
          </w:tcPr>
          <w:p w14:paraId="25C8179D" w14:textId="77777777" w:rsidR="006E2442" w:rsidRPr="00090452" w:rsidRDefault="006E2442" w:rsidP="00C8647C">
            <w:pPr>
              <w:widowControl/>
              <w:spacing w:line="240" w:lineRule="auto"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3077" w:type="pct"/>
            <w:vMerge/>
            <w:shd w:val="clear" w:color="auto" w:fill="auto"/>
            <w:vAlign w:val="center"/>
            <w:hideMark/>
          </w:tcPr>
          <w:p w14:paraId="083EA194" w14:textId="77777777" w:rsidR="006E2442" w:rsidRPr="00090452" w:rsidRDefault="006E244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9613EB" w:rsidRPr="009613EB" w14:paraId="3ACC54CC" w14:textId="77777777" w:rsidTr="009613EB">
        <w:trPr>
          <w:trHeight w:val="285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795F401F" w14:textId="77777777" w:rsidR="006E2442" w:rsidRPr="00090452" w:rsidRDefault="006E244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562BEFCE" w14:textId="77777777" w:rsidR="006E2442" w:rsidRPr="00090452" w:rsidRDefault="006E244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营运能力</w:t>
            </w:r>
          </w:p>
        </w:tc>
        <w:tc>
          <w:tcPr>
            <w:tcW w:w="670" w:type="pct"/>
            <w:vMerge/>
            <w:shd w:val="clear" w:color="auto" w:fill="auto"/>
            <w:vAlign w:val="center"/>
          </w:tcPr>
          <w:p w14:paraId="6E9B8621" w14:textId="77777777" w:rsidR="006E2442" w:rsidRPr="00090452" w:rsidRDefault="006E2442" w:rsidP="00C8647C">
            <w:pPr>
              <w:widowControl/>
              <w:spacing w:line="240" w:lineRule="auto"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3077" w:type="pct"/>
            <w:vMerge/>
            <w:shd w:val="clear" w:color="auto" w:fill="auto"/>
            <w:vAlign w:val="center"/>
            <w:hideMark/>
          </w:tcPr>
          <w:p w14:paraId="5F758717" w14:textId="77777777" w:rsidR="006E2442" w:rsidRPr="00090452" w:rsidRDefault="006E244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9613EB" w:rsidRPr="009613EB" w14:paraId="45C5095D" w14:textId="77777777" w:rsidTr="009613EB">
        <w:trPr>
          <w:trHeight w:val="285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4BDDEEF9" w14:textId="77777777" w:rsidR="006E2442" w:rsidRPr="00090452" w:rsidRDefault="006E244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1C25B0A2" w14:textId="77777777" w:rsidR="006E2442" w:rsidRPr="00090452" w:rsidRDefault="006E244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偿债能力</w:t>
            </w:r>
          </w:p>
        </w:tc>
        <w:tc>
          <w:tcPr>
            <w:tcW w:w="670" w:type="pct"/>
            <w:vMerge/>
            <w:shd w:val="clear" w:color="auto" w:fill="auto"/>
            <w:vAlign w:val="center"/>
          </w:tcPr>
          <w:p w14:paraId="6CF5F916" w14:textId="77777777" w:rsidR="006E2442" w:rsidRPr="00090452" w:rsidRDefault="006E2442" w:rsidP="00C8647C">
            <w:pPr>
              <w:widowControl/>
              <w:spacing w:line="240" w:lineRule="auto"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3077" w:type="pct"/>
            <w:vMerge/>
            <w:shd w:val="clear" w:color="auto" w:fill="auto"/>
            <w:vAlign w:val="center"/>
            <w:hideMark/>
          </w:tcPr>
          <w:p w14:paraId="3361B0B6" w14:textId="77777777" w:rsidR="006E2442" w:rsidRPr="00090452" w:rsidRDefault="006E244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9613EB" w:rsidRPr="009613EB" w14:paraId="56E2A70E" w14:textId="77777777" w:rsidTr="009613EB">
        <w:trPr>
          <w:trHeight w:val="285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3305070F" w14:textId="77777777" w:rsidR="006E2442" w:rsidRPr="00090452" w:rsidRDefault="006E244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62EC8EDB" w14:textId="77777777" w:rsidR="006E2442" w:rsidRPr="00090452" w:rsidRDefault="006E244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创新能力</w:t>
            </w:r>
          </w:p>
        </w:tc>
        <w:tc>
          <w:tcPr>
            <w:tcW w:w="670" w:type="pct"/>
            <w:vMerge/>
            <w:shd w:val="clear" w:color="auto" w:fill="auto"/>
            <w:vAlign w:val="center"/>
          </w:tcPr>
          <w:p w14:paraId="2831618B" w14:textId="77777777" w:rsidR="006E2442" w:rsidRPr="00090452" w:rsidRDefault="006E2442" w:rsidP="00C8647C">
            <w:pPr>
              <w:widowControl/>
              <w:spacing w:line="240" w:lineRule="auto"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3077" w:type="pct"/>
            <w:vMerge/>
            <w:shd w:val="clear" w:color="auto" w:fill="auto"/>
            <w:vAlign w:val="center"/>
            <w:hideMark/>
          </w:tcPr>
          <w:p w14:paraId="0977E040" w14:textId="77777777" w:rsidR="006E2442" w:rsidRPr="00090452" w:rsidRDefault="006E244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9613EB" w:rsidRPr="009613EB" w14:paraId="2B6DCCF0" w14:textId="77777777" w:rsidTr="009613EB">
        <w:trPr>
          <w:trHeight w:val="285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502F9994" w14:textId="77777777" w:rsidR="006E2442" w:rsidRPr="00090452" w:rsidRDefault="006E244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4D23A645" w14:textId="77777777" w:rsidR="006E2442" w:rsidRPr="00090452" w:rsidRDefault="006E244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带动能力</w:t>
            </w:r>
          </w:p>
        </w:tc>
        <w:tc>
          <w:tcPr>
            <w:tcW w:w="670" w:type="pct"/>
            <w:vMerge/>
            <w:shd w:val="clear" w:color="auto" w:fill="auto"/>
            <w:vAlign w:val="center"/>
          </w:tcPr>
          <w:p w14:paraId="6BAE874C" w14:textId="77777777" w:rsidR="006E2442" w:rsidRPr="00090452" w:rsidRDefault="006E2442" w:rsidP="00C8647C">
            <w:pPr>
              <w:widowControl/>
              <w:spacing w:line="240" w:lineRule="auto"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3077" w:type="pct"/>
            <w:vMerge/>
            <w:shd w:val="clear" w:color="auto" w:fill="auto"/>
            <w:vAlign w:val="center"/>
            <w:hideMark/>
          </w:tcPr>
          <w:p w14:paraId="21894D79" w14:textId="77777777" w:rsidR="006E2442" w:rsidRPr="00090452" w:rsidRDefault="006E244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9613EB" w:rsidRPr="009613EB" w14:paraId="6DECDB0C" w14:textId="77777777" w:rsidTr="009613EB">
        <w:trPr>
          <w:trHeight w:val="570"/>
        </w:trPr>
        <w:tc>
          <w:tcPr>
            <w:tcW w:w="628" w:type="pct"/>
            <w:vMerge w:val="restart"/>
            <w:shd w:val="clear" w:color="auto" w:fill="auto"/>
            <w:vAlign w:val="center"/>
            <w:hideMark/>
          </w:tcPr>
          <w:p w14:paraId="2E5BCC95" w14:textId="77777777" w:rsidR="00090452" w:rsidRPr="009613EB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产品</w:t>
            </w:r>
          </w:p>
          <w:p w14:paraId="12C44F37" w14:textId="77777777" w:rsidR="00090452" w:rsidRPr="009613EB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影响力</w:t>
            </w:r>
          </w:p>
          <w:p w14:paraId="101FB7B7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（30分）</w:t>
            </w: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2BD7ACF1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历史年份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C125BA4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37525DFF" w14:textId="77777777" w:rsidR="00090452" w:rsidRPr="00090452" w:rsidRDefault="00103B17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20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年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0.5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="00090452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50</w:t>
            </w:r>
            <w:r w:rsidR="00090452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年</w:t>
            </w:r>
            <w:r w:rsidR="00090452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</w:t>
            </w:r>
            <w:r w:rsidR="00090452"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分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，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100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年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1.5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分，200年2分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4FF2B030" w14:textId="77777777" w:rsidTr="009613EB">
        <w:trPr>
          <w:trHeight w:val="1140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329C4C47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31270F71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带动农户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2883F1D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4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7FEA05EF" w14:textId="77777777" w:rsidR="00090452" w:rsidRPr="00090452" w:rsidRDefault="008C6B57" w:rsidP="009613EB">
            <w:pPr>
              <w:widowControl/>
              <w:spacing w:line="240" w:lineRule="auto"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大于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0</w:t>
            </w:r>
            <w:proofErr w:type="gramStart"/>
            <w:r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基础分</w:t>
            </w:r>
            <w:proofErr w:type="gramEnd"/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0.5</w:t>
            </w:r>
            <w:r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，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250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</w:t>
            </w:r>
            <w:r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0.5</w:t>
            </w:r>
            <w:r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500</w:t>
            </w: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</w:t>
            </w: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1000</w:t>
            </w: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绩效分1.5分，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2500</w:t>
            </w: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绩效分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5000</w:t>
            </w: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绩效分2.5分，</w:t>
            </w:r>
            <w:r w:rsidR="00090452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7500</w:t>
            </w: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及以上</w:t>
            </w:r>
            <w:r w:rsidR="00090452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绩效分</w:t>
            </w: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3</w:t>
            </w:r>
            <w:r w:rsidR="00090452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10000</w:t>
            </w: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绩效分</w:t>
            </w:r>
            <w:r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3.5</w:t>
            </w:r>
            <w:r w:rsidR="00103B17"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</w:t>
            </w:r>
            <w:r w:rsidR="00103B17"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6B3A7ECD" w14:textId="77777777" w:rsidTr="009613EB">
        <w:trPr>
          <w:trHeight w:val="1762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2C5DFFC6" w14:textId="77777777" w:rsidR="008C6B57" w:rsidRPr="00090452" w:rsidRDefault="008C6B57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2D2A1CB5" w14:textId="77777777" w:rsidR="008C6B57" w:rsidRPr="00090452" w:rsidRDefault="008C6B57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传播力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439C140F" w14:textId="77777777" w:rsidR="008C6B57" w:rsidRPr="00090452" w:rsidRDefault="008C6B57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4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55BA6827" w14:textId="77777777" w:rsidR="008C6B57" w:rsidRPr="00090452" w:rsidRDefault="009613EB" w:rsidP="009613EB">
            <w:pPr>
              <w:widowControl/>
              <w:spacing w:line="240" w:lineRule="auto"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百度精确检索关键词条数</w:t>
            </w:r>
            <w:r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，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1000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条以下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0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1000-10000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为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-5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1.5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5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-10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10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-25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2.5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25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-50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3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50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-100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3.5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100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万以上</w:t>
            </w:r>
            <w:r w:rsidR="008C6B57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4</w:t>
            </w:r>
            <w:r w:rsidR="008C6B57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239DBB47" w14:textId="77777777" w:rsidTr="009613EB">
        <w:trPr>
          <w:trHeight w:val="285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3E1F681F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55EA4B98" w14:textId="77777777" w:rsidR="00090452" w:rsidRPr="00090452" w:rsidRDefault="00090452" w:rsidP="00090452">
            <w:pPr>
              <w:widowControl/>
              <w:spacing w:line="240" w:lineRule="auto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集散能力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1862FA5C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282B63BB" w14:textId="77777777" w:rsidR="00090452" w:rsidRPr="00090452" w:rsidRDefault="0009045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有产地市场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分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557AC90B" w14:textId="77777777" w:rsidTr="009613EB">
        <w:trPr>
          <w:trHeight w:val="570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75264B10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591A8E76" w14:textId="77777777" w:rsidR="00090452" w:rsidRPr="009613EB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区域经济</w:t>
            </w:r>
          </w:p>
          <w:p w14:paraId="6AD82333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地位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0CB4FAC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12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12BC1B94" w14:textId="77777777" w:rsidR="00090452" w:rsidRPr="00090452" w:rsidRDefault="0009045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区域产品产值</w:t>
            </w:r>
            <w:proofErr w:type="gramStart"/>
            <w:r w:rsidR="009613EB"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占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区域</w:t>
            </w:r>
            <w:proofErr w:type="gramEnd"/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农林牧渔产值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比重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，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每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0.1%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分，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精确到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一位小数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78D273AD" w14:textId="77777777" w:rsidTr="009613EB">
        <w:trPr>
          <w:trHeight w:val="1020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627F8CE3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524CD98C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销售地区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942BE14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6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4082E686" w14:textId="77777777" w:rsidR="00090452" w:rsidRPr="00090452" w:rsidRDefault="0009045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有电</w:t>
            </w:r>
            <w:proofErr w:type="gramStart"/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商基础分</w:t>
            </w:r>
            <w:proofErr w:type="gramEnd"/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1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分，电商销售率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20%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得绩效分1分；有出口</w:t>
            </w:r>
            <w:proofErr w:type="gramStart"/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得基础分</w:t>
            </w:r>
            <w:proofErr w:type="gramEnd"/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2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分，出口率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10%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得绩效分1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分，出口率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20%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及以上</w:t>
            </w: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得绩效分2分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6F188EE0" w14:textId="77777777" w:rsidTr="009613EB">
        <w:trPr>
          <w:trHeight w:val="540"/>
        </w:trPr>
        <w:tc>
          <w:tcPr>
            <w:tcW w:w="628" w:type="pct"/>
            <w:shd w:val="clear" w:color="auto" w:fill="auto"/>
            <w:vAlign w:val="center"/>
            <w:hideMark/>
          </w:tcPr>
          <w:p w14:paraId="3CAC9B40" w14:textId="77777777" w:rsidR="00090452" w:rsidRPr="009613EB" w:rsidRDefault="008C6B57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lastRenderedPageBreak/>
              <w:t>产出效率</w:t>
            </w:r>
          </w:p>
          <w:p w14:paraId="44CCB334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（8分）</w:t>
            </w: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7C039A45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亩均产值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314234BD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8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53EE113F" w14:textId="77777777" w:rsidR="00090452" w:rsidRPr="00090452" w:rsidRDefault="009613EB" w:rsidP="009613EB">
            <w:pPr>
              <w:widowControl/>
              <w:spacing w:line="240" w:lineRule="auto"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每</w:t>
            </w:r>
            <w:r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0.4</w:t>
            </w:r>
            <w:r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万得</w:t>
            </w:r>
            <w:r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1</w:t>
            </w:r>
            <w:r w:rsidRPr="009613EB">
              <w:rPr>
                <w:rFonts w:ascii="Calibri" w:eastAsia="宋体" w:hAnsi="Calibri" w:cs="Calibri" w:hint="eastAsia"/>
                <w:color w:val="000000" w:themeColor="text1"/>
                <w:kern w:val="0"/>
                <w:sz w:val="21"/>
                <w:szCs w:val="21"/>
              </w:rPr>
              <w:t>分，精确到一位小数。</w:t>
            </w:r>
          </w:p>
        </w:tc>
      </w:tr>
      <w:tr w:rsidR="009613EB" w:rsidRPr="009613EB" w14:paraId="68CCABF8" w14:textId="77777777" w:rsidTr="009613EB">
        <w:trPr>
          <w:trHeight w:val="285"/>
        </w:trPr>
        <w:tc>
          <w:tcPr>
            <w:tcW w:w="628" w:type="pct"/>
            <w:vMerge w:val="restart"/>
            <w:shd w:val="clear" w:color="auto" w:fill="auto"/>
            <w:vAlign w:val="center"/>
            <w:hideMark/>
          </w:tcPr>
          <w:p w14:paraId="1C2E2448" w14:textId="77777777" w:rsidR="00090452" w:rsidRPr="009613EB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发展环境</w:t>
            </w:r>
          </w:p>
          <w:p w14:paraId="3132B034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（22分）</w:t>
            </w: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009E90C3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地理标志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E244275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4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3016767F" w14:textId="77777777" w:rsidR="00090452" w:rsidRPr="00090452" w:rsidRDefault="0009045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有得4分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33297F6E" w14:textId="77777777" w:rsidTr="009613EB">
        <w:trPr>
          <w:trHeight w:val="285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0EEE2E07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6268695B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农业保险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5A9EA558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133A0048" w14:textId="77777777" w:rsidR="00090452" w:rsidRPr="00090452" w:rsidRDefault="0009045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有得2分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480FF0EC" w14:textId="77777777" w:rsidTr="009613EB">
        <w:trPr>
          <w:trHeight w:val="285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5A0A7E6B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5FA0B872" w14:textId="77777777" w:rsidR="00090452" w:rsidRPr="009613EB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针对性</w:t>
            </w:r>
          </w:p>
          <w:p w14:paraId="33D0C4A2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生产标准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6B143ECF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4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02BA81BD" w14:textId="77777777" w:rsidR="00090452" w:rsidRPr="00090452" w:rsidRDefault="0009045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有得4分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1CBC2269" w14:textId="77777777" w:rsidTr="009613EB">
        <w:trPr>
          <w:trHeight w:val="510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269A6F98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0DB7ED3E" w14:textId="77777777" w:rsidR="00090452" w:rsidRPr="009613EB" w:rsidRDefault="00090452" w:rsidP="00090452">
            <w:pPr>
              <w:widowControl/>
              <w:spacing w:line="240" w:lineRule="auto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针对性</w:t>
            </w:r>
          </w:p>
          <w:p w14:paraId="641520E3" w14:textId="77777777" w:rsidR="00090452" w:rsidRPr="009613EB" w:rsidRDefault="00090452" w:rsidP="00090452">
            <w:pPr>
              <w:widowControl/>
              <w:spacing w:line="240" w:lineRule="auto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规划或</w:t>
            </w:r>
          </w:p>
          <w:p w14:paraId="199B9B9A" w14:textId="77777777" w:rsidR="00090452" w:rsidRPr="00090452" w:rsidRDefault="00090452" w:rsidP="00090452">
            <w:pPr>
              <w:widowControl/>
              <w:spacing w:line="240" w:lineRule="auto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政策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1AD3572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4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6CE8095D" w14:textId="77777777" w:rsidR="00090452" w:rsidRPr="00090452" w:rsidRDefault="0009045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有得4分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3F4A5BB5" w14:textId="77777777" w:rsidTr="009613EB">
        <w:trPr>
          <w:trHeight w:val="510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7880D6A8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01B7D3EF" w14:textId="77777777" w:rsidR="00090452" w:rsidRPr="00090452" w:rsidRDefault="00090452" w:rsidP="00090452">
            <w:pPr>
              <w:widowControl/>
              <w:spacing w:line="240" w:lineRule="auto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绿色环保措施文件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044A36B1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2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2E20E6FE" w14:textId="77777777" w:rsidR="00090452" w:rsidRPr="00090452" w:rsidRDefault="00090452" w:rsidP="009613EB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有得2分</w:t>
            </w:r>
            <w:r w:rsidR="009613EB" w:rsidRPr="009613EB">
              <w:rPr>
                <w:rFonts w:ascii="宋体" w:eastAsia="宋体" w:hAnsi="宋体" w:cs="宋体" w:hint="eastAsia"/>
                <w:color w:val="000000" w:themeColor="text1"/>
                <w:kern w:val="0"/>
                <w:sz w:val="21"/>
                <w:szCs w:val="21"/>
              </w:rPr>
              <w:t>。</w:t>
            </w:r>
          </w:p>
        </w:tc>
      </w:tr>
      <w:tr w:rsidR="009613EB" w:rsidRPr="009613EB" w14:paraId="6CF490EA" w14:textId="77777777" w:rsidTr="009613EB">
        <w:trPr>
          <w:trHeight w:val="510"/>
        </w:trPr>
        <w:tc>
          <w:tcPr>
            <w:tcW w:w="628" w:type="pct"/>
            <w:vMerge/>
            <w:shd w:val="clear" w:color="auto" w:fill="auto"/>
            <w:vAlign w:val="center"/>
            <w:hideMark/>
          </w:tcPr>
          <w:p w14:paraId="22ACF740" w14:textId="77777777" w:rsidR="00090452" w:rsidRPr="00090452" w:rsidRDefault="00090452" w:rsidP="00090452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625" w:type="pct"/>
            <w:shd w:val="clear" w:color="auto" w:fill="auto"/>
            <w:vAlign w:val="center"/>
            <w:hideMark/>
          </w:tcPr>
          <w:p w14:paraId="60960ECA" w14:textId="77777777" w:rsidR="00090452" w:rsidRPr="00090452" w:rsidRDefault="00090452" w:rsidP="00090452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品牌建设财政投入</w:t>
            </w:r>
            <w:r w:rsidR="008C6B57" w:rsidRPr="009613EB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占产值比重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77C25297" w14:textId="77777777" w:rsidR="00090452" w:rsidRPr="00090452" w:rsidRDefault="00090452" w:rsidP="00C8647C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6</w:t>
            </w:r>
          </w:p>
        </w:tc>
        <w:tc>
          <w:tcPr>
            <w:tcW w:w="3077" w:type="pct"/>
            <w:shd w:val="clear" w:color="auto" w:fill="auto"/>
            <w:vAlign w:val="center"/>
            <w:hideMark/>
          </w:tcPr>
          <w:p w14:paraId="74E76AAE" w14:textId="77777777" w:rsidR="00090452" w:rsidRPr="00090452" w:rsidRDefault="008C6B57" w:rsidP="009613EB">
            <w:pPr>
              <w:widowControl/>
              <w:spacing w:line="240" w:lineRule="auto"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</w:pPr>
            <w:r w:rsidRPr="009613EB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每</w:t>
            </w:r>
            <w:r w:rsidR="00090452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0.1%</w:t>
            </w:r>
            <w:r w:rsidR="00090452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得</w:t>
            </w:r>
            <w:r w:rsidR="00090452" w:rsidRPr="00090452">
              <w:rPr>
                <w:rFonts w:ascii="Calibri" w:eastAsia="宋体" w:hAnsi="Calibri" w:cs="Calibri"/>
                <w:color w:val="000000" w:themeColor="text1"/>
                <w:kern w:val="0"/>
                <w:sz w:val="21"/>
                <w:szCs w:val="21"/>
              </w:rPr>
              <w:t>1</w:t>
            </w:r>
            <w:r w:rsidR="00090452" w:rsidRPr="00090452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分</w:t>
            </w:r>
            <w:r w:rsidRPr="009613EB">
              <w:rPr>
                <w:rFonts w:ascii="宋体" w:eastAsia="宋体" w:hAnsi="宋体" w:cs="Calibri" w:hint="eastAsia"/>
                <w:color w:val="000000" w:themeColor="text1"/>
                <w:kern w:val="0"/>
                <w:sz w:val="21"/>
                <w:szCs w:val="21"/>
              </w:rPr>
              <w:t>，精确到一位小数。</w:t>
            </w:r>
          </w:p>
        </w:tc>
      </w:tr>
    </w:tbl>
    <w:p w14:paraId="7D685D03" w14:textId="77777777" w:rsidR="000A1071" w:rsidRDefault="000A1071" w:rsidP="000A1071">
      <w:pPr>
        <w:jc w:val="left"/>
        <w:rPr>
          <w:rFonts w:ascii="Times New Roman" w:hAnsi="Times New Roman"/>
          <w:color w:val="000000"/>
          <w:szCs w:val="21"/>
        </w:rPr>
      </w:pPr>
    </w:p>
    <w:sectPr w:rsidR="000A1071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61DD1" w14:textId="77777777" w:rsidR="003A5AA0" w:rsidRDefault="003A5AA0" w:rsidP="00B03078">
      <w:pPr>
        <w:spacing w:line="240" w:lineRule="auto"/>
      </w:pPr>
      <w:r>
        <w:separator/>
      </w:r>
    </w:p>
  </w:endnote>
  <w:endnote w:type="continuationSeparator" w:id="0">
    <w:p w14:paraId="7D61E5A1" w14:textId="77777777" w:rsidR="003A5AA0" w:rsidRDefault="003A5AA0" w:rsidP="00B030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DA286" w14:textId="77777777" w:rsidR="003A5AA0" w:rsidRDefault="003A5AA0" w:rsidP="00B03078">
      <w:pPr>
        <w:spacing w:line="240" w:lineRule="auto"/>
      </w:pPr>
      <w:r>
        <w:separator/>
      </w:r>
    </w:p>
  </w:footnote>
  <w:footnote w:type="continuationSeparator" w:id="0">
    <w:p w14:paraId="7AAD1F82" w14:textId="77777777" w:rsidR="003A5AA0" w:rsidRDefault="003A5AA0" w:rsidP="00B030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C29A5"/>
    <w:multiLevelType w:val="multilevel"/>
    <w:tmpl w:val="71E5318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1E5318E"/>
    <w:multiLevelType w:val="multilevel"/>
    <w:tmpl w:val="71E5318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3B"/>
    <w:rsid w:val="000305F8"/>
    <w:rsid w:val="00090452"/>
    <w:rsid w:val="000A1071"/>
    <w:rsid w:val="00103B17"/>
    <w:rsid w:val="001217A6"/>
    <w:rsid w:val="001231C7"/>
    <w:rsid w:val="0017294C"/>
    <w:rsid w:val="00217040"/>
    <w:rsid w:val="003A5AA0"/>
    <w:rsid w:val="00527947"/>
    <w:rsid w:val="00543FF4"/>
    <w:rsid w:val="006673F2"/>
    <w:rsid w:val="0068244C"/>
    <w:rsid w:val="006E2442"/>
    <w:rsid w:val="008C6B57"/>
    <w:rsid w:val="008D1645"/>
    <w:rsid w:val="009613EB"/>
    <w:rsid w:val="00985039"/>
    <w:rsid w:val="00B03078"/>
    <w:rsid w:val="00BA4396"/>
    <w:rsid w:val="00C0471E"/>
    <w:rsid w:val="00C325F6"/>
    <w:rsid w:val="00C3649A"/>
    <w:rsid w:val="00CB3C95"/>
    <w:rsid w:val="00D52F6A"/>
    <w:rsid w:val="00E05659"/>
    <w:rsid w:val="00E66D3B"/>
    <w:rsid w:val="00F0469A"/>
    <w:rsid w:val="00F1354D"/>
    <w:rsid w:val="00F919B3"/>
    <w:rsid w:val="0C061ACC"/>
    <w:rsid w:val="1DA07C9E"/>
    <w:rsid w:val="4486670F"/>
    <w:rsid w:val="48C60536"/>
    <w:rsid w:val="4BD82ACE"/>
    <w:rsid w:val="4FA37461"/>
    <w:rsid w:val="67E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C54478"/>
  <w15:docId w15:val="{66F5A026-A9F7-47DF-8B96-B6443B1C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03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030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030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030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semiHidden/>
    <w:unhideWhenUsed/>
    <w:rsid w:val="00F919B3"/>
    <w:pPr>
      <w:ind w:firstLineChars="200" w:firstLine="420"/>
    </w:pPr>
  </w:style>
  <w:style w:type="paragraph" w:styleId="a9">
    <w:name w:val="Balloon Text"/>
    <w:basedOn w:val="a"/>
    <w:link w:val="aa"/>
    <w:rsid w:val="00E05659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E0565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annotation reference"/>
    <w:basedOn w:val="a0"/>
    <w:semiHidden/>
    <w:unhideWhenUsed/>
    <w:rsid w:val="0017294C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17294C"/>
    <w:pPr>
      <w:jc w:val="left"/>
    </w:pPr>
  </w:style>
  <w:style w:type="character" w:customStyle="1" w:styleId="ad">
    <w:name w:val="批注文字 字符"/>
    <w:basedOn w:val="a0"/>
    <w:link w:val="ac"/>
    <w:semiHidden/>
    <w:rsid w:val="0017294C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17294C"/>
    <w:rPr>
      <w:b/>
      <w:bCs/>
    </w:rPr>
  </w:style>
  <w:style w:type="character" w:customStyle="1" w:styleId="af">
    <w:name w:val="批注主题 字符"/>
    <w:basedOn w:val="ad"/>
    <w:link w:val="ae"/>
    <w:semiHidden/>
    <w:rsid w:val="0017294C"/>
    <w:rPr>
      <w:rFonts w:asciiTheme="minorHAnsi" w:eastAsiaTheme="minorEastAsia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DELL5</dc:creator>
  <cp:lastModifiedBy>Cheng Alex</cp:lastModifiedBy>
  <cp:revision>4</cp:revision>
  <dcterms:created xsi:type="dcterms:W3CDTF">2018-11-21T11:00:00Z</dcterms:created>
  <dcterms:modified xsi:type="dcterms:W3CDTF">2018-11-21T11:00:00Z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