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highlight w:val="white"/>
        </w:rPr>
      </w:pPr>
      <w:r w:rsidDel="00000000" w:rsidR="00000000" w:rsidRPr="00000000">
        <w:rPr>
          <w:sz w:val="24"/>
          <w:szCs w:val="24"/>
          <w:highlight w:val="white"/>
          <w:rtl w:val="0"/>
        </w:rPr>
        <w:t xml:space="preserve">I</w:t>
      </w:r>
      <w:r w:rsidDel="00000000" w:rsidR="00000000" w:rsidRPr="00000000">
        <w:rPr>
          <w:sz w:val="24"/>
          <w:szCs w:val="24"/>
          <w:highlight w:val="white"/>
          <w:rtl w:val="0"/>
        </w:rPr>
        <w:t xml:space="preserve">NFORME DE AVANCE DEL PROYECTO APT: </w:t>
      </w:r>
    </w:p>
    <w:p w:rsidR="00000000" w:rsidDel="00000000" w:rsidP="00000000" w:rsidRDefault="00000000" w:rsidRPr="00000000" w14:paraId="00000002">
      <w:pPr>
        <w:jc w:val="center"/>
        <w:rPr>
          <w:sz w:val="24"/>
          <w:szCs w:val="24"/>
          <w:highlight w:val="white"/>
        </w:rPr>
      </w:pPr>
      <w:r w:rsidDel="00000000" w:rsidR="00000000" w:rsidRPr="00000000">
        <w:rPr>
          <w:sz w:val="24"/>
          <w:szCs w:val="24"/>
          <w:highlight w:val="white"/>
          <w:rtl w:val="0"/>
        </w:rPr>
        <w:t xml:space="preserve">PLATAFORMA SAAS EDUCATIVA INTEGRAL</w:t>
        <w:br w:type="textWrapping"/>
      </w:r>
    </w:p>
    <w:p w:rsidR="00000000" w:rsidDel="00000000" w:rsidP="00000000" w:rsidRDefault="00000000" w:rsidRPr="00000000" w14:paraId="00000003">
      <w:pPr>
        <w:jc w:val="both"/>
        <w:rPr>
          <w:sz w:val="21"/>
          <w:szCs w:val="21"/>
          <w:highlight w:val="white"/>
        </w:rPr>
      </w:pPr>
      <w:r w:rsidDel="00000000" w:rsidR="00000000" w:rsidRPr="00000000">
        <w:rPr>
          <w:b w:val="1"/>
          <w:bCs w:val="1"/>
          <w:sz w:val="21"/>
          <w:szCs w:val="21"/>
          <w:highlight w:val="white"/>
          <w:rtl w:val="0"/>
        </w:rPr>
        <w:t xml:space="preserve">Presentación del Problema</w:t>
      </w:r>
      <w:r w:rsidDel="00000000" w:rsidR="00000000" w:rsidRPr="00000000">
        <w:rPr>
          <w:sz w:val="21"/>
          <w:szCs w:val="21"/>
          <w:highlight w:val="white"/>
          <w:rtl w:val="0"/>
        </w:rPr>
        <w:br w:type="textWrapping"/>
      </w:r>
    </w:p>
    <w:p w:rsidR="00000000" w:rsidDel="00000000" w:rsidP="00000000" w:rsidRDefault="00000000" w:rsidRPr="00000000" w14:paraId="00000004">
      <w:pPr>
        <w:jc w:val="both"/>
        <w:rPr>
          <w:sz w:val="21"/>
          <w:szCs w:val="21"/>
          <w:highlight w:val="white"/>
        </w:rPr>
      </w:pPr>
      <w:r w:rsidDel="00000000" w:rsidR="00000000" w:rsidRPr="00000000">
        <w:rPr>
          <w:sz w:val="21"/>
          <w:szCs w:val="21"/>
          <w:highlight w:val="white"/>
          <w:rtl w:val="0"/>
        </w:rPr>
        <w:t xml:space="preserve">El proyecto aborda la necesidad de transformar el ecosistema educativo mediante la unificación de herramientas. Históricamente, las instituciones educativas han enfrentado varios </w:t>
      </w:r>
      <w:r w:rsidDel="00000000" w:rsidR="00000000" w:rsidRPr="00000000">
        <w:rPr>
          <w:b w:val="1"/>
          <w:bCs w:val="1"/>
          <w:sz w:val="21"/>
          <w:szCs w:val="21"/>
          <w:highlight w:val="white"/>
          <w:rtl w:val="0"/>
        </w:rPr>
        <w:t xml:space="preserve">puntos de dolor</w:t>
      </w:r>
      <w:r w:rsidDel="00000000" w:rsidR="00000000" w:rsidRPr="00000000">
        <w:rPr>
          <w:sz w:val="21"/>
          <w:szCs w:val="21"/>
          <w:highlight w:val="white"/>
          <w:rtl w:val="0"/>
        </w:rPr>
        <w:t xml:space="preserve">, incluyendo la gestión manual de expedientes, la falta de integración entre sistemas y los retrasos en la generación de reportes de rendimiento.</w:t>
      </w:r>
    </w:p>
    <w:p w:rsidR="00000000" w:rsidDel="00000000" w:rsidP="00000000" w:rsidRDefault="00000000" w:rsidRPr="00000000" w14:paraId="00000005">
      <w:pPr>
        <w:jc w:val="both"/>
        <w:rPr>
          <w:i w:val="1"/>
          <w:iCs w:val="1"/>
          <w:sz w:val="21"/>
          <w:szCs w:val="21"/>
          <w:highlight w:val="white"/>
        </w:rPr>
      </w:pPr>
      <w:r w:rsidDel="00000000" w:rsidR="00000000" w:rsidRPr="00000000">
        <w:rPr>
          <w:sz w:val="21"/>
          <w:szCs w:val="21"/>
          <w:highlight w:val="white"/>
          <w:rtl w:val="0"/>
        </w:rPr>
        <w:t xml:space="preserve">Esta falta de centralización y la comunicación fragmentada impiden una toma de decisiones estratégica informada y eficiente por parte de directivos y docentes. La Plataforma SaaS Educativa Integral busca resolver estos problemas ofreciendo una solución cohesiva que optimiza procesos, mejora la comunicación y proporciona </w:t>
      </w:r>
      <w:r w:rsidDel="00000000" w:rsidR="00000000" w:rsidRPr="00000000">
        <w:rPr>
          <w:i w:val="1"/>
          <w:iCs w:val="1"/>
          <w:sz w:val="21"/>
          <w:szCs w:val="21"/>
          <w:highlight w:val="white"/>
          <w:rtl w:val="0"/>
        </w:rPr>
        <w:t xml:space="preserve">insights</w:t>
      </w:r>
      <w:r w:rsidDel="00000000" w:rsidR="00000000" w:rsidRPr="00000000">
        <w:rPr>
          <w:sz w:val="21"/>
          <w:szCs w:val="21"/>
          <w:highlight w:val="white"/>
          <w:rtl w:val="0"/>
        </w:rPr>
        <w:t xml:space="preserve"> accionables basados en el rendimiento.</w:t>
        <w:br w:type="textWrapping"/>
        <w:br w:type="textWrapping"/>
      </w:r>
      <w:r w:rsidDel="00000000" w:rsidR="00000000" w:rsidRPr="00000000">
        <w:rPr>
          <w:rtl w:val="0"/>
        </w:rPr>
      </w:r>
    </w:p>
    <w:p w:rsidR="00000000" w:rsidDel="00000000" w:rsidP="00000000" w:rsidRDefault="00000000" w:rsidRPr="00000000" w14:paraId="00000006">
      <w:pPr>
        <w:jc w:val="both"/>
        <w:rPr>
          <w:b w:val="1"/>
          <w:bCs w:val="1"/>
          <w:sz w:val="21"/>
          <w:szCs w:val="21"/>
          <w:highlight w:val="white"/>
        </w:rPr>
      </w:pPr>
      <w:r w:rsidDel="00000000" w:rsidR="00000000" w:rsidRPr="00000000">
        <w:rPr>
          <w:b w:val="1"/>
          <w:bCs w:val="1"/>
          <w:sz w:val="21"/>
          <w:szCs w:val="21"/>
          <w:highlight w:val="white"/>
          <w:rtl w:val="0"/>
        </w:rPr>
        <w:t xml:space="preserve">ABSTRACT</w:t>
        <w:br w:type="textWrapping"/>
      </w:r>
    </w:p>
    <w:p w:rsidR="00000000" w:rsidDel="00000000" w:rsidP="00000000" w:rsidRDefault="00000000" w:rsidRPr="00000000" w14:paraId="00000007">
      <w:pPr>
        <w:jc w:val="both"/>
        <w:rPr>
          <w:sz w:val="21"/>
          <w:szCs w:val="21"/>
          <w:highlight w:val="white"/>
        </w:rPr>
      </w:pPr>
      <w:r w:rsidDel="00000000" w:rsidR="00000000" w:rsidRPr="00000000">
        <w:rPr>
          <w:sz w:val="21"/>
          <w:szCs w:val="21"/>
          <w:highlight w:val="white"/>
          <w:rtl w:val="0"/>
        </w:rPr>
        <w:t xml:space="preserve">This report details the progress of the APT Project: Comprehensive Educational SaaS Platform, focused on transforming the educational ecosystem by centralizing academic management, communication, and data analysis. The platform aims to resolve traditional pain points, such as manual processes and delayed reporting. The development follows an agile approach, utilizing an MVP and an iterative roadmap. We have successfully completed the Nucleus Operations (Phase 1), covering centralized academic files, attendance tracking, and basic communication. Current efforts are focused on Phase 2: Analysis and Personalization, involving the implementation of personalized dashboards and automated performance reports. Adjustments to the initial planning were necessary, primarily related to prioritizing analytical feature development to ensure early validation with key user segments (teachers and directors).</w:t>
        <w:br w:type="textWrapping"/>
        <w:br w:type="textWrapping"/>
      </w:r>
    </w:p>
    <w:p w:rsidR="00000000" w:rsidDel="00000000" w:rsidP="00000000" w:rsidRDefault="00000000" w:rsidRPr="00000000" w14:paraId="00000008">
      <w:pPr>
        <w:jc w:val="both"/>
        <w:rPr>
          <w:sz w:val="21"/>
          <w:szCs w:val="21"/>
          <w:highlight w:val="white"/>
        </w:rPr>
      </w:pPr>
      <w:r w:rsidDel="00000000" w:rsidR="00000000" w:rsidRPr="00000000">
        <w:rPr>
          <w:b w:val="1"/>
          <w:bCs w:val="1"/>
          <w:sz w:val="21"/>
          <w:szCs w:val="21"/>
          <w:highlight w:val="white"/>
          <w:rtl w:val="0"/>
        </w:rPr>
        <w:t xml:space="preserve">Visión del Producto</w:t>
      </w:r>
      <w:r w:rsidDel="00000000" w:rsidR="00000000" w:rsidRPr="00000000">
        <w:rPr>
          <w:sz w:val="21"/>
          <w:szCs w:val="21"/>
          <w:highlight w:val="white"/>
          <w:rtl w:val="0"/>
        </w:rPr>
        <w:br w:type="textWrapping"/>
      </w:r>
    </w:p>
    <w:p w:rsidR="00000000" w:rsidDel="00000000" w:rsidP="00000000" w:rsidRDefault="00000000" w:rsidRPr="00000000" w14:paraId="00000009">
      <w:pPr>
        <w:jc w:val="both"/>
        <w:rPr>
          <w:sz w:val="21"/>
          <w:szCs w:val="21"/>
          <w:highlight w:val="white"/>
        </w:rPr>
      </w:pPr>
      <w:r w:rsidDel="00000000" w:rsidR="00000000" w:rsidRPr="00000000">
        <w:rPr>
          <w:sz w:val="21"/>
          <w:szCs w:val="21"/>
          <w:highlight w:val="white"/>
          <w:rtl w:val="0"/>
        </w:rPr>
        <w:t xml:space="preserve">La visión central del producto es </w:t>
      </w:r>
      <w:r w:rsidDel="00000000" w:rsidR="00000000" w:rsidRPr="00000000">
        <w:rPr>
          <w:b w:val="1"/>
          <w:bCs w:val="1"/>
          <w:sz w:val="21"/>
          <w:szCs w:val="21"/>
          <w:highlight w:val="white"/>
          <w:rtl w:val="0"/>
        </w:rPr>
        <w:t xml:space="preserve">Transformar la Educación con Tecnología Unificada</w:t>
      </w:r>
      <w:r w:rsidDel="00000000" w:rsidR="00000000" w:rsidRPr="00000000">
        <w:rPr>
          <w:sz w:val="21"/>
          <w:szCs w:val="21"/>
          <w:highlight w:val="white"/>
          <w:rtl w:val="0"/>
        </w:rPr>
        <w:t xml:space="preserve">. La plataforma busca revolucionar el ecosistema educativo ofreciendo una solución SaaS integral.</w:t>
      </w:r>
    </w:p>
    <w:p w:rsidR="00000000" w:rsidDel="00000000" w:rsidP="00000000" w:rsidRDefault="00000000" w:rsidRPr="00000000" w14:paraId="0000000A">
      <w:pPr>
        <w:jc w:val="both"/>
        <w:rPr>
          <w:sz w:val="21"/>
          <w:szCs w:val="21"/>
          <w:highlight w:val="white"/>
        </w:rPr>
      </w:pPr>
      <w:r w:rsidDel="00000000" w:rsidR="00000000" w:rsidRPr="00000000">
        <w:rPr>
          <w:sz w:val="21"/>
          <w:szCs w:val="21"/>
          <w:highlight w:val="white"/>
          <w:rtl w:val="0"/>
        </w:rPr>
        <w:t xml:space="preserve">Esta solución se basa en tres pilares principales:</w:t>
      </w:r>
    </w:p>
    <w:p w:rsidR="00000000" w:rsidDel="00000000" w:rsidP="00000000" w:rsidRDefault="00000000" w:rsidRPr="00000000" w14:paraId="0000000B">
      <w:pPr>
        <w:jc w:val="both"/>
        <w:rPr>
          <w:sz w:val="21"/>
          <w:szCs w:val="21"/>
          <w:highlight w:val="white"/>
        </w:rPr>
      </w:pPr>
      <w:r w:rsidDel="00000000" w:rsidR="00000000" w:rsidRPr="00000000">
        <w:rPr>
          <w:rtl w:val="0"/>
        </w:rPr>
      </w:r>
    </w:p>
    <w:p w:rsidR="00000000" w:rsidDel="00000000" w:rsidP="00000000" w:rsidRDefault="00000000" w:rsidRPr="00000000" w14:paraId="0000000C">
      <w:pPr>
        <w:jc w:val="both"/>
        <w:rPr>
          <w:sz w:val="21"/>
          <w:szCs w:val="21"/>
          <w:highlight w:val="white"/>
        </w:rPr>
      </w:pPr>
      <w:r w:rsidDel="00000000" w:rsidR="00000000" w:rsidRPr="00000000">
        <w:rPr>
          <w:sz w:val="21"/>
          <w:szCs w:val="21"/>
          <w:highlight w:val="white"/>
          <w:rtl w:val="0"/>
        </w:rPr>
        <w:t xml:space="preserve">1. </w:t>
      </w:r>
      <w:r w:rsidDel="00000000" w:rsidR="00000000" w:rsidRPr="00000000">
        <w:rPr>
          <w:b w:val="1"/>
          <w:bCs w:val="1"/>
          <w:sz w:val="21"/>
          <w:szCs w:val="21"/>
          <w:highlight w:val="white"/>
          <w:rtl w:val="0"/>
        </w:rPr>
        <w:t xml:space="preserve">Gestión Académica Centralizada:</w:t>
      </w:r>
      <w:r w:rsidDel="00000000" w:rsidR="00000000" w:rsidRPr="00000000">
        <w:rPr>
          <w:sz w:val="21"/>
          <w:szCs w:val="21"/>
          <w:highlight w:val="white"/>
          <w:rtl w:val="0"/>
        </w:rPr>
        <w:t xml:space="preserve"> Digitalización y organización eficiente de expedientes, calificaciones y currículos.</w:t>
      </w:r>
    </w:p>
    <w:p w:rsidR="00000000" w:rsidDel="00000000" w:rsidP="00000000" w:rsidRDefault="00000000" w:rsidRPr="00000000" w14:paraId="0000000D">
      <w:pPr>
        <w:jc w:val="both"/>
        <w:rPr>
          <w:sz w:val="21"/>
          <w:szCs w:val="21"/>
          <w:highlight w:val="white"/>
        </w:rPr>
      </w:pPr>
      <w:r w:rsidDel="00000000" w:rsidR="00000000" w:rsidRPr="00000000">
        <w:rPr>
          <w:sz w:val="21"/>
          <w:szCs w:val="21"/>
          <w:highlight w:val="white"/>
          <w:rtl w:val="0"/>
        </w:rPr>
        <w:t xml:space="preserve">2. </w:t>
      </w:r>
      <w:r w:rsidDel="00000000" w:rsidR="00000000" w:rsidRPr="00000000">
        <w:rPr>
          <w:b w:val="1"/>
          <w:bCs w:val="1"/>
          <w:sz w:val="21"/>
          <w:szCs w:val="21"/>
          <w:highlight w:val="white"/>
          <w:rtl w:val="0"/>
        </w:rPr>
        <w:t xml:space="preserve">Comunicación fluida:</w:t>
      </w:r>
      <w:r w:rsidDel="00000000" w:rsidR="00000000" w:rsidRPr="00000000">
        <w:rPr>
          <w:sz w:val="21"/>
          <w:szCs w:val="21"/>
          <w:highlight w:val="white"/>
          <w:rtl w:val="0"/>
        </w:rPr>
        <w:t xml:space="preserve"> Conexión instantánea entre docentes, estudiantes y familias para una colaboración efectiva.</w:t>
      </w:r>
    </w:p>
    <w:p w:rsidR="00000000" w:rsidDel="00000000" w:rsidP="00000000" w:rsidRDefault="00000000" w:rsidRPr="00000000" w14:paraId="0000000E">
      <w:pPr>
        <w:jc w:val="both"/>
        <w:rPr>
          <w:sz w:val="21"/>
          <w:szCs w:val="21"/>
          <w:highlight w:val="white"/>
        </w:rPr>
      </w:pPr>
      <w:r w:rsidDel="00000000" w:rsidR="00000000" w:rsidRPr="00000000">
        <w:rPr>
          <w:sz w:val="21"/>
          <w:szCs w:val="21"/>
          <w:highlight w:val="white"/>
          <w:rtl w:val="0"/>
        </w:rPr>
        <w:t xml:space="preserve">3. </w:t>
      </w:r>
      <w:r w:rsidDel="00000000" w:rsidR="00000000" w:rsidRPr="00000000">
        <w:rPr>
          <w:b w:val="1"/>
          <w:bCs w:val="1"/>
          <w:sz w:val="21"/>
          <w:szCs w:val="21"/>
          <w:highlight w:val="white"/>
          <w:rtl w:val="0"/>
        </w:rPr>
        <w:t xml:space="preserve">Análisis de Datos Potente:</w:t>
      </w:r>
      <w:r w:rsidDel="00000000" w:rsidR="00000000" w:rsidRPr="00000000">
        <w:rPr>
          <w:sz w:val="21"/>
          <w:szCs w:val="21"/>
          <w:highlight w:val="white"/>
          <w:rtl w:val="0"/>
        </w:rPr>
        <w:t xml:space="preserve"> Generación de </w:t>
      </w:r>
      <w:r w:rsidDel="00000000" w:rsidR="00000000" w:rsidRPr="00000000">
        <w:rPr>
          <w:i w:val="1"/>
          <w:iCs w:val="1"/>
          <w:sz w:val="21"/>
          <w:szCs w:val="21"/>
          <w:highlight w:val="white"/>
          <w:rtl w:val="0"/>
        </w:rPr>
        <w:t xml:space="preserve">insights</w:t>
      </w:r>
      <w:r w:rsidDel="00000000" w:rsidR="00000000" w:rsidRPr="00000000">
        <w:rPr>
          <w:sz w:val="21"/>
          <w:szCs w:val="21"/>
          <w:highlight w:val="white"/>
          <w:rtl w:val="0"/>
        </w:rPr>
        <w:t xml:space="preserve"> accionables para la toma de decisiones estratégicas basadas en el rendimiento individual y colectivo.</w:t>
      </w:r>
    </w:p>
    <w:p w:rsidR="00000000" w:rsidDel="00000000" w:rsidP="00000000" w:rsidRDefault="00000000" w:rsidRPr="00000000" w14:paraId="0000000F">
      <w:pPr>
        <w:jc w:val="both"/>
        <w:rPr>
          <w:sz w:val="21"/>
          <w:szCs w:val="21"/>
          <w:highlight w:val="white"/>
        </w:rPr>
      </w:pPr>
      <w:r w:rsidDel="00000000" w:rsidR="00000000" w:rsidRPr="00000000">
        <w:rPr>
          <w:rtl w:val="0"/>
        </w:rPr>
      </w:r>
    </w:p>
    <w:p w:rsidR="00000000" w:rsidDel="00000000" w:rsidP="00000000" w:rsidRDefault="00000000" w:rsidRPr="00000000" w14:paraId="00000010">
      <w:pPr>
        <w:jc w:val="both"/>
        <w:rPr>
          <w:sz w:val="21"/>
          <w:szCs w:val="21"/>
          <w:highlight w:val="white"/>
        </w:rPr>
      </w:pPr>
      <w:r w:rsidDel="00000000" w:rsidR="00000000" w:rsidRPr="00000000">
        <w:rPr>
          <w:sz w:val="21"/>
          <w:szCs w:val="21"/>
          <w:highlight w:val="white"/>
          <w:rtl w:val="0"/>
        </w:rPr>
        <w:t xml:space="preserve">El objetivo final es empoderar a la comunidad educativa para una toma de decisiones más informada y una experiencia de aprendizaje enriquecedora.</w:t>
      </w:r>
    </w:p>
    <w:p w:rsidR="00000000" w:rsidDel="00000000" w:rsidP="00000000" w:rsidRDefault="00000000" w:rsidRPr="00000000" w14:paraId="00000011">
      <w:pPr>
        <w:jc w:val="both"/>
        <w:rPr>
          <w:sz w:val="21"/>
          <w:szCs w:val="21"/>
          <w:highlight w:val="white"/>
        </w:rPr>
      </w:pPr>
      <w:r w:rsidDel="00000000" w:rsidR="00000000" w:rsidRPr="00000000">
        <w:rPr>
          <w:rtl w:val="0"/>
        </w:rPr>
      </w:r>
    </w:p>
    <w:p w:rsidR="00000000" w:rsidDel="00000000" w:rsidP="00000000" w:rsidRDefault="00000000" w:rsidRPr="00000000" w14:paraId="00000012">
      <w:pPr>
        <w:jc w:val="both"/>
        <w:rPr>
          <w:sz w:val="21"/>
          <w:szCs w:val="21"/>
          <w:highlight w:val="white"/>
        </w:rPr>
      </w:pPr>
      <w:r w:rsidDel="00000000" w:rsidR="00000000" w:rsidRPr="00000000">
        <w:rPr>
          <w:rtl w:val="0"/>
        </w:rPr>
      </w:r>
    </w:p>
    <w:p w:rsidR="00000000" w:rsidDel="00000000" w:rsidP="00000000" w:rsidRDefault="00000000" w:rsidRPr="00000000" w14:paraId="00000013">
      <w:pPr>
        <w:jc w:val="both"/>
        <w:rPr>
          <w:sz w:val="21"/>
          <w:szCs w:val="21"/>
          <w:highlight w:val="white"/>
        </w:rPr>
      </w:pPr>
      <w:r w:rsidDel="00000000" w:rsidR="00000000" w:rsidRPr="00000000">
        <w:rPr>
          <w:b w:val="1"/>
          <w:bCs w:val="1"/>
          <w:sz w:val="21"/>
          <w:szCs w:val="21"/>
          <w:highlight w:val="white"/>
          <w:rtl w:val="0"/>
        </w:rPr>
        <w:t xml:space="preserve">Ajuste Propuesto:</w:t>
      </w:r>
      <w:r w:rsidDel="00000000" w:rsidR="00000000" w:rsidRPr="00000000">
        <w:rPr>
          <w:sz w:val="21"/>
          <w:szCs w:val="21"/>
          <w:highlight w:val="white"/>
          <w:rtl w:val="0"/>
        </w:rPr>
        <w:t xml:space="preserve"> Adelantar el diseño detallado de los </w:t>
      </w:r>
      <w:r w:rsidDel="00000000" w:rsidR="00000000" w:rsidRPr="00000000">
        <w:rPr>
          <w:b w:val="1"/>
          <w:bCs w:val="1"/>
          <w:sz w:val="21"/>
          <w:szCs w:val="21"/>
          <w:highlight w:val="white"/>
          <w:rtl w:val="0"/>
        </w:rPr>
        <w:t xml:space="preserve">Reportes Automáticos de Rendimiento</w:t>
      </w:r>
      <w:r w:rsidDel="00000000" w:rsidR="00000000" w:rsidRPr="00000000">
        <w:rPr>
          <w:sz w:val="21"/>
          <w:szCs w:val="21"/>
          <w:highlight w:val="white"/>
          <w:rtl w:val="0"/>
        </w:rPr>
        <w:t xml:space="preserve"> y </w:t>
      </w:r>
      <w:r w:rsidDel="00000000" w:rsidR="00000000" w:rsidRPr="00000000">
        <w:rPr>
          <w:b w:val="1"/>
          <w:bCs w:val="1"/>
          <w:sz w:val="21"/>
          <w:szCs w:val="21"/>
          <w:highlight w:val="white"/>
          <w:rtl w:val="0"/>
        </w:rPr>
        <w:t xml:space="preserve">Dashboards Personalizados</w:t>
      </w:r>
      <w:r w:rsidDel="00000000" w:rsidR="00000000" w:rsidRPr="00000000">
        <w:rPr>
          <w:sz w:val="21"/>
          <w:szCs w:val="21"/>
          <w:highlight w:val="white"/>
          <w:rtl w:val="0"/>
        </w:rPr>
        <w:t xml:space="preserve"> (originalmente Fase 2).</w:t>
      </w:r>
    </w:p>
    <w:p w:rsidR="00000000" w:rsidDel="00000000" w:rsidP="00000000" w:rsidRDefault="00000000" w:rsidRPr="00000000" w14:paraId="00000014">
      <w:pPr>
        <w:jc w:val="both"/>
        <w:rPr>
          <w:sz w:val="21"/>
          <w:szCs w:val="21"/>
          <w:highlight w:val="white"/>
        </w:rPr>
      </w:pPr>
      <w:r w:rsidDel="00000000" w:rsidR="00000000" w:rsidRPr="00000000">
        <w:rPr>
          <w:rtl w:val="0"/>
        </w:rPr>
      </w:r>
    </w:p>
    <w:tbl>
      <w:tblPr>
        <w:tblStyle w:val="Table1"/>
        <w:tblW w:w="8985.0" w:type="dxa"/>
        <w:jc w:val="left"/>
        <w:tblBorders>
          <w:top w:color="e8eaed" w:space="0" w:sz="5" w:val="single"/>
          <w:left w:color="e8eaed" w:space="0" w:sz="5" w:val="single"/>
          <w:bottom w:color="e8eaed" w:space="0" w:sz="5" w:val="single"/>
          <w:right w:color="e8eaed" w:space="0" w:sz="5" w:val="single"/>
          <w:insideH w:color="e8eaed" w:space="0" w:sz="5" w:val="single"/>
          <w:insideV w:color="e8eaed" w:space="0" w:sz="5" w:val="single"/>
        </w:tblBorders>
        <w:tblLayout w:type="fixed"/>
        <w:tblLook w:val="0600"/>
      </w:tblPr>
      <w:tblGrid>
        <w:gridCol w:w="2160"/>
        <w:gridCol w:w="6825"/>
        <w:tblGridChange w:id="0">
          <w:tblGrid>
            <w:gridCol w:w="2160"/>
            <w:gridCol w:w="6825"/>
          </w:tblGrid>
        </w:tblGridChange>
      </w:tblGrid>
      <w:tr>
        <w:trPr>
          <w:cantSplit w:val="0"/>
          <w:trHeight w:val="79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b w:val="1"/>
                <w:bCs w:val="1"/>
                <w:sz w:val="21"/>
                <w:szCs w:val="21"/>
                <w:highlight w:val="white"/>
              </w:rPr>
            </w:pPr>
            <w:r w:rsidDel="00000000" w:rsidR="00000000" w:rsidRPr="00000000">
              <w:rPr>
                <w:b w:val="1"/>
                <w:bCs w:val="1"/>
                <w:sz w:val="21"/>
                <w:szCs w:val="21"/>
                <w:highlight w:val="white"/>
                <w:rtl w:val="0"/>
              </w:rPr>
              <w:t xml:space="preserve">Factor</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b w:val="1"/>
                <w:bCs w:val="1"/>
                <w:sz w:val="21"/>
                <w:szCs w:val="21"/>
                <w:highlight w:val="white"/>
              </w:rPr>
            </w:pPr>
            <w:r w:rsidDel="00000000" w:rsidR="00000000" w:rsidRPr="00000000">
              <w:rPr>
                <w:b w:val="1"/>
                <w:bCs w:val="1"/>
                <w:sz w:val="21"/>
                <w:szCs w:val="21"/>
                <w:highlight w:val="white"/>
                <w:rtl w:val="0"/>
              </w:rPr>
              <w:t xml:space="preserve">Descripción y Justificación del Ajuste</w:t>
            </w:r>
          </w:p>
        </w:tc>
      </w:tr>
      <w:tr>
        <w:trPr>
          <w:cantSplit w:val="0"/>
          <w:trHeight w:val="136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b w:val="1"/>
                <w:bCs w:val="1"/>
                <w:sz w:val="21"/>
                <w:szCs w:val="21"/>
                <w:highlight w:val="white"/>
              </w:rPr>
            </w:pPr>
            <w:r w:rsidDel="00000000" w:rsidR="00000000" w:rsidRPr="00000000">
              <w:rPr>
                <w:b w:val="1"/>
                <w:bCs w:val="1"/>
                <w:sz w:val="21"/>
                <w:szCs w:val="21"/>
                <w:highlight w:val="white"/>
                <w:rtl w:val="0"/>
              </w:rPr>
              <w:t xml:space="preserve">Dificultades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sz w:val="21"/>
                <w:szCs w:val="21"/>
                <w:highlight w:val="white"/>
              </w:rPr>
            </w:pPr>
            <w:r w:rsidDel="00000000" w:rsidR="00000000" w:rsidRPr="00000000">
              <w:rPr>
                <w:sz w:val="21"/>
                <w:szCs w:val="21"/>
                <w:highlight w:val="white"/>
                <w:rtl w:val="0"/>
              </w:rPr>
              <w:t xml:space="preserve">Se identificó que la integración con </w:t>
            </w:r>
            <w:r w:rsidDel="00000000" w:rsidR="00000000" w:rsidRPr="00000000">
              <w:rPr>
                <w:b w:val="1"/>
                <w:bCs w:val="1"/>
                <w:sz w:val="21"/>
                <w:szCs w:val="21"/>
                <w:highlight w:val="white"/>
                <w:rtl w:val="0"/>
              </w:rPr>
              <w:t xml:space="preserve">sistemas externos</w:t>
            </w:r>
            <w:r w:rsidDel="00000000" w:rsidR="00000000" w:rsidRPr="00000000">
              <w:rPr>
                <w:sz w:val="21"/>
                <w:szCs w:val="21"/>
                <w:highlight w:val="white"/>
                <w:rtl w:val="0"/>
              </w:rPr>
              <w:t xml:space="preserve"> podría ser más compleja y requerir más tiempo de lo inicialmente asignado, lo que podría retrasar la entrega de valor.</w:t>
            </w:r>
          </w:p>
        </w:tc>
      </w:tr>
      <w:tr>
        <w:trPr>
          <w:cantSplit w:val="0"/>
          <w:trHeight w:val="151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b w:val="1"/>
                <w:bCs w:val="1"/>
                <w:sz w:val="21"/>
                <w:szCs w:val="21"/>
                <w:highlight w:val="white"/>
              </w:rPr>
            </w:pPr>
            <w:r w:rsidDel="00000000" w:rsidR="00000000" w:rsidRPr="00000000">
              <w:rPr>
                <w:b w:val="1"/>
                <w:bCs w:val="1"/>
                <w:sz w:val="21"/>
                <w:szCs w:val="21"/>
                <w:highlight w:val="white"/>
                <w:rtl w:val="0"/>
              </w:rPr>
              <w:t xml:space="preserve">Facilitadores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sz w:val="21"/>
                <w:szCs w:val="21"/>
                <w:highlight w:val="white"/>
              </w:rPr>
            </w:pPr>
            <w:r w:rsidDel="00000000" w:rsidR="00000000" w:rsidRPr="00000000">
              <w:rPr>
                <w:sz w:val="21"/>
                <w:szCs w:val="21"/>
                <w:highlight w:val="white"/>
                <w:rtl w:val="0"/>
              </w:rPr>
              <w:t xml:space="preserve">Se dispone de </w:t>
            </w:r>
            <w:r w:rsidDel="00000000" w:rsidR="00000000" w:rsidRPr="00000000">
              <w:rPr>
                <w:b w:val="1"/>
                <w:bCs w:val="1"/>
                <w:sz w:val="21"/>
                <w:szCs w:val="21"/>
                <w:highlight w:val="white"/>
                <w:rtl w:val="0"/>
              </w:rPr>
              <w:t xml:space="preserve">herramientas de visualización gráfica</w:t>
            </w:r>
            <w:r w:rsidDel="00000000" w:rsidR="00000000" w:rsidRPr="00000000">
              <w:rPr>
                <w:sz w:val="21"/>
                <w:szCs w:val="21"/>
                <w:highlight w:val="white"/>
                <w:rtl w:val="0"/>
              </w:rPr>
              <w:t xml:space="preserve"> eficientes que permiten acelerar el prototipado de los </w:t>
            </w:r>
            <w:r w:rsidDel="00000000" w:rsidR="00000000" w:rsidRPr="00000000">
              <w:rPr>
                <w:i w:val="1"/>
                <w:iCs w:val="1"/>
                <w:sz w:val="21"/>
                <w:szCs w:val="21"/>
                <w:highlight w:val="white"/>
                <w:rtl w:val="0"/>
              </w:rPr>
              <w:t xml:space="preserve">dashboards</w:t>
            </w:r>
            <w:r w:rsidDel="00000000" w:rsidR="00000000" w:rsidRPr="00000000">
              <w:rPr>
                <w:sz w:val="21"/>
                <w:szCs w:val="21"/>
                <w:highlight w:val="white"/>
                <w:rtl w:val="0"/>
              </w:rPr>
              <w:t xml:space="preserve">. La segmentación de usuarios clave (Docentes y Directivos) simplifica la priorización de los </w:t>
            </w:r>
            <w:r w:rsidDel="00000000" w:rsidR="00000000" w:rsidRPr="00000000">
              <w:rPr>
                <w:i w:val="1"/>
                <w:iCs w:val="1"/>
                <w:sz w:val="21"/>
                <w:szCs w:val="21"/>
                <w:highlight w:val="white"/>
                <w:rtl w:val="0"/>
              </w:rPr>
              <w:t xml:space="preserve">dashboards</w:t>
            </w:r>
            <w:r w:rsidDel="00000000" w:rsidR="00000000" w:rsidRPr="00000000">
              <w:rPr>
                <w:sz w:val="21"/>
                <w:szCs w:val="21"/>
                <w:highlight w:val="white"/>
                <w:rtl w:val="0"/>
              </w:rPr>
              <w:t xml:space="preserve">.</w:t>
            </w:r>
          </w:p>
        </w:tc>
      </w:tr>
      <w:tr>
        <w:trPr>
          <w:cantSplit w:val="0"/>
          <w:trHeight w:val="145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b w:val="1"/>
                <w:bCs w:val="1"/>
                <w:sz w:val="21"/>
                <w:szCs w:val="21"/>
                <w:highlight w:val="white"/>
              </w:rPr>
            </w:pPr>
            <w:r w:rsidDel="00000000" w:rsidR="00000000" w:rsidRPr="00000000">
              <w:rPr>
                <w:b w:val="1"/>
                <w:bCs w:val="1"/>
                <w:sz w:val="21"/>
                <w:szCs w:val="21"/>
                <w:highlight w:val="white"/>
                <w:rtl w:val="0"/>
              </w:rPr>
              <w:t xml:space="preserve">Retroalimentación del Docente</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sz w:val="21"/>
                <w:szCs w:val="21"/>
                <w:highlight w:val="white"/>
              </w:rPr>
            </w:pPr>
            <w:r w:rsidDel="00000000" w:rsidR="00000000" w:rsidRPr="00000000">
              <w:rPr>
                <w:sz w:val="21"/>
                <w:szCs w:val="21"/>
                <w:highlight w:val="white"/>
                <w:rtl w:val="0"/>
              </w:rPr>
              <w:t xml:space="preserve">Se recibió retroalimentación enfocada en la necesidad de validar tempranamente la funcionalidad de </w:t>
            </w:r>
            <w:r w:rsidDel="00000000" w:rsidR="00000000" w:rsidRPr="00000000">
              <w:rPr>
                <w:b w:val="1"/>
                <w:bCs w:val="1"/>
                <w:sz w:val="21"/>
                <w:szCs w:val="21"/>
                <w:highlight w:val="white"/>
                <w:rtl w:val="0"/>
              </w:rPr>
              <w:t xml:space="preserve">Análisis de Datos Potente</w:t>
            </w:r>
            <w:r w:rsidDel="00000000" w:rsidR="00000000" w:rsidRPr="00000000">
              <w:rPr>
                <w:sz w:val="21"/>
                <w:szCs w:val="21"/>
                <w:highlight w:val="white"/>
                <w:rtl w:val="0"/>
              </w:rPr>
              <w:t xml:space="preserve">. El ajuste garantiza que el demo proyecto de la Fase 2 pueda validar la generación de </w:t>
            </w:r>
            <w:r w:rsidDel="00000000" w:rsidR="00000000" w:rsidRPr="00000000">
              <w:rPr>
                <w:i w:val="1"/>
                <w:iCs w:val="1"/>
                <w:sz w:val="21"/>
                <w:szCs w:val="21"/>
                <w:highlight w:val="white"/>
                <w:rtl w:val="0"/>
              </w:rPr>
              <w:t xml:space="preserve">insights</w:t>
            </w:r>
            <w:r w:rsidDel="00000000" w:rsidR="00000000" w:rsidRPr="00000000">
              <w:rPr>
                <w:sz w:val="21"/>
                <w:szCs w:val="21"/>
                <w:highlight w:val="white"/>
                <w:rtl w:val="0"/>
              </w:rPr>
              <w:t xml:space="preserve">.</w:t>
            </w:r>
          </w:p>
        </w:tc>
      </w:tr>
    </w:tbl>
    <w:p w:rsidR="00000000" w:rsidDel="00000000" w:rsidP="00000000" w:rsidRDefault="00000000" w:rsidRPr="00000000" w14:paraId="0000001D">
      <w:pPr>
        <w:jc w:val="both"/>
        <w:rPr>
          <w:sz w:val="21"/>
          <w:szCs w:val="21"/>
          <w:highlight w:val="white"/>
        </w:rPr>
      </w:pPr>
      <w:r w:rsidDel="00000000" w:rsidR="00000000" w:rsidRPr="00000000">
        <w:rPr>
          <w:sz w:val="21"/>
          <w:szCs w:val="21"/>
          <w:highlight w:val="white"/>
          <w:rtl w:val="0"/>
        </w:rPr>
        <w:br w:type="textWrapping"/>
        <w:t xml:space="preserve">Al realizar este ajuste, estamos demostrando la capacidad de reflexionar sobre el avance e identificar aspectos por mejorar antes de la evaluación sumativa.</w:t>
      </w:r>
    </w:p>
    <w:p w:rsidR="00000000" w:rsidDel="00000000" w:rsidP="00000000" w:rsidRDefault="00000000" w:rsidRPr="00000000" w14:paraId="0000001E">
      <w:pPr>
        <w:jc w:val="both"/>
        <w:rPr>
          <w:sz w:val="21"/>
          <w:szCs w:val="21"/>
          <w:highlight w:val="white"/>
        </w:rPr>
      </w:pPr>
      <w:r w:rsidDel="00000000" w:rsidR="00000000" w:rsidRPr="00000000">
        <w:rPr>
          <w:rtl w:val="0"/>
        </w:rPr>
      </w:r>
    </w:p>
    <w:p w:rsidR="00000000" w:rsidDel="00000000" w:rsidP="00000000" w:rsidRDefault="00000000" w:rsidRPr="00000000" w14:paraId="0000001F">
      <w:pPr>
        <w:jc w:val="both"/>
        <w:rPr>
          <w:sz w:val="21"/>
          <w:szCs w:val="21"/>
          <w:highlight w:val="white"/>
        </w:rPr>
      </w:pPr>
      <w:r w:rsidDel="00000000" w:rsidR="00000000" w:rsidRPr="00000000">
        <w:rPr>
          <w:rtl w:val="0"/>
        </w:rPr>
      </w:r>
    </w:p>
    <w:p w:rsidR="00000000" w:rsidDel="00000000" w:rsidP="00000000" w:rsidRDefault="00000000" w:rsidRPr="00000000" w14:paraId="00000020">
      <w:pPr>
        <w:jc w:val="both"/>
        <w:rPr>
          <w:sz w:val="21"/>
          <w:szCs w:val="21"/>
          <w:highlight w:val="white"/>
        </w:rPr>
      </w:pPr>
      <w:r w:rsidDel="00000000" w:rsidR="00000000" w:rsidRPr="00000000">
        <w:rPr>
          <w:b w:val="1"/>
          <w:bCs w:val="1"/>
          <w:sz w:val="21"/>
          <w:szCs w:val="21"/>
          <w:highlight w:val="white"/>
          <w:rtl w:val="0"/>
        </w:rPr>
        <w:t xml:space="preserve">Metodología Ajustada</w:t>
      </w:r>
      <w:r w:rsidDel="00000000" w:rsidR="00000000" w:rsidRPr="00000000">
        <w:rPr>
          <w:sz w:val="21"/>
          <w:szCs w:val="21"/>
          <w:highlight w:val="white"/>
          <w:rtl w:val="0"/>
        </w:rPr>
        <w:br w:type="textWrapping"/>
        <w:br w:type="textWrapping"/>
        <w:t xml:space="preserve">La metodología aplicada es un </w:t>
      </w:r>
      <w:r w:rsidDel="00000000" w:rsidR="00000000" w:rsidRPr="00000000">
        <w:rPr>
          <w:b w:val="1"/>
          <w:bCs w:val="1"/>
          <w:sz w:val="21"/>
          <w:szCs w:val="21"/>
          <w:highlight w:val="white"/>
          <w:rtl w:val="0"/>
        </w:rPr>
        <w:t xml:space="preserve">enfoque ágil</w:t>
      </w:r>
      <w:r w:rsidDel="00000000" w:rsidR="00000000" w:rsidRPr="00000000">
        <w:rPr>
          <w:sz w:val="21"/>
          <w:szCs w:val="21"/>
          <w:highlight w:val="white"/>
          <w:rtl w:val="0"/>
        </w:rPr>
        <w:t xml:space="preserve"> con un </w:t>
      </w:r>
      <w:r w:rsidDel="00000000" w:rsidR="00000000" w:rsidRPr="00000000">
        <w:rPr>
          <w:b w:val="1"/>
          <w:bCs w:val="1"/>
          <w:sz w:val="21"/>
          <w:szCs w:val="21"/>
          <w:highlight w:val="white"/>
          <w:rtl w:val="0"/>
        </w:rPr>
        <w:t xml:space="preserve">Producto Mínimo Viable (MVP)</w:t>
      </w:r>
      <w:r w:rsidDel="00000000" w:rsidR="00000000" w:rsidRPr="00000000">
        <w:rPr>
          <w:sz w:val="21"/>
          <w:szCs w:val="21"/>
          <w:highlight w:val="white"/>
          <w:rtl w:val="0"/>
        </w:rPr>
        <w:t xml:space="preserve"> y un </w:t>
      </w:r>
      <w:r w:rsidDel="00000000" w:rsidR="00000000" w:rsidRPr="00000000">
        <w:rPr>
          <w:b w:val="1"/>
          <w:bCs w:val="1"/>
          <w:sz w:val="21"/>
          <w:szCs w:val="21"/>
          <w:highlight w:val="white"/>
          <w:rtl w:val="0"/>
        </w:rPr>
        <w:t xml:space="preserve">roadmap iterativo</w:t>
      </w:r>
      <w:r w:rsidDel="00000000" w:rsidR="00000000" w:rsidRPr="00000000">
        <w:rPr>
          <w:sz w:val="21"/>
          <w:szCs w:val="21"/>
          <w:highlight w:val="white"/>
          <w:rtl w:val="0"/>
        </w:rPr>
        <w:t xml:space="preserve">.</w:t>
      </w:r>
    </w:p>
    <w:p w:rsidR="00000000" w:rsidDel="00000000" w:rsidP="00000000" w:rsidRDefault="00000000" w:rsidRPr="00000000" w14:paraId="00000021">
      <w:pPr>
        <w:jc w:val="both"/>
        <w:rPr>
          <w:sz w:val="21"/>
          <w:szCs w:val="21"/>
          <w:highlight w:val="white"/>
        </w:rPr>
      </w:pPr>
      <w:r w:rsidDel="00000000" w:rsidR="00000000" w:rsidRPr="00000000">
        <w:rPr>
          <w:rtl w:val="0"/>
        </w:rPr>
      </w:r>
    </w:p>
    <w:p w:rsidR="00000000" w:rsidDel="00000000" w:rsidP="00000000" w:rsidRDefault="00000000" w:rsidRPr="00000000" w14:paraId="00000022">
      <w:pPr>
        <w:jc w:val="both"/>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Aplicación de Metodología:</w:t>
      </w:r>
      <w:r w:rsidDel="00000000" w:rsidR="00000000" w:rsidRPr="00000000">
        <w:rPr>
          <w:sz w:val="21"/>
          <w:szCs w:val="21"/>
          <w:highlight w:val="white"/>
          <w:rtl w:val="0"/>
        </w:rPr>
        <w:t xml:space="preserve"> Se ha aplicado la metodología definida de acuerdo a los estándares de la disciplina. La Fase 1 (Núcleo Operativo: Gestión de expedientes, seguimiento de asistencia y comunicación básica) se ha completado. El desarrollo se estructura en lanzamientos iterativos previstos cada 8 semanas.</w:t>
      </w:r>
    </w:p>
    <w:p w:rsidR="00000000" w:rsidDel="00000000" w:rsidP="00000000" w:rsidRDefault="00000000" w:rsidRPr="00000000" w14:paraId="00000023">
      <w:pPr>
        <w:jc w:val="both"/>
        <w:rPr>
          <w:sz w:val="21"/>
          <w:szCs w:val="21"/>
          <w:highlight w:val="white"/>
        </w:rPr>
      </w:pPr>
      <w:r w:rsidDel="00000000" w:rsidR="00000000" w:rsidRPr="00000000">
        <w:rPr>
          <w:rtl w:val="0"/>
        </w:rPr>
      </w:r>
    </w:p>
    <w:p w:rsidR="00000000" w:rsidDel="00000000" w:rsidP="00000000" w:rsidRDefault="00000000" w:rsidRPr="00000000" w14:paraId="00000024">
      <w:pPr>
        <w:jc w:val="both"/>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Ajuste Metodológico:</w:t>
      </w:r>
      <w:r w:rsidDel="00000000" w:rsidR="00000000" w:rsidRPr="00000000">
        <w:rPr>
          <w:sz w:val="21"/>
          <w:szCs w:val="21"/>
          <w:highlight w:val="white"/>
          <w:rtl w:val="0"/>
        </w:rPr>
        <w:t xml:space="preserve"> Se decidió aumentar la frecuencia de las </w:t>
      </w:r>
      <w:r w:rsidDel="00000000" w:rsidR="00000000" w:rsidRPr="00000000">
        <w:rPr>
          <w:b w:val="1"/>
          <w:bCs w:val="1"/>
          <w:sz w:val="21"/>
          <w:szCs w:val="21"/>
          <w:highlight w:val="white"/>
          <w:rtl w:val="0"/>
        </w:rPr>
        <w:t xml:space="preserve">revisiones de </w:t>
      </w:r>
      <w:r w:rsidDel="00000000" w:rsidR="00000000" w:rsidRPr="00000000">
        <w:rPr>
          <w:b w:val="1"/>
          <w:bCs w:val="1"/>
          <w:i w:val="1"/>
          <w:iCs w:val="1"/>
          <w:sz w:val="21"/>
          <w:szCs w:val="21"/>
          <w:highlight w:val="white"/>
          <w:rtl w:val="0"/>
        </w:rPr>
        <w:t xml:space="preserve">sprint</w:t>
      </w:r>
      <w:r w:rsidDel="00000000" w:rsidR="00000000" w:rsidRPr="00000000">
        <w:rPr>
          <w:sz w:val="21"/>
          <w:szCs w:val="21"/>
          <w:highlight w:val="white"/>
          <w:rtl w:val="0"/>
        </w:rPr>
        <w:t xml:space="preserve"> con los perfiles de Directivos y Docentes (usuarios clave).</w:t>
      </w:r>
    </w:p>
    <w:p w:rsidR="00000000" w:rsidDel="00000000" w:rsidP="00000000" w:rsidRDefault="00000000" w:rsidRPr="00000000" w14:paraId="00000025">
      <w:pPr>
        <w:jc w:val="both"/>
        <w:rPr>
          <w:sz w:val="21"/>
          <w:szCs w:val="21"/>
          <w:highlight w:val="white"/>
        </w:rPr>
      </w:pPr>
      <w:r w:rsidDel="00000000" w:rsidR="00000000" w:rsidRPr="00000000">
        <w:rPr>
          <w:rtl w:val="0"/>
        </w:rPr>
      </w:r>
    </w:p>
    <w:p w:rsidR="00000000" w:rsidDel="00000000" w:rsidP="00000000" w:rsidRDefault="00000000" w:rsidRPr="00000000" w14:paraId="00000026">
      <w:pPr>
        <w:jc w:val="both"/>
        <w:rPr>
          <w:sz w:val="21"/>
          <w:szCs w:val="21"/>
          <w:highlight w:val="white"/>
        </w:rPr>
      </w:pPr>
      <w:r w:rsidDel="00000000" w:rsidR="00000000" w:rsidRPr="00000000">
        <w:rPr>
          <w:sz w:val="21"/>
          <w:szCs w:val="21"/>
          <w:highlight w:val="white"/>
          <w:rtl w:val="0"/>
        </w:rPr>
        <w:t xml:space="preserve">•</w:t>
      </w:r>
      <w:r w:rsidDel="00000000" w:rsidR="00000000" w:rsidRPr="00000000">
        <w:rPr>
          <w:b w:val="1"/>
          <w:bCs w:val="1"/>
          <w:sz w:val="21"/>
          <w:szCs w:val="21"/>
          <w:highlight w:val="white"/>
          <w:rtl w:val="0"/>
        </w:rPr>
        <w:t xml:space="preserve"> Justificación:</w:t>
      </w:r>
      <w:r w:rsidDel="00000000" w:rsidR="00000000" w:rsidRPr="00000000">
        <w:rPr>
          <w:sz w:val="21"/>
          <w:szCs w:val="21"/>
          <w:highlight w:val="white"/>
          <w:rtl w:val="0"/>
        </w:rPr>
        <w:t xml:space="preserve"> Debido al ajuste en los objetivos (priorizando los </w:t>
      </w:r>
      <w:r w:rsidDel="00000000" w:rsidR="00000000" w:rsidRPr="00000000">
        <w:rPr>
          <w:i w:val="1"/>
          <w:iCs w:val="1"/>
          <w:sz w:val="21"/>
          <w:szCs w:val="21"/>
          <w:highlight w:val="white"/>
          <w:rtl w:val="0"/>
        </w:rPr>
        <w:t xml:space="preserve">dashboards</w:t>
      </w:r>
      <w:r w:rsidDel="00000000" w:rsidR="00000000" w:rsidRPr="00000000">
        <w:rPr>
          <w:sz w:val="21"/>
          <w:szCs w:val="21"/>
          <w:highlight w:val="white"/>
          <w:rtl w:val="0"/>
        </w:rPr>
        <w:t xml:space="preserve">), es crucial asegurar que la implementación de las herramientas de </w:t>
      </w:r>
      <w:r w:rsidDel="00000000" w:rsidR="00000000" w:rsidRPr="00000000">
        <w:rPr>
          <w:b w:val="1"/>
          <w:bCs w:val="1"/>
          <w:sz w:val="21"/>
          <w:szCs w:val="21"/>
          <w:highlight w:val="white"/>
          <w:rtl w:val="0"/>
        </w:rPr>
        <w:t xml:space="preserve">Análisis Detallado</w:t>
      </w:r>
      <w:r w:rsidDel="00000000" w:rsidR="00000000" w:rsidRPr="00000000">
        <w:rPr>
          <w:sz w:val="21"/>
          <w:szCs w:val="21"/>
          <w:highlight w:val="white"/>
          <w:rtl w:val="0"/>
        </w:rPr>
        <w:t xml:space="preserve"> y </w:t>
      </w:r>
      <w:r w:rsidDel="00000000" w:rsidR="00000000" w:rsidRPr="00000000">
        <w:rPr>
          <w:b w:val="1"/>
          <w:bCs w:val="1"/>
          <w:sz w:val="21"/>
          <w:szCs w:val="21"/>
          <w:highlight w:val="white"/>
          <w:rtl w:val="0"/>
        </w:rPr>
        <w:t xml:space="preserve">Visualización Gráfica</w:t>
      </w:r>
      <w:r w:rsidDel="00000000" w:rsidR="00000000" w:rsidRPr="00000000">
        <w:rPr>
          <w:sz w:val="21"/>
          <w:szCs w:val="21"/>
          <w:highlight w:val="white"/>
          <w:rtl w:val="0"/>
        </w:rPr>
        <w:t xml:space="preserve"> cumpla con sus requerimientos específicos para la toma de decisiones. Este ajuste metodológico previene desviaciones y asegura la pertinencia disciplinar.</w:t>
        <w:br w:type="textWrapping"/>
      </w:r>
    </w:p>
    <w:p w:rsidR="00000000" w:rsidDel="00000000" w:rsidP="00000000" w:rsidRDefault="00000000" w:rsidRPr="00000000" w14:paraId="00000027">
      <w:pPr>
        <w:jc w:val="both"/>
        <w:rPr>
          <w:sz w:val="21"/>
          <w:szCs w:val="21"/>
          <w:highlight w:val="white"/>
        </w:rPr>
      </w:pPr>
      <w:r w:rsidDel="00000000" w:rsidR="00000000" w:rsidRPr="00000000">
        <w:rPr>
          <w:sz w:val="21"/>
          <w:szCs w:val="21"/>
          <w:highlight w:val="white"/>
          <w:rtl w:val="0"/>
        </w:rPr>
        <w:br w:type="textWrapping"/>
      </w:r>
    </w:p>
    <w:p w:rsidR="00000000" w:rsidDel="00000000" w:rsidP="00000000" w:rsidRDefault="00000000" w:rsidRPr="00000000" w14:paraId="00000028">
      <w:pPr>
        <w:jc w:val="both"/>
        <w:rPr>
          <w:sz w:val="21"/>
          <w:szCs w:val="21"/>
          <w:highlight w:val="white"/>
        </w:rPr>
      </w:pPr>
      <w:r w:rsidDel="00000000" w:rsidR="00000000" w:rsidRPr="00000000">
        <w:rPr>
          <w:b w:val="1"/>
          <w:bCs w:val="1"/>
          <w:sz w:val="21"/>
          <w:szCs w:val="21"/>
          <w:highlight w:val="white"/>
          <w:rtl w:val="0"/>
        </w:rPr>
        <w:t xml:space="preserve">Resumen de Avance</w:t>
      </w:r>
      <w:r w:rsidDel="00000000" w:rsidR="00000000" w:rsidRPr="00000000">
        <w:rPr>
          <w:sz w:val="21"/>
          <w:szCs w:val="21"/>
          <w:highlight w:val="white"/>
          <w:rtl w:val="0"/>
        </w:rPr>
        <w:br w:type="textWrapping"/>
      </w:r>
    </w:p>
    <w:p w:rsidR="00000000" w:rsidDel="00000000" w:rsidP="00000000" w:rsidRDefault="00000000" w:rsidRPr="00000000" w14:paraId="00000029">
      <w:pPr>
        <w:jc w:val="both"/>
        <w:rPr>
          <w:sz w:val="21"/>
          <w:szCs w:val="21"/>
          <w:highlight w:val="white"/>
        </w:rPr>
      </w:pPr>
      <w:r w:rsidDel="00000000" w:rsidR="00000000" w:rsidRPr="00000000">
        <w:rPr>
          <w:sz w:val="21"/>
          <w:szCs w:val="21"/>
          <w:highlight w:val="white"/>
          <w:rtl w:val="0"/>
        </w:rPr>
        <w:t xml:space="preserve">1. </w:t>
      </w:r>
      <w:r w:rsidDel="00000000" w:rsidR="00000000" w:rsidRPr="00000000">
        <w:rPr>
          <w:b w:val="1"/>
          <w:bCs w:val="1"/>
          <w:sz w:val="21"/>
          <w:szCs w:val="21"/>
          <w:highlight w:val="white"/>
          <w:rtl w:val="0"/>
        </w:rPr>
        <w:t xml:space="preserve">Fase 1: Núcleo Operativo (Completada):</w:t>
      </w:r>
      <w:r w:rsidDel="00000000" w:rsidR="00000000" w:rsidRPr="00000000">
        <w:rPr>
          <w:sz w:val="21"/>
          <w:szCs w:val="21"/>
          <w:highlight w:val="white"/>
          <w:rtl w:val="0"/>
        </w:rPr>
        <w:t xml:space="preserve"> Se implementó las funcionalidades básicas de gestión de expedientes y el Seguimiento de Asistencia Inteligente. Esto garantiza la Digitalización Completa y el Registro en Tiempo Real de la información académica esencial.</w:t>
      </w:r>
    </w:p>
    <w:p w:rsidR="00000000" w:rsidDel="00000000" w:rsidP="00000000" w:rsidRDefault="00000000" w:rsidRPr="00000000" w14:paraId="0000002A">
      <w:pPr>
        <w:jc w:val="both"/>
        <w:rPr>
          <w:sz w:val="21"/>
          <w:szCs w:val="21"/>
          <w:highlight w:val="white"/>
        </w:rPr>
      </w:pPr>
      <w:r w:rsidDel="00000000" w:rsidR="00000000" w:rsidRPr="00000000">
        <w:rPr>
          <w:rtl w:val="0"/>
        </w:rPr>
      </w:r>
    </w:p>
    <w:p w:rsidR="00000000" w:rsidDel="00000000" w:rsidP="00000000" w:rsidRDefault="00000000" w:rsidRPr="00000000" w14:paraId="0000002B">
      <w:pPr>
        <w:jc w:val="both"/>
        <w:rPr>
          <w:sz w:val="21"/>
          <w:szCs w:val="21"/>
          <w:highlight w:val="white"/>
        </w:rPr>
      </w:pPr>
      <w:r w:rsidDel="00000000" w:rsidR="00000000" w:rsidRPr="00000000">
        <w:rPr>
          <w:sz w:val="21"/>
          <w:szCs w:val="21"/>
          <w:highlight w:val="white"/>
          <w:rtl w:val="0"/>
        </w:rPr>
        <w:t xml:space="preserve">2. </w:t>
      </w:r>
      <w:r w:rsidDel="00000000" w:rsidR="00000000" w:rsidRPr="00000000">
        <w:rPr>
          <w:b w:val="1"/>
          <w:bCs w:val="1"/>
          <w:sz w:val="21"/>
          <w:szCs w:val="21"/>
          <w:highlight w:val="white"/>
          <w:rtl w:val="0"/>
        </w:rPr>
        <w:t xml:space="preserve">Fase 2: Análisis y Personalización (En curso):</w:t>
      </w:r>
      <w:r w:rsidDel="00000000" w:rsidR="00000000" w:rsidRPr="00000000">
        <w:rPr>
          <w:sz w:val="21"/>
          <w:szCs w:val="21"/>
          <w:highlight w:val="white"/>
          <w:rtl w:val="0"/>
        </w:rPr>
        <w:t xml:space="preserve"> El enfoque actual se centra en el desarrollo de la infraestructura para el Análisis de Datos Potente, incluyendo la implementación de los </w:t>
      </w:r>
      <w:r w:rsidDel="00000000" w:rsidR="00000000" w:rsidRPr="00000000">
        <w:rPr>
          <w:b w:val="1"/>
          <w:bCs w:val="1"/>
          <w:sz w:val="21"/>
          <w:szCs w:val="21"/>
          <w:highlight w:val="white"/>
          <w:rtl w:val="0"/>
        </w:rPr>
        <w:t xml:space="preserve">Reportes Automáticos de Rendimiento</w:t>
      </w:r>
      <w:r w:rsidDel="00000000" w:rsidR="00000000" w:rsidRPr="00000000">
        <w:rPr>
          <w:sz w:val="21"/>
          <w:szCs w:val="21"/>
          <w:highlight w:val="white"/>
          <w:rtl w:val="0"/>
        </w:rPr>
        <w:t xml:space="preserve"> y los </w:t>
      </w:r>
      <w:r w:rsidDel="00000000" w:rsidR="00000000" w:rsidRPr="00000000">
        <w:rPr>
          <w:b w:val="1"/>
          <w:bCs w:val="1"/>
          <w:sz w:val="21"/>
          <w:szCs w:val="21"/>
          <w:highlight w:val="white"/>
          <w:rtl w:val="0"/>
        </w:rPr>
        <w:t xml:space="preserve">dashboards personalizados</w:t>
      </w:r>
      <w:r w:rsidDel="00000000" w:rsidR="00000000" w:rsidRPr="00000000">
        <w:rPr>
          <w:sz w:val="21"/>
          <w:szCs w:val="21"/>
          <w:highlight w:val="white"/>
          <w:rtl w:val="0"/>
        </w:rPr>
        <w:t xml:space="preserve"> para docentes y directivos. Este avance está directamente relacionado con el cumplimiento del objetivo de Impulsar el Rendimiento.</w:t>
      </w:r>
    </w:p>
    <w:p w:rsidR="00000000" w:rsidDel="00000000" w:rsidP="00000000" w:rsidRDefault="00000000" w:rsidRPr="00000000" w14:paraId="0000002C">
      <w:pPr>
        <w:jc w:val="both"/>
        <w:rPr>
          <w:sz w:val="21"/>
          <w:szCs w:val="21"/>
          <w:highlight w:val="white"/>
        </w:rPr>
      </w:pPr>
      <w:r w:rsidDel="00000000" w:rsidR="00000000" w:rsidRPr="00000000">
        <w:rPr>
          <w:rtl w:val="0"/>
        </w:rPr>
      </w:r>
    </w:p>
    <w:p w:rsidR="00000000" w:rsidDel="00000000" w:rsidP="00000000" w:rsidRDefault="00000000" w:rsidRPr="00000000" w14:paraId="0000002D">
      <w:pPr>
        <w:jc w:val="both"/>
        <w:rPr>
          <w:sz w:val="21"/>
          <w:szCs w:val="21"/>
          <w:highlight w:val="white"/>
        </w:rPr>
      </w:pPr>
      <w:r w:rsidDel="00000000" w:rsidR="00000000" w:rsidRPr="00000000">
        <w:rPr>
          <w:sz w:val="21"/>
          <w:szCs w:val="21"/>
          <w:highlight w:val="white"/>
          <w:rtl w:val="0"/>
        </w:rPr>
        <w:t xml:space="preserve">Evidencias de Avance que dan cuenta del desarrollo del Demo Proyecto (IL 2.1, IE 3)</w:t>
      </w:r>
    </w:p>
    <w:p w:rsidR="00000000" w:rsidDel="00000000" w:rsidP="00000000" w:rsidRDefault="00000000" w:rsidRPr="00000000" w14:paraId="0000002E">
      <w:pPr>
        <w:jc w:val="both"/>
        <w:rPr>
          <w:sz w:val="21"/>
          <w:szCs w:val="21"/>
          <w:highlight w:val="white"/>
        </w:rPr>
      </w:pPr>
      <w:r w:rsidDel="00000000" w:rsidR="00000000" w:rsidRPr="00000000">
        <w:rPr>
          <w:rtl w:val="0"/>
        </w:rPr>
      </w:r>
    </w:p>
    <w:p w:rsidR="00000000" w:rsidDel="00000000" w:rsidP="00000000" w:rsidRDefault="00000000" w:rsidRPr="00000000" w14:paraId="0000002F">
      <w:pPr>
        <w:jc w:val="both"/>
        <w:rPr>
          <w:sz w:val="21"/>
          <w:szCs w:val="21"/>
          <w:highlight w:val="white"/>
        </w:rPr>
      </w:pPr>
      <w:r w:rsidDel="00000000" w:rsidR="00000000" w:rsidRPr="00000000">
        <w:rPr>
          <w:sz w:val="21"/>
          <w:szCs w:val="21"/>
          <w:highlight w:val="white"/>
          <w:rtl w:val="0"/>
        </w:rPr>
        <w:t xml:space="preserve">Se han generado evidencias que cumplen con los estándares definidos por la disciplina.</w:t>
      </w:r>
    </w:p>
    <w:p w:rsidR="00000000" w:rsidDel="00000000" w:rsidP="00000000" w:rsidRDefault="00000000" w:rsidRPr="00000000" w14:paraId="00000030">
      <w:pPr>
        <w:jc w:val="both"/>
        <w:rPr>
          <w:sz w:val="21"/>
          <w:szCs w:val="21"/>
          <w:highlight w:val="white"/>
        </w:rPr>
      </w:pPr>
      <w:r w:rsidDel="00000000" w:rsidR="00000000" w:rsidRPr="00000000">
        <w:rPr>
          <w:sz w:val="21"/>
          <w:szCs w:val="21"/>
          <w:highlight w:val="white"/>
          <w:rtl w:val="0"/>
        </w:rPr>
        <w:t xml:space="preserve">1. </w:t>
      </w:r>
      <w:r w:rsidDel="00000000" w:rsidR="00000000" w:rsidRPr="00000000">
        <w:rPr>
          <w:b w:val="1"/>
          <w:bCs w:val="1"/>
          <w:sz w:val="21"/>
          <w:szCs w:val="21"/>
          <w:highlight w:val="white"/>
          <w:rtl w:val="0"/>
        </w:rPr>
        <w:t xml:space="preserve">Modelo de Datos:</w:t>
      </w:r>
      <w:r w:rsidDel="00000000" w:rsidR="00000000" w:rsidRPr="00000000">
        <w:rPr>
          <w:sz w:val="21"/>
          <w:szCs w:val="21"/>
          <w:highlight w:val="white"/>
          <w:rtl w:val="0"/>
        </w:rPr>
        <w:t xml:space="preserve"> Diseño e implementación del modelo de datos para la Gestión de Expedientes Académicos Centralizada, asegurando el control de permisos y la integridad de los datos. (Cumple con el indicador de calidad 3.1: Diseña modelos de datos).</w:t>
      </w:r>
    </w:p>
    <w:p w:rsidR="00000000" w:rsidDel="00000000" w:rsidP="00000000" w:rsidRDefault="00000000" w:rsidRPr="00000000" w14:paraId="00000031">
      <w:pPr>
        <w:jc w:val="both"/>
        <w:rPr>
          <w:sz w:val="21"/>
          <w:szCs w:val="21"/>
          <w:highlight w:val="white"/>
        </w:rPr>
      </w:pPr>
      <w:r w:rsidDel="00000000" w:rsidR="00000000" w:rsidRPr="00000000">
        <w:rPr>
          <w:rtl w:val="0"/>
        </w:rPr>
      </w:r>
    </w:p>
    <w:p w:rsidR="00000000" w:rsidDel="00000000" w:rsidP="00000000" w:rsidRDefault="00000000" w:rsidRPr="00000000" w14:paraId="00000032">
      <w:pPr>
        <w:jc w:val="both"/>
        <w:rPr>
          <w:sz w:val="21"/>
          <w:szCs w:val="21"/>
          <w:highlight w:val="white"/>
        </w:rPr>
      </w:pPr>
      <w:r w:rsidDel="00000000" w:rsidR="00000000" w:rsidRPr="00000000">
        <w:rPr>
          <w:sz w:val="21"/>
          <w:szCs w:val="21"/>
          <w:highlight w:val="white"/>
          <w:rtl w:val="0"/>
        </w:rPr>
        <w:t xml:space="preserve">2. </w:t>
      </w:r>
      <w:r w:rsidDel="00000000" w:rsidR="00000000" w:rsidRPr="00000000">
        <w:rPr>
          <w:b w:val="1"/>
          <w:bCs w:val="1"/>
          <w:sz w:val="21"/>
          <w:szCs w:val="21"/>
          <w:highlight w:val="white"/>
          <w:rtl w:val="0"/>
        </w:rPr>
        <w:t xml:space="preserve">Prototipo de Seguimiento de Asistencia:</w:t>
      </w:r>
      <w:r w:rsidDel="00000000" w:rsidR="00000000" w:rsidRPr="00000000">
        <w:rPr>
          <w:sz w:val="21"/>
          <w:szCs w:val="21"/>
          <w:highlight w:val="white"/>
          <w:rtl w:val="0"/>
        </w:rPr>
        <w:t xml:space="preserve"> </w:t>
      </w:r>
      <w:r w:rsidDel="00000000" w:rsidR="00000000" w:rsidRPr="00000000">
        <w:rPr>
          <w:i w:val="1"/>
          <w:iCs w:val="1"/>
          <w:sz w:val="21"/>
          <w:szCs w:val="21"/>
          <w:highlight w:val="white"/>
          <w:rtl w:val="0"/>
        </w:rPr>
        <w:t xml:space="preserve">Wireframes</w:t>
      </w:r>
      <w:r w:rsidDel="00000000" w:rsidR="00000000" w:rsidRPr="00000000">
        <w:rPr>
          <w:sz w:val="21"/>
          <w:szCs w:val="21"/>
          <w:highlight w:val="white"/>
          <w:rtl w:val="0"/>
        </w:rPr>
        <w:t xml:space="preserve"> y maquetas funcionales del sistema de </w:t>
      </w:r>
      <w:r w:rsidDel="00000000" w:rsidR="00000000" w:rsidRPr="00000000">
        <w:rPr>
          <w:b w:val="1"/>
          <w:bCs w:val="1"/>
          <w:sz w:val="21"/>
          <w:szCs w:val="21"/>
          <w:highlight w:val="white"/>
          <w:rtl w:val="0"/>
        </w:rPr>
        <w:t xml:space="preserve">Registro en Tiempo Real</w:t>
      </w:r>
      <w:r w:rsidDel="00000000" w:rsidR="00000000" w:rsidRPr="00000000">
        <w:rPr>
          <w:sz w:val="21"/>
          <w:szCs w:val="21"/>
          <w:highlight w:val="white"/>
          <w:rtl w:val="0"/>
        </w:rPr>
        <w:t xml:space="preserve"> y </w:t>
      </w:r>
      <w:r w:rsidDel="00000000" w:rsidR="00000000" w:rsidRPr="00000000">
        <w:rPr>
          <w:b w:val="1"/>
          <w:bCs w:val="1"/>
          <w:sz w:val="21"/>
          <w:szCs w:val="21"/>
          <w:highlight w:val="white"/>
          <w:rtl w:val="0"/>
        </w:rPr>
        <w:t xml:space="preserve">Alertas Automáticas</w:t>
      </w:r>
      <w:r w:rsidDel="00000000" w:rsidR="00000000" w:rsidRPr="00000000">
        <w:rPr>
          <w:sz w:val="21"/>
          <w:szCs w:val="21"/>
          <w:highlight w:val="white"/>
          <w:rtl w:val="0"/>
        </w:rPr>
        <w:t xml:space="preserve"> que facilitan la labor administrativa y permiten la detección temprana de patrones. (Evidencia de construcción de la solución de software, 4.1).</w:t>
      </w:r>
    </w:p>
    <w:p w:rsidR="00000000" w:rsidDel="00000000" w:rsidP="00000000" w:rsidRDefault="00000000" w:rsidRPr="00000000" w14:paraId="00000033">
      <w:pPr>
        <w:jc w:val="both"/>
        <w:rPr>
          <w:sz w:val="21"/>
          <w:szCs w:val="21"/>
          <w:highlight w:val="white"/>
        </w:rPr>
      </w:pPr>
      <w:r w:rsidDel="00000000" w:rsidR="00000000" w:rsidRPr="00000000">
        <w:rPr>
          <w:rtl w:val="0"/>
        </w:rPr>
      </w:r>
    </w:p>
    <w:p w:rsidR="00000000" w:rsidDel="00000000" w:rsidP="00000000" w:rsidRDefault="00000000" w:rsidRPr="00000000" w14:paraId="00000034">
      <w:pPr>
        <w:jc w:val="both"/>
        <w:rPr>
          <w:sz w:val="21"/>
          <w:szCs w:val="21"/>
          <w:highlight w:val="white"/>
        </w:rPr>
      </w:pPr>
      <w:r w:rsidDel="00000000" w:rsidR="00000000" w:rsidRPr="00000000">
        <w:rPr>
          <w:sz w:val="21"/>
          <w:szCs w:val="21"/>
          <w:highlight w:val="white"/>
          <w:rtl w:val="0"/>
        </w:rPr>
        <w:t xml:space="preserve">3. </w:t>
      </w:r>
      <w:r w:rsidDel="00000000" w:rsidR="00000000" w:rsidRPr="00000000">
        <w:rPr>
          <w:b w:val="1"/>
          <w:bCs w:val="1"/>
          <w:sz w:val="21"/>
          <w:szCs w:val="21"/>
          <w:highlight w:val="white"/>
          <w:rtl w:val="0"/>
        </w:rPr>
        <w:t xml:space="preserve">Diseño de Reportes:</w:t>
      </w:r>
      <w:r w:rsidDel="00000000" w:rsidR="00000000" w:rsidRPr="00000000">
        <w:rPr>
          <w:sz w:val="21"/>
          <w:szCs w:val="21"/>
          <w:highlight w:val="white"/>
          <w:rtl w:val="0"/>
        </w:rPr>
        <w:t xml:space="preserve"> Estructura de las representaciones de </w:t>
      </w:r>
      <w:r w:rsidDel="00000000" w:rsidR="00000000" w:rsidRPr="00000000">
        <w:rPr>
          <w:b w:val="1"/>
          <w:bCs w:val="1"/>
          <w:sz w:val="21"/>
          <w:szCs w:val="21"/>
          <w:highlight w:val="white"/>
          <w:rtl w:val="0"/>
        </w:rPr>
        <w:t xml:space="preserve">Visualización Gráfica</w:t>
      </w:r>
      <w:r w:rsidDel="00000000" w:rsidR="00000000" w:rsidRPr="00000000">
        <w:rPr>
          <w:sz w:val="21"/>
          <w:szCs w:val="21"/>
          <w:highlight w:val="white"/>
          <w:rtl w:val="0"/>
        </w:rPr>
        <w:t xml:space="preserve"> y los formatos de Exportación Flexible para los Reportes Automáticos de Rendimiento. (Evidencia que sustenta la capacidad de ofrecer alternativas para la toma de decisiones, 2.1).</w:t>
      </w:r>
    </w:p>
    <w:p w:rsidR="00000000" w:rsidDel="00000000" w:rsidP="00000000" w:rsidRDefault="00000000" w:rsidRPr="00000000" w14:paraId="00000035">
      <w:pPr>
        <w:jc w:val="both"/>
        <w:rPr>
          <w:sz w:val="21"/>
          <w:szCs w:val="21"/>
          <w:highlight w:val="white"/>
        </w:rPr>
      </w:pPr>
      <w:r w:rsidDel="00000000" w:rsidR="00000000" w:rsidRPr="00000000">
        <w:rPr>
          <w:rtl w:val="0"/>
        </w:rPr>
      </w:r>
    </w:p>
    <w:p w:rsidR="00000000" w:rsidDel="00000000" w:rsidP="00000000" w:rsidRDefault="00000000" w:rsidRPr="00000000" w14:paraId="00000036">
      <w:pPr>
        <w:jc w:val="both"/>
        <w:rPr>
          <w:sz w:val="21"/>
          <w:szCs w:val="21"/>
          <w:highlight w:val="white"/>
        </w:rPr>
      </w:pPr>
      <w:r w:rsidDel="00000000" w:rsidR="00000000" w:rsidRPr="00000000">
        <w:rPr>
          <w:sz w:val="21"/>
          <w:szCs w:val="21"/>
          <w:highlight w:val="white"/>
          <w:rtl w:val="0"/>
        </w:rPr>
        <w:t xml:space="preserve">4. </w:t>
      </w:r>
      <w:r w:rsidDel="00000000" w:rsidR="00000000" w:rsidRPr="00000000">
        <w:rPr>
          <w:b w:val="1"/>
          <w:bCs w:val="1"/>
          <w:sz w:val="21"/>
          <w:szCs w:val="21"/>
          <w:highlight w:val="white"/>
          <w:rtl w:val="0"/>
        </w:rPr>
        <w:t xml:space="preserve">Plan de Pruebas Inicial:</w:t>
      </w:r>
      <w:r w:rsidDel="00000000" w:rsidR="00000000" w:rsidRPr="00000000">
        <w:rPr>
          <w:sz w:val="21"/>
          <w:szCs w:val="21"/>
          <w:highlight w:val="white"/>
          <w:rtl w:val="0"/>
        </w:rPr>
        <w:t xml:space="preserve"> Documento que detalla el diseño de pruebas de validación para asegurar la fiabilidad del registro de asistencia y la integridad de los datos del expediente. (Evidencia que cumple con el indicador de calidad 1.1: Diseña pruebas de validación).</w:t>
        <w:br w:type="textWrapping"/>
      </w:r>
    </w:p>
    <w:p w:rsidR="00000000" w:rsidDel="00000000" w:rsidP="00000000" w:rsidRDefault="00000000" w:rsidRPr="00000000" w14:paraId="00000037">
      <w:pPr>
        <w:jc w:val="both"/>
        <w:rPr>
          <w:sz w:val="21"/>
          <w:szCs w:val="21"/>
          <w:highlight w:val="white"/>
        </w:rPr>
      </w:pPr>
      <w:r w:rsidDel="00000000" w:rsidR="00000000" w:rsidRPr="00000000">
        <w:rPr>
          <w:rtl w:val="0"/>
        </w:rPr>
      </w:r>
    </w:p>
    <w:p w:rsidR="00000000" w:rsidDel="00000000" w:rsidP="00000000" w:rsidRDefault="00000000" w:rsidRPr="00000000" w14:paraId="00000038">
      <w:pPr>
        <w:jc w:val="both"/>
        <w:rPr>
          <w:sz w:val="21"/>
          <w:szCs w:val="21"/>
          <w:highlight w:val="white"/>
        </w:rPr>
      </w:pPr>
      <w:r w:rsidDel="00000000" w:rsidR="00000000" w:rsidRPr="00000000">
        <w:rPr>
          <w:rtl w:val="0"/>
        </w:rPr>
      </w:r>
    </w:p>
    <w:p w:rsidR="00000000" w:rsidDel="00000000" w:rsidP="00000000" w:rsidRDefault="00000000" w:rsidRPr="00000000" w14:paraId="00000039">
      <w:pPr>
        <w:jc w:val="both"/>
        <w:rPr>
          <w:sz w:val="21"/>
          <w:szCs w:val="21"/>
          <w:highlight w:val="white"/>
        </w:rPr>
      </w:pPr>
      <w:r w:rsidDel="00000000" w:rsidR="00000000" w:rsidRPr="00000000">
        <w:rPr>
          <w:rtl w:val="0"/>
        </w:rPr>
      </w:r>
    </w:p>
    <w:p w:rsidR="00000000" w:rsidDel="00000000" w:rsidP="00000000" w:rsidRDefault="00000000" w:rsidRPr="00000000" w14:paraId="0000003A">
      <w:pPr>
        <w:jc w:val="both"/>
        <w:rPr>
          <w:sz w:val="21"/>
          <w:szCs w:val="21"/>
          <w:highlight w:val="white"/>
        </w:rPr>
      </w:pPr>
      <w:r w:rsidDel="00000000" w:rsidR="00000000" w:rsidRPr="00000000">
        <w:rPr>
          <w:rtl w:val="0"/>
        </w:rPr>
      </w:r>
    </w:p>
    <w:p w:rsidR="00000000" w:rsidDel="00000000" w:rsidP="00000000" w:rsidRDefault="00000000" w:rsidRPr="00000000" w14:paraId="0000003B">
      <w:pPr>
        <w:jc w:val="both"/>
        <w:rPr>
          <w:i w:val="1"/>
          <w:iCs w:val="1"/>
          <w:sz w:val="21"/>
          <w:szCs w:val="21"/>
          <w:highlight w:val="white"/>
        </w:rPr>
      </w:pPr>
      <w:r w:rsidDel="00000000" w:rsidR="00000000" w:rsidRPr="00000000">
        <w:rPr>
          <w:b w:val="1"/>
          <w:bCs w:val="1"/>
          <w:sz w:val="21"/>
          <w:szCs w:val="21"/>
          <w:highlight w:val="white"/>
          <w:rtl w:val="0"/>
        </w:rPr>
        <w:t xml:space="preserve">5. CONCLUSIONES INDIVIDUALES</w:t>
      </w:r>
      <w:r w:rsidDel="00000000" w:rsidR="00000000" w:rsidRPr="00000000">
        <w:rPr>
          <w:sz w:val="21"/>
          <w:szCs w:val="21"/>
          <w:highlight w:val="white"/>
          <w:rtl w:val="0"/>
        </w:rPr>
        <w:br w:type="textWrapping"/>
      </w:r>
      <w:r w:rsidDel="00000000" w:rsidR="00000000" w:rsidRPr="00000000">
        <w:rPr>
          <w:rtl w:val="0"/>
        </w:rPr>
      </w:r>
    </w:p>
    <w:p w:rsidR="00000000" w:rsidDel="00000000" w:rsidP="00000000" w:rsidRDefault="00000000" w:rsidRPr="00000000" w14:paraId="0000003C">
      <w:pPr>
        <w:jc w:val="both"/>
        <w:rPr>
          <w:b w:val="1"/>
          <w:bCs w:val="1"/>
          <w:sz w:val="21"/>
          <w:szCs w:val="21"/>
          <w:highlight w:val="white"/>
        </w:rPr>
      </w:pPr>
      <w:r w:rsidDel="00000000" w:rsidR="00000000" w:rsidRPr="00000000">
        <w:rPr>
          <w:b w:val="1"/>
          <w:bCs w:val="1"/>
          <w:sz w:val="21"/>
          <w:szCs w:val="21"/>
          <w:highlight w:val="white"/>
          <w:rtl w:val="0"/>
        </w:rPr>
        <w:t xml:space="preserve">Benjamin Arancibia</w:t>
      </w:r>
    </w:p>
    <w:p w:rsidR="00000000" w:rsidDel="00000000" w:rsidP="00000000" w:rsidRDefault="00000000" w:rsidRPr="00000000" w14:paraId="0000003D">
      <w:pPr>
        <w:jc w:val="both"/>
        <w:rPr>
          <w:sz w:val="21"/>
          <w:szCs w:val="21"/>
          <w:highlight w:val="white"/>
        </w:rPr>
      </w:pPr>
      <w:r w:rsidDel="00000000" w:rsidR="00000000" w:rsidRPr="00000000">
        <w:rPr>
          <w:sz w:val="21"/>
          <w:szCs w:val="21"/>
          <w:highlight w:val="white"/>
          <w:rtl w:val="0"/>
        </w:rPr>
        <w:t xml:space="preserve">The core functional requirements of Phase 1 (Nucleus Operations), including </w:t>
      </w:r>
      <w:r w:rsidDel="00000000" w:rsidR="00000000" w:rsidRPr="00000000">
        <w:rPr>
          <w:b w:val="1"/>
          <w:bCs w:val="1"/>
          <w:sz w:val="21"/>
          <w:szCs w:val="21"/>
          <w:highlight w:val="white"/>
          <w:rtl w:val="0"/>
        </w:rPr>
        <w:t xml:space="preserve">Centralized Academic File Management</w:t>
      </w:r>
      <w:r w:rsidDel="00000000" w:rsidR="00000000" w:rsidRPr="00000000">
        <w:rPr>
          <w:sz w:val="21"/>
          <w:szCs w:val="21"/>
          <w:highlight w:val="white"/>
          <w:rtl w:val="0"/>
        </w:rPr>
        <w:t xml:space="preserve"> and </w:t>
      </w:r>
      <w:r w:rsidDel="00000000" w:rsidR="00000000" w:rsidRPr="00000000">
        <w:rPr>
          <w:b w:val="1"/>
          <w:bCs w:val="1"/>
          <w:sz w:val="21"/>
          <w:szCs w:val="21"/>
          <w:highlight w:val="white"/>
          <w:rtl w:val="0"/>
        </w:rPr>
        <w:t xml:space="preserve">Intelligent Attendance Tracking</w:t>
      </w:r>
      <w:r w:rsidDel="00000000" w:rsidR="00000000" w:rsidRPr="00000000">
        <w:rPr>
          <w:sz w:val="21"/>
          <w:szCs w:val="21"/>
          <w:highlight w:val="white"/>
          <w:rtl w:val="0"/>
        </w:rPr>
        <w:t xml:space="preserve">, have been successfully addressed. This achievement validates the chosen agile methodology (IE 2) and allows us to shift focus entirely to the advanced features of Phase 2, primarily the </w:t>
      </w:r>
      <w:r w:rsidDel="00000000" w:rsidR="00000000" w:rsidRPr="00000000">
        <w:rPr>
          <w:b w:val="1"/>
          <w:bCs w:val="1"/>
          <w:sz w:val="21"/>
          <w:szCs w:val="21"/>
          <w:highlight w:val="white"/>
          <w:rtl w:val="0"/>
        </w:rPr>
        <w:t xml:space="preserve">Potent Data Analysis</w:t>
      </w:r>
      <w:r w:rsidDel="00000000" w:rsidR="00000000" w:rsidRPr="00000000">
        <w:rPr>
          <w:sz w:val="21"/>
          <w:szCs w:val="21"/>
          <w:highlight w:val="white"/>
          <w:rtl w:val="0"/>
        </w:rPr>
        <w:t xml:space="preserve"> capabilities. The project is effectively mitigating previous pain points associated with manual reporting and fragmented data.</w:t>
        <w:br w:type="textWrapping"/>
      </w:r>
    </w:p>
    <w:p w:rsidR="00000000" w:rsidDel="00000000" w:rsidP="00000000" w:rsidRDefault="00000000" w:rsidRPr="00000000" w14:paraId="0000003E">
      <w:pPr>
        <w:jc w:val="both"/>
        <w:rPr>
          <w:b w:val="1"/>
          <w:bCs w:val="1"/>
          <w:sz w:val="21"/>
          <w:szCs w:val="21"/>
          <w:highlight w:val="white"/>
        </w:rPr>
      </w:pPr>
      <w:r w:rsidDel="00000000" w:rsidR="00000000" w:rsidRPr="00000000">
        <w:rPr>
          <w:b w:val="1"/>
          <w:bCs w:val="1"/>
          <w:sz w:val="21"/>
          <w:szCs w:val="21"/>
          <w:highlight w:val="white"/>
          <w:rtl w:val="0"/>
        </w:rPr>
        <w:t xml:space="preserve">Matias Quijada</w:t>
      </w:r>
    </w:p>
    <w:p w:rsidR="00000000" w:rsidDel="00000000" w:rsidP="00000000" w:rsidRDefault="00000000" w:rsidRPr="00000000" w14:paraId="0000003F">
      <w:pPr>
        <w:jc w:val="both"/>
        <w:rPr>
          <w:sz w:val="21"/>
          <w:szCs w:val="21"/>
          <w:highlight w:val="white"/>
        </w:rPr>
      </w:pPr>
      <w:r w:rsidDel="00000000" w:rsidR="00000000" w:rsidRPr="00000000">
        <w:rPr>
          <w:sz w:val="21"/>
          <w:szCs w:val="21"/>
          <w:highlight w:val="white"/>
          <w:rtl w:val="0"/>
        </w:rPr>
        <w:t xml:space="preserve">The generated evidences, such as the initial data model design and functional </w:t>
      </w:r>
      <w:r w:rsidDel="00000000" w:rsidR="00000000" w:rsidRPr="00000000">
        <w:rPr>
          <w:i w:val="1"/>
          <w:iCs w:val="1"/>
          <w:sz w:val="21"/>
          <w:szCs w:val="21"/>
          <w:highlight w:val="white"/>
          <w:rtl w:val="0"/>
        </w:rPr>
        <w:t xml:space="preserve">wireframes</w:t>
      </w:r>
      <w:r w:rsidDel="00000000" w:rsidR="00000000" w:rsidRPr="00000000">
        <w:rPr>
          <w:sz w:val="21"/>
          <w:szCs w:val="21"/>
          <w:highlight w:val="white"/>
          <w:rtl w:val="0"/>
        </w:rPr>
        <w:t xml:space="preserve"> for the reporting system, comply with the discipline’s standards (IE 3). This alignment confirms that the project is on track to meet the required disciplinary quality indicators (IE 7), specifically those related to </w:t>
      </w:r>
      <w:r w:rsidDel="00000000" w:rsidR="00000000" w:rsidRPr="00000000">
        <w:rPr>
          <w:b w:val="1"/>
          <w:bCs w:val="1"/>
          <w:sz w:val="21"/>
          <w:szCs w:val="21"/>
          <w:highlight w:val="white"/>
          <w:rtl w:val="0"/>
        </w:rPr>
        <w:t xml:space="preserve">designing data models</w:t>
      </w:r>
      <w:r w:rsidDel="00000000" w:rsidR="00000000" w:rsidRPr="00000000">
        <w:rPr>
          <w:sz w:val="21"/>
          <w:szCs w:val="21"/>
          <w:highlight w:val="white"/>
          <w:rtl w:val="0"/>
        </w:rPr>
        <w:t xml:space="preserve"> and </w:t>
      </w:r>
      <w:r w:rsidDel="00000000" w:rsidR="00000000" w:rsidRPr="00000000">
        <w:rPr>
          <w:b w:val="1"/>
          <w:bCs w:val="1"/>
          <w:sz w:val="21"/>
          <w:szCs w:val="21"/>
          <w:highlight w:val="white"/>
          <w:rtl w:val="0"/>
        </w:rPr>
        <w:t xml:space="preserve">constructing software solutions</w:t>
      </w:r>
      <w:r w:rsidDel="00000000" w:rsidR="00000000" w:rsidRPr="00000000">
        <w:rPr>
          <w:sz w:val="21"/>
          <w:szCs w:val="21"/>
          <w:highlight w:val="white"/>
          <w:rtl w:val="0"/>
        </w:rPr>
        <w:t xml:space="preserve">. The strategic decision to prioritize automated reports ensures early validation of the platform's core value proposition: Impulsar el Rendimiento.</w:t>
        <w:br w:type="textWrapping"/>
      </w:r>
    </w:p>
    <w:p w:rsidR="00000000" w:rsidDel="00000000" w:rsidP="00000000" w:rsidRDefault="00000000" w:rsidRPr="00000000" w14:paraId="00000040">
      <w:pPr>
        <w:jc w:val="both"/>
        <w:rPr>
          <w:b w:val="1"/>
          <w:bCs w:val="1"/>
          <w:sz w:val="21"/>
          <w:szCs w:val="21"/>
          <w:highlight w:val="white"/>
        </w:rPr>
      </w:pPr>
      <w:r w:rsidDel="00000000" w:rsidR="00000000" w:rsidRPr="00000000">
        <w:rPr>
          <w:b w:val="1"/>
          <w:bCs w:val="1"/>
          <w:sz w:val="21"/>
          <w:szCs w:val="21"/>
          <w:highlight w:val="white"/>
          <w:rtl w:val="0"/>
        </w:rPr>
        <w:t xml:space="preserve">Arturo Levil</w:t>
      </w:r>
    </w:p>
    <w:p w:rsidR="00000000" w:rsidDel="00000000" w:rsidP="00000000" w:rsidRDefault="00000000" w:rsidRPr="00000000" w14:paraId="00000041">
      <w:pPr>
        <w:jc w:val="both"/>
        <w:rPr>
          <w:sz w:val="21"/>
          <w:szCs w:val="21"/>
          <w:highlight w:val="white"/>
        </w:rPr>
      </w:pPr>
      <w:r w:rsidDel="00000000" w:rsidR="00000000" w:rsidRPr="00000000">
        <w:rPr>
          <w:sz w:val="21"/>
          <w:szCs w:val="21"/>
          <w:highlight w:val="white"/>
          <w:rtl w:val="0"/>
        </w:rPr>
        <w:t xml:space="preserve">The project’s vision, "Transformar la Educación con Tecnología Unificada", is being realized through the integration of the three core pillars: Management, Communication, and Analysis. The platform development demonstrates a consistent use of precise technical language throughout the report and maintains focus on optimizing processes to save time and resources, thus fulfilling the objective of </w:t>
      </w:r>
      <w:r w:rsidDel="00000000" w:rsidR="00000000" w:rsidRPr="00000000">
        <w:rPr>
          <w:b w:val="1"/>
          <w:bCs w:val="1"/>
          <w:sz w:val="21"/>
          <w:szCs w:val="21"/>
          <w:highlight w:val="white"/>
          <w:rtl w:val="0"/>
        </w:rPr>
        <w:t xml:space="preserve">Optimizar la Gestión</w:t>
      </w:r>
      <w:r w:rsidDel="00000000" w:rsidR="00000000" w:rsidRPr="00000000">
        <w:rPr>
          <w:sz w:val="21"/>
          <w:szCs w:val="21"/>
          <w:highlight w:val="white"/>
          <w:rtl w:val="0"/>
        </w:rPr>
        <w:t xml:space="preserve">.</w:t>
        <w:br w:type="textWrapping"/>
      </w:r>
    </w:p>
    <w:p w:rsidR="00000000" w:rsidDel="00000000" w:rsidP="00000000" w:rsidRDefault="00000000" w:rsidRPr="00000000" w14:paraId="00000042">
      <w:pPr>
        <w:jc w:val="both"/>
        <w:rPr>
          <w:b w:val="1"/>
          <w:bCs w:val="1"/>
          <w:sz w:val="21"/>
          <w:szCs w:val="21"/>
          <w:highlight w:val="white"/>
        </w:rPr>
      </w:pPr>
      <w:r w:rsidDel="00000000" w:rsidR="00000000" w:rsidRPr="00000000">
        <w:rPr>
          <w:b w:val="1"/>
          <w:bCs w:val="1"/>
          <w:sz w:val="21"/>
          <w:szCs w:val="21"/>
          <w:highlight w:val="white"/>
          <w:rtl w:val="0"/>
        </w:rPr>
        <w:t xml:space="preserve">Diego Rojas</w:t>
      </w:r>
    </w:p>
    <w:p w:rsidR="00000000" w:rsidDel="00000000" w:rsidP="00000000" w:rsidRDefault="00000000" w:rsidRPr="00000000" w14:paraId="00000043">
      <w:pPr>
        <w:jc w:val="both"/>
        <w:rPr>
          <w:sz w:val="21"/>
          <w:szCs w:val="21"/>
          <w:highlight w:val="white"/>
        </w:rPr>
      </w:pPr>
      <w:r w:rsidDel="00000000" w:rsidR="00000000" w:rsidRPr="00000000">
        <w:rPr>
          <w:sz w:val="21"/>
          <w:szCs w:val="21"/>
          <w:highlight w:val="white"/>
          <w:rtl w:val="0"/>
        </w:rPr>
        <w:t xml:space="preserve">This self-assessment confirms that the formal aspects of the project report have been fully met, including the prescribed typography, interlineado, and page numbering. Furthermore, the implemented adjustments, driven by identified difficulties and required retroalimentación, show the project’s adaptability. The platform's success hinges on providing </w:t>
      </w:r>
      <w:r w:rsidDel="00000000" w:rsidR="00000000" w:rsidRPr="00000000">
        <w:rPr>
          <w:b w:val="1"/>
          <w:bCs w:val="1"/>
          <w:sz w:val="21"/>
          <w:szCs w:val="21"/>
          <w:highlight w:val="white"/>
          <w:rtl w:val="0"/>
        </w:rPr>
        <w:t xml:space="preserve">personalized dashboards </w:t>
      </w:r>
      <w:r w:rsidDel="00000000" w:rsidR="00000000" w:rsidRPr="00000000">
        <w:rPr>
          <w:sz w:val="21"/>
          <w:szCs w:val="21"/>
          <w:highlight w:val="white"/>
          <w:rtl w:val="0"/>
        </w:rPr>
        <w:t xml:space="preserve">to optimize workflow and decision-making for both teachers and directors.</w:t>
      </w:r>
    </w:p>
    <w:p w:rsidR="00000000" w:rsidDel="00000000" w:rsidP="00000000" w:rsidRDefault="00000000" w:rsidRPr="00000000" w14:paraId="00000044">
      <w:pPr>
        <w:jc w:val="both"/>
        <w:rPr>
          <w:sz w:val="21"/>
          <w:szCs w:val="21"/>
          <w:highlight w:val="white"/>
        </w:rPr>
      </w:pPr>
      <w:r w:rsidDel="00000000" w:rsidR="00000000" w:rsidRPr="00000000">
        <w:rPr>
          <w:rtl w:val="0"/>
        </w:rPr>
      </w:r>
    </w:p>
    <w:p w:rsidR="00000000" w:rsidDel="00000000" w:rsidP="00000000" w:rsidRDefault="00000000" w:rsidRPr="00000000" w14:paraId="00000045">
      <w:pPr>
        <w:jc w:val="both"/>
        <w:rPr>
          <w:b w:val="1"/>
          <w:bCs w:val="1"/>
          <w:sz w:val="21"/>
          <w:szCs w:val="21"/>
          <w:highlight w:val="white"/>
        </w:rPr>
      </w:pPr>
      <w:r w:rsidDel="00000000" w:rsidR="00000000" w:rsidRPr="00000000">
        <w:rPr>
          <w:b w:val="1"/>
          <w:bCs w:val="1"/>
          <w:sz w:val="21"/>
          <w:szCs w:val="21"/>
          <w:highlight w:val="white"/>
          <w:rtl w:val="0"/>
        </w:rPr>
        <w:t xml:space="preserve">Luciano Meyer</w:t>
      </w:r>
    </w:p>
    <w:p w:rsidR="00000000" w:rsidDel="00000000" w:rsidP="00000000" w:rsidRDefault="00000000" w:rsidRPr="00000000" w14:paraId="00000046">
      <w:pPr>
        <w:jc w:val="both"/>
        <w:rPr>
          <w:sz w:val="21"/>
          <w:szCs w:val="21"/>
          <w:highlight w:val="white"/>
        </w:rPr>
      </w:pPr>
      <w:r w:rsidDel="00000000" w:rsidR="00000000" w:rsidRPr="00000000">
        <w:rPr>
          <w:sz w:val="21"/>
          <w:szCs w:val="21"/>
          <w:highlight w:val="white"/>
          <w:rtl w:val="0"/>
        </w:rPr>
        <w:t xml:space="preserve">The advancement into Phase 2, focusing on </w:t>
      </w:r>
      <w:r w:rsidDel="00000000" w:rsidR="00000000" w:rsidRPr="00000000">
        <w:rPr>
          <w:b w:val="1"/>
          <w:bCs w:val="1"/>
          <w:sz w:val="21"/>
          <w:szCs w:val="21"/>
          <w:highlight w:val="white"/>
          <w:rtl w:val="0"/>
        </w:rPr>
        <w:t xml:space="preserve">Analysis and Personalization</w:t>
      </w:r>
      <w:r w:rsidDel="00000000" w:rsidR="00000000" w:rsidRPr="00000000">
        <w:rPr>
          <w:sz w:val="21"/>
          <w:szCs w:val="21"/>
          <w:highlight w:val="white"/>
          <w:rtl w:val="0"/>
        </w:rPr>
        <w:t xml:space="preserve">, is soundly supported by the established foundation of the Nucleus Operations. The current phase successfully integrates </w:t>
      </w:r>
      <w:r w:rsidDel="00000000" w:rsidR="00000000" w:rsidRPr="00000000">
        <w:rPr>
          <w:b w:val="1"/>
          <w:bCs w:val="1"/>
          <w:sz w:val="21"/>
          <w:szCs w:val="21"/>
          <w:highlight w:val="white"/>
          <w:rtl w:val="0"/>
        </w:rPr>
        <w:t xml:space="preserve">Graphical Visualization</w:t>
      </w:r>
      <w:r w:rsidDel="00000000" w:rsidR="00000000" w:rsidRPr="00000000">
        <w:rPr>
          <w:sz w:val="21"/>
          <w:szCs w:val="21"/>
          <w:highlight w:val="white"/>
          <w:rtl w:val="0"/>
        </w:rPr>
        <w:t xml:space="preserve"> and </w:t>
      </w:r>
      <w:r w:rsidDel="00000000" w:rsidR="00000000" w:rsidRPr="00000000">
        <w:rPr>
          <w:b w:val="1"/>
          <w:bCs w:val="1"/>
          <w:sz w:val="21"/>
          <w:szCs w:val="21"/>
          <w:highlight w:val="white"/>
          <w:rtl w:val="0"/>
        </w:rPr>
        <w:t xml:space="preserve">Detailed Analysis</w:t>
      </w:r>
      <w:r w:rsidDel="00000000" w:rsidR="00000000" w:rsidRPr="00000000">
        <w:rPr>
          <w:sz w:val="21"/>
          <w:szCs w:val="21"/>
          <w:highlight w:val="white"/>
          <w:rtl w:val="0"/>
        </w:rPr>
        <w:t xml:space="preserve"> features into the Reportes Automáticos de Rendimiento. This ensures that the platform delivers the actionable </w:t>
      </w:r>
      <w:r w:rsidDel="00000000" w:rsidR="00000000" w:rsidRPr="00000000">
        <w:rPr>
          <w:b w:val="1"/>
          <w:bCs w:val="1"/>
          <w:sz w:val="21"/>
          <w:szCs w:val="21"/>
          <w:highlight w:val="white"/>
          <w:rtl w:val="0"/>
        </w:rPr>
        <w:t xml:space="preserve">insights</w:t>
      </w:r>
      <w:r w:rsidDel="00000000" w:rsidR="00000000" w:rsidRPr="00000000">
        <w:rPr>
          <w:sz w:val="21"/>
          <w:szCs w:val="21"/>
          <w:highlight w:val="white"/>
          <w:rtl w:val="0"/>
        </w:rPr>
        <w:t xml:space="preserve"> required by Directivos for holistic institutional performance review.</w:t>
      </w:r>
    </w:p>
    <w:p w:rsidR="00000000" w:rsidDel="00000000" w:rsidP="00000000" w:rsidRDefault="00000000" w:rsidRPr="00000000" w14:paraId="00000047">
      <w:pPr>
        <w:jc w:val="both"/>
        <w:rPr>
          <w:sz w:val="21"/>
          <w:szCs w:val="21"/>
          <w:highlight w:val="white"/>
        </w:rPr>
      </w:pPr>
      <w:r w:rsidDel="00000000" w:rsidR="00000000" w:rsidRPr="00000000">
        <w:rPr>
          <w:sz w:val="21"/>
          <w:szCs w:val="21"/>
          <w:highlight w:val="white"/>
          <w:rtl w:val="0"/>
        </w:rPr>
        <w:br w:type="textWrapping"/>
      </w:r>
    </w:p>
    <w:p w:rsidR="00000000" w:rsidDel="00000000" w:rsidP="00000000" w:rsidRDefault="00000000" w:rsidRPr="00000000" w14:paraId="00000048">
      <w:pPr>
        <w:jc w:val="both"/>
        <w:rPr>
          <w:sz w:val="21"/>
          <w:szCs w:val="21"/>
          <w:highlight w:val="white"/>
        </w:rPr>
      </w:pPr>
      <w:r w:rsidDel="00000000" w:rsidR="00000000" w:rsidRPr="00000000">
        <w:rPr>
          <w:rtl w:val="0"/>
        </w:rPr>
      </w:r>
    </w:p>
    <w:p w:rsidR="00000000" w:rsidDel="00000000" w:rsidP="00000000" w:rsidRDefault="00000000" w:rsidRPr="00000000" w14:paraId="00000049">
      <w:pPr>
        <w:jc w:val="both"/>
        <w:rPr>
          <w:sz w:val="21"/>
          <w:szCs w:val="21"/>
          <w:highlight w:val="white"/>
        </w:rPr>
      </w:pPr>
      <w:r w:rsidDel="00000000" w:rsidR="00000000" w:rsidRPr="00000000">
        <w:rPr>
          <w:rtl w:val="0"/>
        </w:rPr>
      </w:r>
    </w:p>
    <w:p w:rsidR="00000000" w:rsidDel="00000000" w:rsidP="00000000" w:rsidRDefault="00000000" w:rsidRPr="00000000" w14:paraId="0000004A">
      <w:pPr>
        <w:jc w:val="both"/>
        <w:rPr>
          <w:b w:val="1"/>
          <w:bCs w:val="1"/>
          <w:sz w:val="21"/>
          <w:szCs w:val="21"/>
          <w:highlight w:val="white"/>
        </w:rPr>
      </w:pPr>
      <w:r w:rsidDel="00000000" w:rsidR="00000000" w:rsidRPr="00000000">
        <w:rPr>
          <w:b w:val="1"/>
          <w:bCs w:val="1"/>
          <w:sz w:val="21"/>
          <w:szCs w:val="21"/>
          <w:highlight w:val="white"/>
          <w:rtl w:val="0"/>
        </w:rPr>
        <w:t xml:space="preserve">6. REFLEXIÓN INDIVIDUAL </w:t>
      </w:r>
      <w:r w:rsidDel="00000000" w:rsidR="00000000" w:rsidRPr="00000000">
        <w:rPr>
          <w:sz w:val="21"/>
          <w:szCs w:val="21"/>
          <w:highlight w:val="white"/>
          <w:rtl w:val="0"/>
        </w:rPr>
        <w:br w:type="textWrapping"/>
        <w:br w:type="textWrapping"/>
      </w:r>
      <w:r w:rsidDel="00000000" w:rsidR="00000000" w:rsidRPr="00000000">
        <w:rPr>
          <w:b w:val="1"/>
          <w:bCs w:val="1"/>
          <w:sz w:val="21"/>
          <w:szCs w:val="21"/>
          <w:highlight w:val="white"/>
          <w:rtl w:val="0"/>
        </w:rPr>
        <w:t xml:space="preserve">Benjamin Arancibia</w:t>
      </w:r>
    </w:p>
    <w:p w:rsidR="00000000" w:rsidDel="00000000" w:rsidP="00000000" w:rsidRDefault="00000000" w:rsidRPr="00000000" w14:paraId="0000004B">
      <w:pPr>
        <w:jc w:val="both"/>
        <w:rPr>
          <w:sz w:val="21"/>
          <w:szCs w:val="21"/>
          <w:highlight w:val="white"/>
        </w:rPr>
      </w:pPr>
      <w:r w:rsidDel="00000000" w:rsidR="00000000" w:rsidRPr="00000000">
        <w:rPr>
          <w:sz w:val="21"/>
          <w:szCs w:val="21"/>
          <w:highlight w:val="white"/>
          <w:rtl w:val="0"/>
        </w:rPr>
        <w:t xml:space="preserve">A major strength is the team's ability to efficiently </w:t>
      </w:r>
      <w:r w:rsidDel="00000000" w:rsidR="00000000" w:rsidRPr="00000000">
        <w:rPr>
          <w:b w:val="1"/>
          <w:bCs w:val="1"/>
          <w:sz w:val="21"/>
          <w:szCs w:val="21"/>
          <w:highlight w:val="white"/>
          <w:rtl w:val="0"/>
        </w:rPr>
        <w:t xml:space="preserve">propose and justify adjustments</w:t>
      </w:r>
      <w:r w:rsidDel="00000000" w:rsidR="00000000" w:rsidRPr="00000000">
        <w:rPr>
          <w:sz w:val="21"/>
          <w:szCs w:val="21"/>
          <w:highlight w:val="white"/>
          <w:rtl w:val="0"/>
        </w:rPr>
        <w:t xml:space="preserve"> (IE 1), adapting the roadmap when technical complexity or user feedback arises. However, a significant area for improvement is formalizing the </w:t>
      </w:r>
      <w:r w:rsidDel="00000000" w:rsidR="00000000" w:rsidRPr="00000000">
        <w:rPr>
          <w:b w:val="1"/>
          <w:bCs w:val="1"/>
          <w:sz w:val="21"/>
          <w:szCs w:val="21"/>
          <w:highlight w:val="white"/>
          <w:rtl w:val="0"/>
        </w:rPr>
        <w:t xml:space="preserve">design of validation tests</w:t>
      </w:r>
      <w:r w:rsidDel="00000000" w:rsidR="00000000" w:rsidRPr="00000000">
        <w:rPr>
          <w:sz w:val="21"/>
          <w:szCs w:val="21"/>
          <w:highlight w:val="white"/>
          <w:rtl w:val="0"/>
        </w:rPr>
        <w:t xml:space="preserve"> (IE 7, 9) earlier in the development lifecycle, ensuring that the </w:t>
      </w:r>
      <w:r w:rsidDel="00000000" w:rsidR="00000000" w:rsidRPr="00000000">
        <w:rPr>
          <w:i w:val="1"/>
          <w:iCs w:val="1"/>
          <w:sz w:val="21"/>
          <w:szCs w:val="21"/>
          <w:highlight w:val="white"/>
          <w:rtl w:val="0"/>
        </w:rPr>
        <w:t xml:space="preserve">Análisis de Datos Potente</w:t>
      </w:r>
      <w:r w:rsidDel="00000000" w:rsidR="00000000" w:rsidRPr="00000000">
        <w:rPr>
          <w:sz w:val="21"/>
          <w:szCs w:val="21"/>
          <w:highlight w:val="white"/>
          <w:rtl w:val="0"/>
        </w:rPr>
        <w:t xml:space="preserve"> is robustly certified before deployment.</w:t>
        <w:br w:type="textWrapping"/>
      </w:r>
    </w:p>
    <w:p w:rsidR="00000000" w:rsidDel="00000000" w:rsidP="00000000" w:rsidRDefault="00000000" w:rsidRPr="00000000" w14:paraId="0000004C">
      <w:pPr>
        <w:jc w:val="both"/>
        <w:rPr>
          <w:b w:val="1"/>
          <w:bCs w:val="1"/>
          <w:sz w:val="21"/>
          <w:szCs w:val="21"/>
          <w:highlight w:val="white"/>
        </w:rPr>
      </w:pPr>
      <w:r w:rsidDel="00000000" w:rsidR="00000000" w:rsidRPr="00000000">
        <w:rPr>
          <w:b w:val="1"/>
          <w:bCs w:val="1"/>
          <w:sz w:val="21"/>
          <w:szCs w:val="21"/>
          <w:highlight w:val="white"/>
          <w:rtl w:val="0"/>
        </w:rPr>
        <w:t xml:space="preserve">Matias Quijada</w:t>
      </w:r>
    </w:p>
    <w:p w:rsidR="00000000" w:rsidDel="00000000" w:rsidP="00000000" w:rsidRDefault="00000000" w:rsidRPr="00000000" w14:paraId="0000004D">
      <w:pPr>
        <w:jc w:val="both"/>
        <w:rPr>
          <w:sz w:val="21"/>
          <w:szCs w:val="21"/>
          <w:highlight w:val="white"/>
        </w:rPr>
      </w:pPr>
      <w:r w:rsidDel="00000000" w:rsidR="00000000" w:rsidRPr="00000000">
        <w:rPr>
          <w:sz w:val="21"/>
          <w:szCs w:val="21"/>
          <w:highlight w:val="white"/>
          <w:rtl w:val="0"/>
        </w:rPr>
        <w:t xml:space="preserve">I consider the adherence to the required report format and writing rules (IE 5, 6) a definite strength. The formal documentation is rigorous. Conversely, we must improve our integration strategy concerning Phase 3—</w:t>
      </w:r>
      <w:r w:rsidDel="00000000" w:rsidR="00000000" w:rsidRPr="00000000">
        <w:rPr>
          <w:b w:val="1"/>
          <w:bCs w:val="1"/>
          <w:sz w:val="21"/>
          <w:szCs w:val="21"/>
          <w:highlight w:val="white"/>
          <w:rtl w:val="0"/>
        </w:rPr>
        <w:t xml:space="preserve">Integration and Automation</w:t>
      </w:r>
      <w:r w:rsidDel="00000000" w:rsidR="00000000" w:rsidRPr="00000000">
        <w:rPr>
          <w:sz w:val="21"/>
          <w:szCs w:val="21"/>
          <w:highlight w:val="white"/>
          <w:rtl w:val="0"/>
        </w:rPr>
        <w:t xml:space="preserve">. We need a more detailed contingency plan to manage the potential difficulties of connecting with external legacy systems.</w:t>
        <w:br w:type="textWrapping"/>
      </w:r>
    </w:p>
    <w:p w:rsidR="00000000" w:rsidDel="00000000" w:rsidP="00000000" w:rsidRDefault="00000000" w:rsidRPr="00000000" w14:paraId="0000004E">
      <w:pPr>
        <w:jc w:val="both"/>
        <w:rPr>
          <w:b w:val="1"/>
          <w:bCs w:val="1"/>
          <w:sz w:val="21"/>
          <w:szCs w:val="21"/>
          <w:highlight w:val="white"/>
        </w:rPr>
      </w:pPr>
      <w:r w:rsidDel="00000000" w:rsidR="00000000" w:rsidRPr="00000000">
        <w:rPr>
          <w:b w:val="1"/>
          <w:bCs w:val="1"/>
          <w:sz w:val="21"/>
          <w:szCs w:val="21"/>
          <w:highlight w:val="white"/>
          <w:rtl w:val="0"/>
        </w:rPr>
        <w:t xml:space="preserve">Arturo Levil</w:t>
      </w:r>
    </w:p>
    <w:p w:rsidR="00000000" w:rsidDel="00000000" w:rsidP="00000000" w:rsidRDefault="00000000" w:rsidRPr="00000000" w14:paraId="0000004F">
      <w:pPr>
        <w:jc w:val="both"/>
        <w:rPr>
          <w:sz w:val="21"/>
          <w:szCs w:val="21"/>
          <w:highlight w:val="white"/>
        </w:rPr>
      </w:pPr>
      <w:r w:rsidDel="00000000" w:rsidR="00000000" w:rsidRPr="00000000">
        <w:rPr>
          <w:sz w:val="21"/>
          <w:szCs w:val="21"/>
          <w:highlight w:val="white"/>
          <w:rtl w:val="0"/>
        </w:rPr>
        <w:t xml:space="preserve">The precision in using </w:t>
      </w:r>
      <w:r w:rsidDel="00000000" w:rsidR="00000000" w:rsidRPr="00000000">
        <w:rPr>
          <w:b w:val="1"/>
          <w:bCs w:val="1"/>
          <w:sz w:val="21"/>
          <w:szCs w:val="21"/>
          <w:highlight w:val="white"/>
          <w:rtl w:val="0"/>
        </w:rPr>
        <w:t xml:space="preserve">technical language</w:t>
      </w:r>
      <w:r w:rsidDel="00000000" w:rsidR="00000000" w:rsidRPr="00000000">
        <w:rPr>
          <w:sz w:val="21"/>
          <w:szCs w:val="21"/>
          <w:highlight w:val="white"/>
          <w:rtl w:val="0"/>
        </w:rPr>
        <w:t xml:space="preserve"> (IE 4) related to software engineering and data modeling is a strong point. Nevertheless, we need to enhance the </w:t>
      </w:r>
      <w:r w:rsidDel="00000000" w:rsidR="00000000" w:rsidRPr="00000000">
        <w:rPr>
          <w:b w:val="1"/>
          <w:bCs w:val="1"/>
          <w:sz w:val="21"/>
          <w:szCs w:val="21"/>
          <w:highlight w:val="white"/>
          <w:rtl w:val="0"/>
        </w:rPr>
        <w:t xml:space="preserve">fluency and comprehensiveness</w:t>
      </w:r>
      <w:r w:rsidDel="00000000" w:rsidR="00000000" w:rsidRPr="00000000">
        <w:rPr>
          <w:sz w:val="21"/>
          <w:szCs w:val="21"/>
          <w:highlight w:val="white"/>
          <w:rtl w:val="0"/>
        </w:rPr>
        <w:t xml:space="preserve"> of the English texts (IE 8). While the ideas are clear, we must strive for grammatical correctness and sophisticated vocabulary pertinent to the subject matter consistently, ensuring we reach the "Completely Logrado" standard.</w:t>
        <w:br w:type="textWrapping"/>
      </w:r>
    </w:p>
    <w:p w:rsidR="00000000" w:rsidDel="00000000" w:rsidP="00000000" w:rsidRDefault="00000000" w:rsidRPr="00000000" w14:paraId="00000050">
      <w:pPr>
        <w:jc w:val="both"/>
        <w:rPr>
          <w:b w:val="1"/>
          <w:bCs w:val="1"/>
          <w:sz w:val="21"/>
          <w:szCs w:val="21"/>
          <w:highlight w:val="white"/>
        </w:rPr>
      </w:pPr>
      <w:r w:rsidDel="00000000" w:rsidR="00000000" w:rsidRPr="00000000">
        <w:rPr>
          <w:b w:val="1"/>
          <w:bCs w:val="1"/>
          <w:sz w:val="21"/>
          <w:szCs w:val="21"/>
          <w:highlight w:val="white"/>
          <w:rtl w:val="0"/>
        </w:rPr>
        <w:t xml:space="preserve">Diego Rojas</w:t>
      </w:r>
    </w:p>
    <w:p w:rsidR="00000000" w:rsidDel="00000000" w:rsidP="00000000" w:rsidRDefault="00000000" w:rsidRPr="00000000" w14:paraId="00000051">
      <w:pPr>
        <w:jc w:val="both"/>
        <w:rPr>
          <w:sz w:val="21"/>
          <w:szCs w:val="21"/>
          <w:highlight w:val="white"/>
        </w:rPr>
      </w:pPr>
      <w:r w:rsidDel="00000000" w:rsidR="00000000" w:rsidRPr="00000000">
        <w:rPr>
          <w:sz w:val="21"/>
          <w:szCs w:val="21"/>
          <w:highlight w:val="white"/>
          <w:rtl w:val="0"/>
        </w:rPr>
        <w:t xml:space="preserve">Our primary strength lies in the successful generation of </w:t>
      </w:r>
      <w:r w:rsidDel="00000000" w:rsidR="00000000" w:rsidRPr="00000000">
        <w:rPr>
          <w:b w:val="1"/>
          <w:bCs w:val="1"/>
          <w:sz w:val="21"/>
          <w:szCs w:val="21"/>
          <w:highlight w:val="white"/>
          <w:rtl w:val="0"/>
        </w:rPr>
        <w:t xml:space="preserve">evidences that meet disciplinary standards</w:t>
      </w:r>
      <w:r w:rsidDel="00000000" w:rsidR="00000000" w:rsidRPr="00000000">
        <w:rPr>
          <w:sz w:val="21"/>
          <w:szCs w:val="21"/>
          <w:highlight w:val="white"/>
          <w:rtl w:val="0"/>
        </w:rPr>
        <w:t xml:space="preserve"> (IE 3), particularly concerning the initial prototypes and models of the SaaS platform. An area requiring improvement is ensuring that </w:t>
      </w:r>
      <w:r w:rsidDel="00000000" w:rsidR="00000000" w:rsidRPr="00000000">
        <w:rPr>
          <w:i w:val="1"/>
          <w:iCs w:val="1"/>
          <w:sz w:val="21"/>
          <w:szCs w:val="21"/>
          <w:highlight w:val="white"/>
          <w:rtl w:val="0"/>
        </w:rPr>
        <w:t xml:space="preserve">all</w:t>
      </w:r>
      <w:r w:rsidDel="00000000" w:rsidR="00000000" w:rsidRPr="00000000">
        <w:rPr>
          <w:sz w:val="21"/>
          <w:szCs w:val="21"/>
          <w:highlight w:val="white"/>
          <w:rtl w:val="0"/>
        </w:rPr>
        <w:t xml:space="preserve"> team members actively participate in the </w:t>
      </w:r>
      <w:r w:rsidDel="00000000" w:rsidR="00000000" w:rsidRPr="00000000">
        <w:rPr>
          <w:b w:val="1"/>
          <w:bCs w:val="1"/>
          <w:sz w:val="21"/>
          <w:szCs w:val="21"/>
          <w:highlight w:val="white"/>
          <w:rtl w:val="0"/>
        </w:rPr>
        <w:t xml:space="preserve">reflection process</w:t>
      </w:r>
      <w:r w:rsidDel="00000000" w:rsidR="00000000" w:rsidRPr="00000000">
        <w:rPr>
          <w:sz w:val="21"/>
          <w:szCs w:val="21"/>
          <w:highlight w:val="white"/>
          <w:rtl w:val="0"/>
        </w:rPr>
        <w:t xml:space="preserve"> to generate diverse perspectives on difficulties and facilitators, thus strengthening the iterative planning for the next phase.</w:t>
        <w:br w:type="textWrapping"/>
      </w:r>
    </w:p>
    <w:p w:rsidR="00000000" w:rsidDel="00000000" w:rsidP="00000000" w:rsidRDefault="00000000" w:rsidRPr="00000000" w14:paraId="00000052">
      <w:pPr>
        <w:jc w:val="both"/>
        <w:rPr>
          <w:b w:val="1"/>
          <w:bCs w:val="1"/>
          <w:sz w:val="21"/>
          <w:szCs w:val="21"/>
          <w:highlight w:val="white"/>
        </w:rPr>
      </w:pPr>
      <w:r w:rsidDel="00000000" w:rsidR="00000000" w:rsidRPr="00000000">
        <w:rPr>
          <w:b w:val="1"/>
          <w:bCs w:val="1"/>
          <w:sz w:val="21"/>
          <w:szCs w:val="21"/>
          <w:highlight w:val="white"/>
          <w:rtl w:val="0"/>
        </w:rPr>
        <w:t xml:space="preserve">Luciano Meyer</w:t>
      </w:r>
    </w:p>
    <w:p w:rsidR="00000000" w:rsidDel="00000000" w:rsidP="00000000" w:rsidRDefault="00000000" w:rsidRPr="00000000" w14:paraId="00000053">
      <w:pPr>
        <w:jc w:val="both"/>
        <w:rPr>
          <w:sz w:val="21"/>
          <w:szCs w:val="21"/>
          <w:highlight w:val="white"/>
        </w:rPr>
      </w:pPr>
      <w:r w:rsidDel="00000000" w:rsidR="00000000" w:rsidRPr="00000000">
        <w:rPr>
          <w:sz w:val="21"/>
          <w:szCs w:val="21"/>
          <w:highlight w:val="white"/>
          <w:rtl w:val="0"/>
        </w:rPr>
        <w:t xml:space="preserve">The commitment to delivering features aligned with the </w:t>
      </w:r>
      <w:r w:rsidDel="00000000" w:rsidR="00000000" w:rsidRPr="00000000">
        <w:rPr>
          <w:b w:val="1"/>
          <w:bCs w:val="1"/>
          <w:sz w:val="21"/>
          <w:szCs w:val="21"/>
          <w:highlight w:val="white"/>
          <w:rtl w:val="0"/>
        </w:rPr>
        <w:t xml:space="preserve">key objectives</w:t>
      </w:r>
      <w:r w:rsidDel="00000000" w:rsidR="00000000" w:rsidRPr="00000000">
        <w:rPr>
          <w:sz w:val="21"/>
          <w:szCs w:val="21"/>
          <w:highlight w:val="white"/>
          <w:rtl w:val="0"/>
        </w:rPr>
        <w:t xml:space="preserve">—Optimizing Management, Improving Communication, and Driving Performance (RA2)—is our greatest strength. To improve, we must implement more frequent </w:t>
      </w:r>
      <w:r w:rsidDel="00000000" w:rsidR="00000000" w:rsidRPr="00000000">
        <w:rPr>
          <w:b w:val="1"/>
          <w:bCs w:val="1"/>
          <w:sz w:val="21"/>
          <w:szCs w:val="21"/>
          <w:highlight w:val="white"/>
          <w:rtl w:val="0"/>
        </w:rPr>
        <w:t xml:space="preserve">internal controls</w:t>
      </w:r>
      <w:r w:rsidDel="00000000" w:rsidR="00000000" w:rsidRPr="00000000">
        <w:rPr>
          <w:sz w:val="21"/>
          <w:szCs w:val="21"/>
          <w:highlight w:val="white"/>
          <w:rtl w:val="0"/>
        </w:rPr>
        <w:t xml:space="preserve"> (IE 7, 2.2) on the code base as Phase 2 advances, ensuring continuous compliance with development standards and offering alternatives for strategic decision-making in the project control.</w:t>
      </w:r>
    </w:p>
    <w:p w:rsidR="00000000" w:rsidDel="00000000" w:rsidP="00000000" w:rsidRDefault="00000000" w:rsidRPr="00000000" w14:paraId="00000054">
      <w:pPr>
        <w:jc w:val="both"/>
        <w:rPr>
          <w:sz w:val="21"/>
          <w:szCs w:val="21"/>
          <w:highlight w:val="whit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