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eyo4y5puotj" w:id="0"/>
      <w:bookmarkEnd w:id="0"/>
      <w:r w:rsidDel="00000000" w:rsidR="00000000" w:rsidRPr="00000000">
        <w:rPr>
          <w:rtl w:val="0"/>
        </w:rPr>
        <w:t xml:space="preserve">Vergütungsordnung</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Cannabis Social Club Leipzig Süd e.V.</w:t>
      </w:r>
    </w:p>
    <w:p w:rsidR="00000000" w:rsidDel="00000000" w:rsidP="00000000" w:rsidRDefault="00000000" w:rsidRPr="00000000" w14:paraId="00000003">
      <w:pPr>
        <w:pStyle w:val="Heading2"/>
        <w:shd w:fill="ffffff" w:val="clear"/>
        <w:spacing w:after="150" w:line="240" w:lineRule="auto"/>
        <w:rPr/>
      </w:pPr>
      <w:bookmarkStart w:colFirst="0" w:colLast="0" w:name="_pgrq7k4ru2fw" w:id="1"/>
      <w:bookmarkEnd w:id="1"/>
      <w:r w:rsidDel="00000000" w:rsidR="00000000" w:rsidRPr="00000000">
        <w:rPr>
          <w:rtl w:val="0"/>
        </w:rPr>
        <w:t xml:space="preserve">§ 1 Allgemeines</w:t>
      </w:r>
    </w:p>
    <w:p w:rsidR="00000000" w:rsidDel="00000000" w:rsidP="00000000" w:rsidRDefault="00000000" w:rsidRPr="00000000" w14:paraId="00000004">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Mitglieder können für ihre Tätigkeiten innerhalb des Vereins entweder eine Aufwandsentschädigung oder eine Vergütung erhalten. </w:t>
      </w:r>
    </w:p>
    <w:p w:rsidR="00000000" w:rsidDel="00000000" w:rsidP="00000000" w:rsidRDefault="00000000" w:rsidRPr="00000000" w14:paraId="00000005">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Der Vorstand beschließt die Höhe der Aufwandsentschädigung und die Vergütung der Mitglieder. Die Vergütung richtet sich nach den getätigten Arbeitsstunden, den Tätigkeitsbereichen innerhalb des Vereins, die Dauer der Mitgliedschaft und die Anzahl der Stunden, die das Mitglied bereits geleistet hat.</w:t>
      </w:r>
    </w:p>
    <w:p w:rsidR="00000000" w:rsidDel="00000000" w:rsidP="00000000" w:rsidRDefault="00000000" w:rsidRPr="00000000" w14:paraId="00000006">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Vergütung orientiert sich am aktuellen Mindestlohn in Deutschland. </w:t>
        <w:br w:type="textWrapping"/>
        <w:t xml:space="preserve">Stand 1. Januar 2025: 13 Euro pro Stunde.</w:t>
      </w:r>
    </w:p>
    <w:p w:rsidR="00000000" w:rsidDel="00000000" w:rsidP="00000000" w:rsidRDefault="00000000" w:rsidRPr="00000000" w14:paraId="00000007">
      <w:pPr>
        <w:pStyle w:val="Heading2"/>
        <w:shd w:fill="ffffff" w:val="clear"/>
        <w:spacing w:after="150" w:line="240" w:lineRule="auto"/>
        <w:rPr/>
      </w:pPr>
      <w:bookmarkStart w:colFirst="0" w:colLast="0" w:name="_jg98xyikqinq" w:id="2"/>
      <w:bookmarkEnd w:id="2"/>
      <w:r w:rsidDel="00000000" w:rsidR="00000000" w:rsidRPr="00000000">
        <w:rPr>
          <w:rtl w:val="0"/>
        </w:rPr>
        <w:t xml:space="preserve">§ 2 Tätigkeitsbereiche</w:t>
      </w:r>
    </w:p>
    <w:p w:rsidR="00000000" w:rsidDel="00000000" w:rsidP="00000000" w:rsidRDefault="00000000" w:rsidRPr="00000000" w14:paraId="00000008">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Mitglieder erhalten für Tätigkeiten aus den folgenden Tätigkeitsbereichen eine Vergütung.</w:t>
      </w:r>
    </w:p>
    <w:tbl>
      <w:tblPr>
        <w:tblStyle w:val="Table1"/>
        <w:tblW w:w="9070.8661417322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8.59152437406"/>
        <w:gridCol w:w="3216.1373086791123"/>
        <w:gridCol w:w="3216.1373086791123"/>
        <w:tblGridChange w:id="0">
          <w:tblGrid>
            <w:gridCol w:w="2638.59152437406"/>
            <w:gridCol w:w="3216.1373086791123"/>
            <w:gridCol w:w="3216.137308679112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Arbeitsbereich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Tätigkeit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Faktor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Auftragsabwicklung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Verifikation der Mitglieder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Bestellannahme und Prüfung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Ausgabe von Cannabis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Abrechnung und Kassentätigkeiten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Redaktion /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Betreuung der Social Media 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Bereitstellung der Hardware Komponenten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Wartung und Pflege der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Erstellung redaktioneller Inhalte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Betreuung der Webseite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Organisation und Pflanzenzucht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Planung der Anbau Räumlichkeiten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Vermehrung von Pflanzenmaterialien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Sorten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Einkauf von Gerätschaften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Kontrolle der Anbau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Pflanzenpflege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Umtopfen der Pflanzen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Gießen der Pflanzen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Schädlingsbekämpfung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Säuberung des Anbauraums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Vorstandstätigkeiten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Prüfung der Aufnahmeanträge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Nachbereitung der Mitgliederversammlung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Buchführung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Aufstellung des Haushaltsplan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Erstellung des Jahresberichts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Helvetica Neue" w:cs="Helvetica Neue" w:eastAsia="Helvetica Neue" w:hAnsi="Helvetica Neue"/>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Fassung von Satzungen und Ordnungen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Prävention Tätigkeiten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1,2</w:t>
            </w:r>
          </w:p>
        </w:tc>
      </w:tr>
    </w:tbl>
    <w:p w:rsidR="00000000" w:rsidDel="00000000" w:rsidP="00000000" w:rsidRDefault="00000000" w:rsidRPr="00000000" w14:paraId="00000057">
      <w:pPr>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58">
      <w:pPr>
        <w:pStyle w:val="Heading2"/>
        <w:shd w:fill="ffffff" w:val="clear"/>
        <w:spacing w:after="150" w:line="240" w:lineRule="auto"/>
        <w:rPr>
          <w:rFonts w:ascii="Helvetica Neue" w:cs="Helvetica Neue" w:eastAsia="Helvetica Neue" w:hAnsi="Helvetica Neue"/>
          <w:sz w:val="21"/>
          <w:szCs w:val="21"/>
        </w:rPr>
      </w:pPr>
      <w:bookmarkStart w:colFirst="0" w:colLast="0" w:name="_rpe4fqinz2mj" w:id="3"/>
      <w:bookmarkEnd w:id="3"/>
      <w:r w:rsidDel="00000000" w:rsidR="00000000" w:rsidRPr="00000000">
        <w:rPr>
          <w:rtl w:val="0"/>
        </w:rPr>
        <w:t xml:space="preserve">§ 3 Dauer der Mitgliedschaft</w:t>
      </w:r>
      <w:r w:rsidDel="00000000" w:rsidR="00000000" w:rsidRPr="00000000">
        <w:rPr>
          <w:rtl w:val="0"/>
        </w:rPr>
      </w:r>
    </w:p>
    <w:p w:rsidR="00000000" w:rsidDel="00000000" w:rsidP="00000000" w:rsidRDefault="00000000" w:rsidRPr="00000000" w14:paraId="00000059">
      <w:pPr>
        <w:shd w:fill="ffffff" w:val="clear"/>
        <w:spacing w:after="150" w:line="240" w:lineRule="auto"/>
        <w:rPr>
          <w:rFonts w:ascii="Helvetica Neue" w:cs="Helvetica Neue" w:eastAsia="Helvetica Neue" w:hAnsi="Helvetica Neue"/>
          <w:sz w:val="21"/>
          <w:szCs w:val="21"/>
        </w:rPr>
      </w:pPr>
      <w:r w:rsidDel="00000000" w:rsidR="00000000" w:rsidRPr="00000000">
        <w:rPr>
          <w:rtl w:val="0"/>
        </w:rPr>
      </w:r>
    </w:p>
    <w:tbl>
      <w:tblPr>
        <w:tblStyle w:val="Table2"/>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Mitgliedschaftsdauer in Monaten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Faktor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24-36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36-48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48-x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1,35</w:t>
            </w:r>
          </w:p>
        </w:tc>
      </w:tr>
    </w:tbl>
    <w:p w:rsidR="00000000" w:rsidDel="00000000" w:rsidP="00000000" w:rsidRDefault="00000000" w:rsidRPr="00000000" w14:paraId="0000006A">
      <w:pPr>
        <w:shd w:fill="ffffff" w:val="clear"/>
        <w:spacing w:after="15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6B">
      <w:pPr>
        <w:pStyle w:val="Heading2"/>
        <w:shd w:fill="ffffff" w:val="clear"/>
        <w:spacing w:after="150" w:line="240" w:lineRule="auto"/>
        <w:rPr>
          <w:rFonts w:ascii="Helvetica Neue" w:cs="Helvetica Neue" w:eastAsia="Helvetica Neue" w:hAnsi="Helvetica Neue"/>
          <w:sz w:val="21"/>
          <w:szCs w:val="21"/>
        </w:rPr>
      </w:pPr>
      <w:bookmarkStart w:colFirst="0" w:colLast="0" w:name="_1xmr7jmj6l81" w:id="4"/>
      <w:bookmarkEnd w:id="4"/>
      <w:r w:rsidDel="00000000" w:rsidR="00000000" w:rsidRPr="00000000">
        <w:rPr>
          <w:rtl w:val="0"/>
        </w:rPr>
        <w:t xml:space="preserve">§ 4 Arbeitsaufwand</w:t>
      </w:r>
      <w:r w:rsidDel="00000000" w:rsidR="00000000" w:rsidRPr="00000000">
        <w:rPr>
          <w:rtl w:val="0"/>
        </w:rPr>
      </w:r>
    </w:p>
    <w:tbl>
      <w:tblPr>
        <w:tblStyle w:val="Table3"/>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Anzahl der Arbeitsstunden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Faktor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30-100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100-200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200-400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400-800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800-x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1,4</w:t>
            </w:r>
          </w:p>
        </w:tc>
      </w:tr>
    </w:tbl>
    <w:p w:rsidR="00000000" w:rsidDel="00000000" w:rsidP="00000000" w:rsidRDefault="00000000" w:rsidRPr="00000000" w14:paraId="0000007A">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br w:type="textWrapping"/>
        <w:br w:type="textWrapping"/>
      </w:r>
      <w:r w:rsidDel="00000000" w:rsidR="00000000" w:rsidRPr="00000000">
        <w:rPr>
          <w:b w:val="1"/>
          <w:bCs w:val="1"/>
          <w:sz w:val="36"/>
          <w:szCs w:val="36"/>
          <w:rtl w:val="0"/>
        </w:rPr>
        <w:t xml:space="preserve">§4 Berechnung der Faktoren</w:t>
        <w:br w:type="textWrapping"/>
      </w:r>
      <w:r w:rsidDel="00000000" w:rsidR="00000000" w:rsidRPr="00000000">
        <w:rPr>
          <w:rFonts w:ascii="Helvetica Neue" w:cs="Helvetica Neue" w:eastAsia="Helvetica Neue" w:hAnsi="Helvetica Neue"/>
          <w:sz w:val="21"/>
          <w:szCs w:val="21"/>
          <w:rtl w:val="0"/>
        </w:rPr>
        <w:br w:type="textWrapping"/>
      </w:r>
      <w:r w:rsidDel="00000000" w:rsidR="00000000" w:rsidRPr="00000000">
        <w:rPr>
          <w:rtl w:val="0"/>
        </w:rPr>
      </w:r>
    </w:p>
    <w:sectPr>
      <w:headerReference r:id="rId6" w:type="default"/>
      <w:headerReference r:id="rId7" w:type="first"/>
      <w:headerReference r:id="rId8" w:type="even"/>
      <w:footerReference r:id="rId9" w:type="default"/>
      <w:pgSz w:h="16838" w:w="11906" w:orient="portrait"/>
      <w:pgMar w:bottom="907.0866141732284" w:top="907.0866141732284" w:left="1417.3228346456694" w:right="1417.3228346456694" w:header="283.46456692913387"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Vergütungsordnung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w:t>
    </w:r>
    <w:r w:rsidDel="00000000" w:rsidR="00000000" w:rsidRPr="00000000">
      <w:rPr>
        <w:rtl w:val="0"/>
      </w:rPr>
      <w:t xml:space="preserve">s Cannabis Social Club Leipzig Süd e.V.</w:t>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