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3027" w14:textId="77777777" w:rsidR="00BF644D" w:rsidRPr="004B732C" w:rsidRDefault="00BF644D" w:rsidP="004B732C">
      <w:pPr>
        <w:spacing w:after="0"/>
        <w:rPr>
          <w:sz w:val="16"/>
          <w:szCs w:val="16"/>
          <w:lang w:val="en-AT"/>
        </w:rPr>
      </w:pPr>
      <w:r w:rsidRPr="004B732C">
        <w:rPr>
          <w:sz w:val="16"/>
          <w:szCs w:val="16"/>
          <w:lang w:val="en-AT"/>
        </w:rPr>
        <w:t xml:space="preserve">You should submit a draft literature survey for your project. This should be a document covering at least 4-6 examples of previous work or academic literature. </w:t>
      </w:r>
    </w:p>
    <w:p w14:paraId="0B4AF01C" w14:textId="77777777" w:rsidR="00BF644D" w:rsidRPr="004B732C" w:rsidRDefault="00BF644D" w:rsidP="004B732C">
      <w:pPr>
        <w:spacing w:after="0"/>
        <w:rPr>
          <w:sz w:val="16"/>
          <w:szCs w:val="16"/>
          <w:lang w:val="en-AT"/>
        </w:rPr>
      </w:pPr>
      <w:r w:rsidRPr="004B732C">
        <w:rPr>
          <w:sz w:val="16"/>
          <w:szCs w:val="16"/>
          <w:lang w:val="en-AT"/>
        </w:rPr>
        <w:t>Examples of types of literature you might want to include:</w:t>
      </w:r>
    </w:p>
    <w:p w14:paraId="54EA0E87" w14:textId="77777777" w:rsidR="00BF644D" w:rsidRPr="004B732C" w:rsidRDefault="00BF644D" w:rsidP="004B732C">
      <w:pPr>
        <w:numPr>
          <w:ilvl w:val="0"/>
          <w:numId w:val="2"/>
        </w:numPr>
        <w:spacing w:after="0"/>
        <w:rPr>
          <w:sz w:val="16"/>
          <w:szCs w:val="16"/>
          <w:lang w:val="en-AT"/>
        </w:rPr>
      </w:pPr>
      <w:r w:rsidRPr="004B732C">
        <w:rPr>
          <w:sz w:val="16"/>
          <w:szCs w:val="16"/>
          <w:lang w:val="en-AT"/>
        </w:rPr>
        <w:t xml:space="preserve">Examples of projects that are </w:t>
      </w:r>
      <w:proofErr w:type="gramStart"/>
      <w:r w:rsidRPr="004B732C">
        <w:rPr>
          <w:sz w:val="16"/>
          <w:szCs w:val="16"/>
          <w:lang w:val="en-AT"/>
        </w:rPr>
        <w:t>similar to</w:t>
      </w:r>
      <w:proofErr w:type="gramEnd"/>
      <w:r w:rsidRPr="004B732C">
        <w:rPr>
          <w:sz w:val="16"/>
          <w:szCs w:val="16"/>
          <w:lang w:val="en-AT"/>
        </w:rPr>
        <w:t xml:space="preserve"> your own (these can be the same as those used in your proposal).</w:t>
      </w:r>
    </w:p>
    <w:p w14:paraId="323C3F43" w14:textId="77777777" w:rsidR="00BF644D" w:rsidRPr="004B732C" w:rsidRDefault="00BF644D" w:rsidP="004B732C">
      <w:pPr>
        <w:numPr>
          <w:ilvl w:val="0"/>
          <w:numId w:val="2"/>
        </w:numPr>
        <w:spacing w:after="0"/>
        <w:rPr>
          <w:sz w:val="16"/>
          <w:szCs w:val="16"/>
          <w:lang w:val="en-AT"/>
        </w:rPr>
      </w:pPr>
      <w:r w:rsidRPr="004B732C">
        <w:rPr>
          <w:sz w:val="16"/>
          <w:szCs w:val="16"/>
          <w:lang w:val="en-AT"/>
        </w:rPr>
        <w:t xml:space="preserve">Techniques and methods that you plan to use. These could be software libraries, algorithms, or research methodologies. </w:t>
      </w:r>
    </w:p>
    <w:p w14:paraId="4C53CE99" w14:textId="77777777" w:rsidR="00BF644D" w:rsidRPr="004B732C" w:rsidRDefault="00BF644D" w:rsidP="004B732C">
      <w:pPr>
        <w:numPr>
          <w:ilvl w:val="0"/>
          <w:numId w:val="2"/>
        </w:numPr>
        <w:spacing w:after="0"/>
        <w:rPr>
          <w:sz w:val="16"/>
          <w:szCs w:val="16"/>
          <w:lang w:val="en-AT"/>
        </w:rPr>
      </w:pPr>
      <w:r w:rsidRPr="004B732C">
        <w:rPr>
          <w:sz w:val="16"/>
          <w:szCs w:val="16"/>
          <w:lang w:val="en-AT"/>
        </w:rPr>
        <w:t xml:space="preserve">Research studies that show the effectiveness of the project you intend to create (for example, if you are doing a project on educational technology, a psychological or educational study showing that the techniques you are using are effective for teaching). </w:t>
      </w:r>
    </w:p>
    <w:p w14:paraId="46299494" w14:textId="77777777" w:rsidR="00BF644D" w:rsidRPr="004B732C" w:rsidRDefault="00BF644D" w:rsidP="004B732C">
      <w:pPr>
        <w:spacing w:after="0"/>
        <w:rPr>
          <w:sz w:val="16"/>
          <w:szCs w:val="16"/>
          <w:lang w:val="en-AT"/>
        </w:rPr>
      </w:pPr>
      <w:r w:rsidRPr="004B732C">
        <w:rPr>
          <w:sz w:val="16"/>
          <w:szCs w:val="16"/>
          <w:lang w:val="en-AT"/>
        </w:rPr>
        <w:t xml:space="preserve">This literature can include academic papers and books. It can also include online articles and websites, but in that case, you should also explain why you consider them credible sources. </w:t>
      </w:r>
    </w:p>
    <w:p w14:paraId="4435D92B" w14:textId="77777777" w:rsidR="00BF644D" w:rsidRPr="004B732C" w:rsidRDefault="00BF644D" w:rsidP="004B732C">
      <w:pPr>
        <w:spacing w:after="0"/>
        <w:rPr>
          <w:sz w:val="16"/>
          <w:szCs w:val="16"/>
          <w:lang w:val="en-AT"/>
        </w:rPr>
      </w:pPr>
      <w:r w:rsidRPr="004B732C">
        <w:rPr>
          <w:sz w:val="16"/>
          <w:szCs w:val="16"/>
          <w:lang w:val="en-AT"/>
        </w:rPr>
        <w:t xml:space="preserve">You should evaluate the literature and explain how it contributes to your project, or how it demonstrates the gaps that your project intends to fill. </w:t>
      </w:r>
    </w:p>
    <w:p w14:paraId="60D91392" w14:textId="77777777" w:rsidR="00BF644D" w:rsidRPr="004B732C" w:rsidRDefault="00BF644D" w:rsidP="004B732C">
      <w:pPr>
        <w:spacing w:after="0"/>
        <w:rPr>
          <w:sz w:val="16"/>
          <w:szCs w:val="16"/>
          <w:lang w:val="en-AT"/>
        </w:rPr>
      </w:pPr>
      <w:r w:rsidRPr="004B732C">
        <w:rPr>
          <w:sz w:val="16"/>
          <w:szCs w:val="16"/>
          <w:lang w:val="en-AT"/>
        </w:rPr>
        <w:t xml:space="preserve">The report should be in PDF format, up to 6 pages (minimum font size 11pt, minimum margin 2cm). There is a word limit in the summative </w:t>
      </w:r>
      <w:proofErr w:type="gramStart"/>
      <w:r w:rsidRPr="004B732C">
        <w:rPr>
          <w:sz w:val="16"/>
          <w:szCs w:val="16"/>
          <w:lang w:val="en-AT"/>
        </w:rPr>
        <w:t>assessments</w:t>
      </w:r>
      <w:proofErr w:type="gramEnd"/>
      <w:r w:rsidRPr="004B732C">
        <w:rPr>
          <w:sz w:val="16"/>
          <w:szCs w:val="16"/>
          <w:lang w:val="en-AT"/>
        </w:rPr>
        <w:t xml:space="preserve"> of 2500 words for your literature review, so it is a good idea to try to keep within this limit. You may include additional pages of images and citations. </w:t>
      </w:r>
    </w:p>
    <w:p w14:paraId="02D0B6CA" w14:textId="77777777" w:rsidR="00BF644D" w:rsidRPr="004B732C" w:rsidRDefault="00BF644D" w:rsidP="004B732C">
      <w:pPr>
        <w:spacing w:after="0"/>
        <w:rPr>
          <w:sz w:val="16"/>
          <w:szCs w:val="16"/>
          <w:lang w:val="en-AT"/>
        </w:rPr>
      </w:pPr>
      <w:r w:rsidRPr="004B732C">
        <w:rPr>
          <w:sz w:val="16"/>
          <w:szCs w:val="16"/>
          <w:lang w:val="en-AT"/>
        </w:rPr>
        <w:t xml:space="preserve">You should, if appropriate, use visual materials, for example, images and diagrams from the literature you are citing. If you do include such items, you also must cite them appropriately. You might also want to include tables that compare different examples of prior work. </w:t>
      </w:r>
    </w:p>
    <w:p w14:paraId="1C010255" w14:textId="77777777" w:rsidR="00BF644D" w:rsidRPr="004B732C" w:rsidRDefault="00BF644D" w:rsidP="004B732C">
      <w:pPr>
        <w:spacing w:after="0"/>
        <w:rPr>
          <w:sz w:val="16"/>
          <w:szCs w:val="16"/>
          <w:lang w:val="en-AT"/>
        </w:rPr>
      </w:pPr>
      <w:r w:rsidRPr="004B732C">
        <w:rPr>
          <w:sz w:val="16"/>
          <w:szCs w:val="16"/>
          <w:lang w:val="en-AT"/>
        </w:rPr>
        <w:t xml:space="preserve">Note that a good literature review is more than just a serial summary of the items you’ve chosen to present. Drawing similarities, identifying differing views, contrasting, etc., is the added value that a </w:t>
      </w:r>
      <w:proofErr w:type="gramStart"/>
      <w:r w:rsidRPr="004B732C">
        <w:rPr>
          <w:sz w:val="16"/>
          <w:szCs w:val="16"/>
          <w:lang w:val="en-AT"/>
        </w:rPr>
        <w:t>high quality</w:t>
      </w:r>
      <w:proofErr w:type="gramEnd"/>
      <w:r w:rsidRPr="004B732C">
        <w:rPr>
          <w:sz w:val="16"/>
          <w:szCs w:val="16"/>
          <w:lang w:val="en-AT"/>
        </w:rPr>
        <w:t xml:space="preserve"> review provides to the reader. This aspect is what makes a review pertinent to your </w:t>
      </w:r>
      <w:proofErr w:type="gramStart"/>
      <w:r w:rsidRPr="004B732C">
        <w:rPr>
          <w:sz w:val="16"/>
          <w:szCs w:val="16"/>
          <w:lang w:val="en-AT"/>
        </w:rPr>
        <w:t>particular topic</w:t>
      </w:r>
      <w:proofErr w:type="gramEnd"/>
      <w:r w:rsidRPr="004B732C">
        <w:rPr>
          <w:sz w:val="16"/>
          <w:szCs w:val="16"/>
          <w:lang w:val="en-AT"/>
        </w:rPr>
        <w:t xml:space="preserve"> and the focus you are taking for it.</w:t>
      </w:r>
    </w:p>
    <w:p w14:paraId="2FA02FC4" w14:textId="77777777" w:rsidR="00BF644D" w:rsidRPr="004B732C" w:rsidRDefault="00BF644D" w:rsidP="004B732C">
      <w:pPr>
        <w:spacing w:after="0"/>
        <w:rPr>
          <w:sz w:val="16"/>
          <w:szCs w:val="16"/>
          <w:lang w:val="en-AT"/>
        </w:rPr>
      </w:pPr>
    </w:p>
    <w:p w14:paraId="763654F5" w14:textId="597C3463" w:rsidR="00BF644D" w:rsidRPr="004B732C" w:rsidRDefault="00BF644D" w:rsidP="004B732C">
      <w:pPr>
        <w:spacing w:after="0"/>
        <w:rPr>
          <w:sz w:val="16"/>
          <w:szCs w:val="16"/>
          <w:lang w:val="en-AT"/>
        </w:rPr>
      </w:pPr>
      <w:r w:rsidRPr="004B732C">
        <w:rPr>
          <w:sz w:val="16"/>
          <w:szCs w:val="16"/>
          <w:lang w:val="en-AT"/>
        </w:rPr>
        <w:t>Grading criteria:</w:t>
      </w:r>
    </w:p>
    <w:p w14:paraId="64452157" w14:textId="77777777" w:rsidR="00BF644D" w:rsidRPr="004B732C" w:rsidRDefault="00BF644D" w:rsidP="004B732C">
      <w:pPr>
        <w:numPr>
          <w:ilvl w:val="0"/>
          <w:numId w:val="3"/>
        </w:numPr>
        <w:spacing w:after="0"/>
        <w:rPr>
          <w:sz w:val="16"/>
          <w:szCs w:val="16"/>
          <w:lang w:val="en-AT"/>
        </w:rPr>
      </w:pPr>
      <w:r w:rsidRPr="004B732C">
        <w:rPr>
          <w:sz w:val="16"/>
          <w:szCs w:val="16"/>
          <w:lang w:val="en-AT"/>
        </w:rPr>
        <w:t>Does the report display knowledge of the area of study, previous work and academic literature?</w:t>
      </w:r>
    </w:p>
    <w:p w14:paraId="4B1D0529" w14:textId="77777777" w:rsidR="00BF644D" w:rsidRPr="004B732C" w:rsidRDefault="00BF644D" w:rsidP="004B732C">
      <w:pPr>
        <w:numPr>
          <w:ilvl w:val="0"/>
          <w:numId w:val="3"/>
        </w:numPr>
        <w:spacing w:after="0"/>
        <w:rPr>
          <w:sz w:val="16"/>
          <w:szCs w:val="16"/>
          <w:lang w:val="en-AT"/>
        </w:rPr>
      </w:pPr>
      <w:r w:rsidRPr="004B732C">
        <w:rPr>
          <w:sz w:val="16"/>
          <w:szCs w:val="16"/>
          <w:lang w:val="en-AT"/>
        </w:rPr>
        <w:t>Does the report critically evaluate the previous work and/or academic literature?</w:t>
      </w:r>
    </w:p>
    <w:p w14:paraId="335BC7B8" w14:textId="77777777" w:rsidR="00BF644D" w:rsidRPr="004B732C" w:rsidRDefault="00BF644D" w:rsidP="004B732C">
      <w:pPr>
        <w:numPr>
          <w:ilvl w:val="0"/>
          <w:numId w:val="3"/>
        </w:numPr>
        <w:spacing w:after="0"/>
        <w:rPr>
          <w:sz w:val="16"/>
          <w:szCs w:val="16"/>
          <w:lang w:val="en-AT"/>
        </w:rPr>
      </w:pPr>
      <w:r w:rsidRPr="004B732C">
        <w:rPr>
          <w:sz w:val="16"/>
          <w:szCs w:val="16"/>
          <w:lang w:val="en-AT"/>
        </w:rPr>
        <w:t>Does the report use proper citation and referencing?</w:t>
      </w:r>
    </w:p>
    <w:p w14:paraId="63099ECE" w14:textId="77777777" w:rsidR="00BF644D" w:rsidRPr="004B732C" w:rsidRDefault="00BF644D" w:rsidP="004B732C">
      <w:pPr>
        <w:numPr>
          <w:ilvl w:val="0"/>
          <w:numId w:val="3"/>
        </w:numPr>
        <w:spacing w:after="0"/>
        <w:rPr>
          <w:sz w:val="16"/>
          <w:szCs w:val="16"/>
          <w:lang w:val="en-AT"/>
        </w:rPr>
      </w:pPr>
      <w:r w:rsidRPr="004B732C">
        <w:rPr>
          <w:sz w:val="16"/>
          <w:szCs w:val="16"/>
          <w:lang w:val="en-AT"/>
        </w:rPr>
        <w:t>Does the report add value beyond summarising the different work coherently?</w:t>
      </w:r>
    </w:p>
    <w:p w14:paraId="3FF5B2FA" w14:textId="77777777" w:rsidR="00BF644D" w:rsidRPr="00BF644D" w:rsidRDefault="00BF644D" w:rsidP="00BF644D">
      <w:pPr>
        <w:rPr>
          <w:lang w:val="en-AT"/>
        </w:rPr>
      </w:pPr>
    </w:p>
    <w:p w14:paraId="4DE2DA97" w14:textId="3B86DDBF" w:rsidR="00C72363" w:rsidRDefault="00C72363" w:rsidP="00C72363">
      <w:pPr>
        <w:pStyle w:val="Heading1"/>
      </w:pPr>
      <w:r>
        <w:t>Literature Review</w:t>
      </w:r>
    </w:p>
    <w:p w14:paraId="4EBB4603" w14:textId="77777777" w:rsidR="004B732C" w:rsidRDefault="004B732C" w:rsidP="004B732C">
      <w:pPr>
        <w:rPr>
          <w:lang w:val="en-AT"/>
        </w:rPr>
      </w:pPr>
    </w:p>
    <w:p w14:paraId="35B771A0" w14:textId="77777777" w:rsidR="004B732C" w:rsidRPr="004B732C" w:rsidRDefault="004B732C" w:rsidP="004B732C">
      <w:pPr>
        <w:rPr>
          <w:lang w:val="en-AT"/>
        </w:rPr>
      </w:pPr>
    </w:p>
    <w:p w14:paraId="2F7681A3" w14:textId="77777777" w:rsidR="00BF644D" w:rsidRDefault="00BF644D">
      <w:pPr>
        <w:rPr>
          <w:lang w:val="en-AT"/>
        </w:rPr>
      </w:pPr>
    </w:p>
    <w:p w14:paraId="00B3DB87" w14:textId="77777777" w:rsidR="00BF644D" w:rsidRDefault="00BF644D">
      <w:pPr>
        <w:rPr>
          <w:lang w:val="en-AT"/>
        </w:rPr>
      </w:pPr>
    </w:p>
    <w:sdt>
      <w:sdtPr>
        <w:rPr>
          <w:rFonts w:ascii="Aptos" w:hAnsi="Aptos"/>
          <w:color w:val="000000"/>
          <w:lang w:val="en-US"/>
        </w:rPr>
        <w:tag w:val="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"/>
        <w:id w:val="392780191"/>
        <w:placeholder>
          <w:docPart w:val="DefaultPlaceholder_-1854013440"/>
        </w:placeholder>
      </w:sdtPr>
      <w:sdtContent>
        <w:p w14:paraId="2FB409B7" w14:textId="0DC435D9" w:rsidR="00913D96" w:rsidRPr="004B732C" w:rsidRDefault="004B732C">
          <w:pPr>
            <w:rPr>
              <w:rFonts w:ascii="Aptos" w:hAnsi="Aptos"/>
              <w:color w:val="000000"/>
              <w:lang w:val="en-US"/>
            </w:rPr>
          </w:pPr>
          <w:r w:rsidRPr="004B732C">
            <w:rPr>
              <w:rFonts w:ascii="Aptos" w:eastAsia="Times New Roman" w:hAnsi="Aptos"/>
              <w:color w:val="000000"/>
              <w:lang w:val="en-AT"/>
            </w:rPr>
            <w:t xml:space="preserve">(Austrian Federal Ministry of Agriculture Forestry Climate and Environmental Protection Regions and Water Management, n.d.; Bai et al., 2024; </w:t>
          </w:r>
          <w:proofErr w:type="spellStart"/>
          <w:r w:rsidRPr="004B732C">
            <w:rPr>
              <w:rFonts w:ascii="Aptos" w:eastAsia="Times New Roman" w:hAnsi="Aptos"/>
              <w:color w:val="000000"/>
              <w:lang w:val="en-AT"/>
            </w:rPr>
            <w:t>CombiRisk</w:t>
          </w:r>
          <w:proofErr w:type="spellEnd"/>
          <w:r w:rsidRPr="004B732C">
            <w:rPr>
              <w:rFonts w:ascii="Aptos" w:eastAsia="Times New Roman" w:hAnsi="Aptos"/>
              <w:color w:val="000000"/>
              <w:lang w:val="en-AT"/>
            </w:rPr>
            <w:t xml:space="preserve"> Risk-Management GmbH, 2025; dominoc925, 2026; </w:t>
          </w:r>
          <w:proofErr w:type="spellStart"/>
          <w:r w:rsidRPr="004B732C">
            <w:rPr>
              <w:rFonts w:ascii="Aptos" w:eastAsia="Times New Roman" w:hAnsi="Aptos"/>
              <w:color w:val="000000"/>
              <w:lang w:val="en-AT"/>
            </w:rPr>
            <w:t>Gehirn</w:t>
          </w:r>
          <w:proofErr w:type="spellEnd"/>
          <w:r w:rsidRPr="004B732C">
            <w:rPr>
              <w:rFonts w:ascii="Aptos" w:eastAsia="Times New Roman" w:hAnsi="Aptos"/>
              <w:color w:val="000000"/>
              <w:lang w:val="en-AT"/>
            </w:rPr>
            <w:t xml:space="preserve"> Inc., 2026; </w:t>
          </w:r>
          <w:proofErr w:type="spellStart"/>
          <w:r w:rsidRPr="004B732C">
            <w:rPr>
              <w:rFonts w:ascii="Aptos" w:eastAsia="Times New Roman" w:hAnsi="Aptos"/>
              <w:color w:val="000000"/>
              <w:lang w:val="en-AT"/>
            </w:rPr>
            <w:t>GeoSphere</w:t>
          </w:r>
          <w:proofErr w:type="spellEnd"/>
          <w:r w:rsidRPr="004B732C">
            <w:rPr>
              <w:rFonts w:ascii="Aptos" w:eastAsia="Times New Roman" w:hAnsi="Aptos"/>
              <w:color w:val="000000"/>
              <w:lang w:val="en-AT"/>
            </w:rPr>
            <w:t xml:space="preserve"> Austria, n.d.; </w:t>
          </w:r>
          <w:proofErr w:type="spellStart"/>
          <w:r w:rsidRPr="004B732C">
            <w:rPr>
              <w:rFonts w:ascii="Aptos" w:eastAsia="Times New Roman" w:hAnsi="Aptos"/>
              <w:color w:val="000000"/>
              <w:lang w:val="en-AT"/>
            </w:rPr>
            <w:t>Kankanamge</w:t>
          </w:r>
          <w:proofErr w:type="spellEnd"/>
          <w:r w:rsidRPr="004B732C">
            <w:rPr>
              <w:rFonts w:ascii="Aptos" w:eastAsia="Times New Roman" w:hAnsi="Aptos"/>
              <w:color w:val="000000"/>
              <w:lang w:val="en-AT"/>
            </w:rPr>
            <w:t xml:space="preserve"> et al., 2020; Matsuno et al., 2021; Nagaraju et al., 2024; </w:t>
          </w:r>
          <w:proofErr w:type="spellStart"/>
          <w:r w:rsidRPr="004B732C">
            <w:rPr>
              <w:rFonts w:ascii="Aptos" w:eastAsia="Times New Roman" w:hAnsi="Aptos"/>
              <w:color w:val="000000"/>
              <w:lang w:val="en-AT"/>
            </w:rPr>
            <w:t>Österr</w:t>
          </w:r>
          <w:proofErr w:type="spellEnd"/>
          <w:r w:rsidRPr="004B732C">
            <w:rPr>
              <w:rFonts w:ascii="Aptos" w:eastAsia="Times New Roman" w:hAnsi="Aptos"/>
              <w:color w:val="000000"/>
              <w:lang w:val="en-AT"/>
            </w:rPr>
            <w:t xml:space="preserve">. </w:t>
          </w:r>
          <w:r w:rsidRPr="004B732C">
            <w:rPr>
              <w:rFonts w:ascii="Aptos" w:eastAsia="Times New Roman" w:hAnsi="Aptos"/>
              <w:color w:val="000000"/>
              <w:lang w:val="de-AT"/>
            </w:rPr>
            <w:t xml:space="preserve">Rotes Kreuz, 2024; Rundfunk und Telekom Regulierungs GmbH, n.d.; SOBOS GmbH, 2026; Toledo et al., 2017; Ubimet Int. </w:t>
          </w:r>
          <w:r w:rsidRPr="004B732C">
            <w:rPr>
              <w:rFonts w:ascii="Aptos" w:eastAsia="Times New Roman" w:hAnsi="Aptos"/>
              <w:color w:val="000000"/>
            </w:rPr>
            <w:t xml:space="preserve">AG, 2025; West &amp; Valentini, 2013; </w:t>
          </w:r>
          <w:proofErr w:type="spellStart"/>
          <w:r w:rsidRPr="004B732C">
            <w:rPr>
              <w:rFonts w:ascii="Aptos" w:eastAsia="Times New Roman" w:hAnsi="Aptos"/>
              <w:color w:val="000000"/>
            </w:rPr>
            <w:t>Zippenfenig</w:t>
          </w:r>
          <w:proofErr w:type="spellEnd"/>
          <w:r w:rsidRPr="004B732C">
            <w:rPr>
              <w:rFonts w:ascii="Aptos" w:eastAsia="Times New Roman" w:hAnsi="Aptos"/>
              <w:color w:val="000000"/>
            </w:rPr>
            <w:t>, 2023)</w:t>
          </w:r>
        </w:p>
      </w:sdtContent>
    </w:sdt>
    <w:p w14:paraId="39D9ED68" w14:textId="77777777" w:rsidR="00C72363" w:rsidRPr="004B732C" w:rsidRDefault="00C72363">
      <w:pPr>
        <w:rPr>
          <w:rFonts w:ascii="Aptos" w:hAnsi="Aptos"/>
          <w:color w:val="000000"/>
          <w:lang w:val="en-US"/>
        </w:rPr>
      </w:pPr>
    </w:p>
    <w:sdt>
      <w:sdtPr>
        <w:rPr>
          <w:rFonts w:ascii="Aptos" w:hAnsi="Aptos"/>
          <w:color w:val="000000"/>
          <w:lang w:val="fr-FR"/>
        </w:rPr>
        <w:tag w:val="MENDELEY_BIBLIOGRAPHY"/>
        <w:id w:val="2068917404"/>
        <w:placeholder>
          <w:docPart w:val="DefaultPlaceholder_-1854013440"/>
        </w:placeholder>
      </w:sdtPr>
      <w:sdtContent>
        <w:p w14:paraId="04500CAA" w14:textId="77777777" w:rsidR="004B732C" w:rsidRPr="004B732C" w:rsidRDefault="004B732C">
          <w:pPr>
            <w:autoSpaceDE w:val="0"/>
            <w:autoSpaceDN w:val="0"/>
            <w:ind w:hanging="480"/>
            <w:divId w:val="2137524266"/>
            <w:rPr>
              <w:rFonts w:ascii="Aptos" w:eastAsia="Times New Roman" w:hAnsi="Aptos"/>
              <w:color w:val="000000"/>
              <w:kern w:val="0"/>
              <w:szCs w:val="24"/>
              <w:lang w:val="en-US"/>
              <w14:ligatures w14:val="none"/>
            </w:rPr>
          </w:pPr>
          <w:r w:rsidRPr="004B732C">
            <w:rPr>
              <w:rFonts w:ascii="Aptos" w:eastAsia="Times New Roman" w:hAnsi="Aptos"/>
              <w:color w:val="000000"/>
              <w:lang w:val="en-US"/>
            </w:rPr>
            <w:t xml:space="preserve">Austrian Federal Ministry of Agriculture Forestry Climate and Environmental Protection Regions and Water Management. (n.d.). </w:t>
          </w:r>
          <w:r w:rsidRPr="004B732C">
            <w:rPr>
              <w:rFonts w:ascii="Aptos" w:eastAsia="Times New Roman" w:hAnsi="Aptos"/>
              <w:i/>
              <w:iCs/>
              <w:color w:val="000000"/>
              <w:lang w:val="en-US"/>
            </w:rPr>
            <w:t xml:space="preserve">Current measurements from the </w:t>
          </w:r>
          <w:proofErr w:type="gramStart"/>
          <w:r w:rsidRPr="004B732C">
            <w:rPr>
              <w:rFonts w:ascii="Aptos" w:eastAsia="Times New Roman" w:hAnsi="Aptos"/>
              <w:i/>
              <w:iCs/>
              <w:color w:val="000000"/>
              <w:lang w:val="en-US"/>
            </w:rPr>
            <w:t>radiation early warning</w:t>
          </w:r>
          <w:proofErr w:type="gramEnd"/>
          <w:r w:rsidRPr="004B732C">
            <w:rPr>
              <w:rFonts w:ascii="Aptos" w:eastAsia="Times New Roman" w:hAnsi="Aptos"/>
              <w:i/>
              <w:iCs/>
              <w:color w:val="000000"/>
              <w:lang w:val="en-US"/>
            </w:rPr>
            <w:t xml:space="preserve"> system</w:t>
          </w:r>
          <w:r w:rsidRPr="004B732C">
            <w:rPr>
              <w:rFonts w:ascii="Aptos" w:eastAsia="Times New Roman" w:hAnsi="Aptos"/>
              <w:color w:val="000000"/>
              <w:lang w:val="en-US"/>
            </w:rPr>
            <w:t>. Radiation Early Warning System and Monitoring. Retrieved May 11, 2026, from https://www.bmluk.gv.at/themen/klima-und-umwelt/strahlenschutz/fruehwarnsystem/messwerte.html</w:t>
          </w:r>
        </w:p>
        <w:p w14:paraId="0E02941A" w14:textId="77777777" w:rsidR="004B732C" w:rsidRPr="004B732C" w:rsidRDefault="004B732C">
          <w:pPr>
            <w:autoSpaceDE w:val="0"/>
            <w:autoSpaceDN w:val="0"/>
            <w:ind w:hanging="480"/>
            <w:divId w:val="1582518027"/>
            <w:rPr>
              <w:rFonts w:ascii="Aptos" w:eastAsia="Times New Roman" w:hAnsi="Aptos"/>
              <w:color w:val="000000"/>
              <w:lang w:val="en-US"/>
            </w:rPr>
          </w:pPr>
          <w:r w:rsidRPr="004B732C">
            <w:rPr>
              <w:rFonts w:ascii="Aptos" w:eastAsia="Times New Roman" w:hAnsi="Aptos"/>
              <w:color w:val="000000"/>
              <w:lang w:val="en-US"/>
            </w:rPr>
            <w:t xml:space="preserve">Bai, S., Zeng, H., Zhong, Q., Shen, Y., Cao, L., &amp; He, M. (2024). Application of Gamification Teaching in Disaster Education: Scoping Review. </w:t>
          </w:r>
          <w:r w:rsidRPr="004B732C">
            <w:rPr>
              <w:rFonts w:ascii="Aptos" w:eastAsia="Times New Roman" w:hAnsi="Aptos"/>
              <w:i/>
              <w:iCs/>
              <w:color w:val="000000"/>
              <w:lang w:val="en-US"/>
            </w:rPr>
            <w:t>JMIR Serious Games</w:t>
          </w:r>
          <w:r w:rsidRPr="004B732C">
            <w:rPr>
              <w:rFonts w:ascii="Aptos" w:eastAsia="Times New Roman" w:hAnsi="Aptos"/>
              <w:color w:val="000000"/>
              <w:lang w:val="en-US"/>
            </w:rPr>
            <w:t xml:space="preserve">, </w:t>
          </w:r>
          <w:r w:rsidRPr="004B732C">
            <w:rPr>
              <w:rFonts w:ascii="Aptos" w:eastAsia="Times New Roman" w:hAnsi="Aptos"/>
              <w:i/>
              <w:iCs/>
              <w:color w:val="000000"/>
              <w:lang w:val="en-US"/>
            </w:rPr>
            <w:t>12</w:t>
          </w:r>
          <w:r w:rsidRPr="004B732C">
            <w:rPr>
              <w:rFonts w:ascii="Aptos" w:eastAsia="Times New Roman" w:hAnsi="Aptos"/>
              <w:color w:val="000000"/>
              <w:lang w:val="en-US"/>
            </w:rPr>
            <w:t>, 1–11. https://doi.org/10.2196/64939</w:t>
          </w:r>
        </w:p>
        <w:p w14:paraId="13F861B8" w14:textId="77777777" w:rsidR="004B732C" w:rsidRPr="004B732C" w:rsidRDefault="004B732C">
          <w:pPr>
            <w:autoSpaceDE w:val="0"/>
            <w:autoSpaceDN w:val="0"/>
            <w:ind w:hanging="480"/>
            <w:divId w:val="1278875710"/>
            <w:rPr>
              <w:rFonts w:ascii="Aptos" w:eastAsia="Times New Roman" w:hAnsi="Aptos"/>
              <w:color w:val="000000"/>
              <w:lang w:val="en-US"/>
            </w:rPr>
          </w:pPr>
          <w:proofErr w:type="spellStart"/>
          <w:r w:rsidRPr="004B732C">
            <w:rPr>
              <w:rFonts w:ascii="Aptos" w:eastAsia="Times New Roman" w:hAnsi="Aptos"/>
              <w:color w:val="000000"/>
              <w:lang w:val="en-US"/>
            </w:rPr>
            <w:lastRenderedPageBreak/>
            <w:t>CombiRisk</w:t>
          </w:r>
          <w:proofErr w:type="spellEnd"/>
          <w:r w:rsidRPr="004B732C">
            <w:rPr>
              <w:rFonts w:ascii="Aptos" w:eastAsia="Times New Roman" w:hAnsi="Aptos"/>
              <w:color w:val="000000"/>
              <w:lang w:val="en-US"/>
            </w:rPr>
            <w:t xml:space="preserve"> Risk-Management GmbH. (2025). </w:t>
          </w:r>
          <w:r w:rsidRPr="004B732C">
            <w:rPr>
              <w:rFonts w:ascii="Aptos" w:eastAsia="Times New Roman" w:hAnsi="Aptos"/>
              <w:i/>
              <w:iCs/>
              <w:color w:val="000000"/>
              <w:lang w:val="en-US"/>
            </w:rPr>
            <w:t>KATWARN</w:t>
          </w:r>
          <w:r w:rsidRPr="004B732C">
            <w:rPr>
              <w:rFonts w:ascii="Aptos" w:eastAsia="Times New Roman" w:hAnsi="Aptos"/>
              <w:color w:val="000000"/>
              <w:lang w:val="en-US"/>
            </w:rPr>
            <w:t>. https://play.google.com/store/apps/details?id=de.combirisk.katwarn&amp;hl=en</w:t>
          </w:r>
        </w:p>
        <w:p w14:paraId="3AC99321" w14:textId="77777777" w:rsidR="004B732C" w:rsidRPr="004B732C" w:rsidRDefault="004B732C">
          <w:pPr>
            <w:autoSpaceDE w:val="0"/>
            <w:autoSpaceDN w:val="0"/>
            <w:ind w:hanging="480"/>
            <w:divId w:val="314605165"/>
            <w:rPr>
              <w:rFonts w:ascii="Aptos" w:eastAsia="Times New Roman" w:hAnsi="Aptos"/>
              <w:color w:val="000000"/>
              <w:lang w:val="en-US"/>
            </w:rPr>
          </w:pPr>
          <w:r w:rsidRPr="004B732C">
            <w:rPr>
              <w:rFonts w:ascii="Aptos" w:eastAsia="Times New Roman" w:hAnsi="Aptos"/>
              <w:color w:val="000000"/>
              <w:lang w:val="en-US"/>
            </w:rPr>
            <w:t xml:space="preserve">dominoc925. (2026). </w:t>
          </w:r>
          <w:proofErr w:type="spellStart"/>
          <w:r w:rsidRPr="004B732C">
            <w:rPr>
              <w:rFonts w:ascii="Aptos" w:eastAsia="Times New Roman" w:hAnsi="Aptos"/>
              <w:i/>
              <w:iCs/>
              <w:color w:val="000000"/>
              <w:lang w:val="en-US"/>
            </w:rPr>
            <w:t>Disastermon</w:t>
          </w:r>
          <w:proofErr w:type="spellEnd"/>
          <w:r w:rsidRPr="004B732C">
            <w:rPr>
              <w:rFonts w:ascii="Aptos" w:eastAsia="Times New Roman" w:hAnsi="Aptos"/>
              <w:i/>
              <w:iCs/>
              <w:color w:val="000000"/>
              <w:lang w:val="en-US"/>
            </w:rPr>
            <w:t xml:space="preserve"> Natural Disaster Monitor</w:t>
          </w:r>
          <w:r w:rsidRPr="004B732C">
            <w:rPr>
              <w:rFonts w:ascii="Aptos" w:eastAsia="Times New Roman" w:hAnsi="Aptos"/>
              <w:color w:val="000000"/>
              <w:lang w:val="en-US"/>
            </w:rPr>
            <w:t>. https://play.google.com/store/apps/details?id=com.dom925.disastermon&amp;hl=en</w:t>
          </w:r>
        </w:p>
        <w:p w14:paraId="621E372C" w14:textId="77777777" w:rsidR="004B732C" w:rsidRPr="004B732C" w:rsidRDefault="004B732C">
          <w:pPr>
            <w:autoSpaceDE w:val="0"/>
            <w:autoSpaceDN w:val="0"/>
            <w:ind w:hanging="480"/>
            <w:divId w:val="2123063385"/>
            <w:rPr>
              <w:rFonts w:ascii="Aptos" w:eastAsia="Times New Roman" w:hAnsi="Aptos"/>
              <w:color w:val="000000"/>
              <w:lang w:val="en-US"/>
            </w:rPr>
          </w:pPr>
          <w:proofErr w:type="spellStart"/>
          <w:r w:rsidRPr="004B732C">
            <w:rPr>
              <w:rFonts w:ascii="Aptos" w:eastAsia="Times New Roman" w:hAnsi="Aptos"/>
              <w:color w:val="000000"/>
              <w:lang w:val="en-US"/>
            </w:rPr>
            <w:t>Gehirn</w:t>
          </w:r>
          <w:proofErr w:type="spellEnd"/>
          <w:r w:rsidRPr="004B732C">
            <w:rPr>
              <w:rFonts w:ascii="Aptos" w:eastAsia="Times New Roman" w:hAnsi="Aptos"/>
              <w:color w:val="000000"/>
              <w:lang w:val="en-US"/>
            </w:rPr>
            <w:t xml:space="preserve"> Inc. (2026). </w:t>
          </w:r>
          <w:r w:rsidRPr="004B732C">
            <w:rPr>
              <w:rFonts w:ascii="Aptos" w:eastAsia="Times New Roman" w:hAnsi="Aptos"/>
              <w:i/>
              <w:iCs/>
              <w:color w:val="000000"/>
              <w:lang w:val="en-US"/>
            </w:rPr>
            <w:t>NERV Disaster Prevention</w:t>
          </w:r>
          <w:r w:rsidRPr="004B732C">
            <w:rPr>
              <w:rFonts w:ascii="Aptos" w:eastAsia="Times New Roman" w:hAnsi="Aptos"/>
              <w:color w:val="000000"/>
              <w:lang w:val="en-US"/>
            </w:rPr>
            <w:t>. https://play.google.com/store/apps/details?id=app.nerv&amp;hl=en</w:t>
          </w:r>
        </w:p>
        <w:p w14:paraId="3C377930" w14:textId="77777777" w:rsidR="004B732C" w:rsidRPr="004B732C" w:rsidRDefault="004B732C">
          <w:pPr>
            <w:autoSpaceDE w:val="0"/>
            <w:autoSpaceDN w:val="0"/>
            <w:ind w:hanging="480"/>
            <w:divId w:val="422073192"/>
            <w:rPr>
              <w:rFonts w:ascii="Aptos" w:eastAsia="Times New Roman" w:hAnsi="Aptos"/>
              <w:color w:val="000000"/>
              <w:lang w:val="en-US"/>
            </w:rPr>
          </w:pPr>
          <w:proofErr w:type="spellStart"/>
          <w:r w:rsidRPr="004B732C">
            <w:rPr>
              <w:rFonts w:ascii="Aptos" w:eastAsia="Times New Roman" w:hAnsi="Aptos"/>
              <w:color w:val="000000"/>
              <w:lang w:val="en-US"/>
            </w:rPr>
            <w:t>GeoSphere</w:t>
          </w:r>
          <w:proofErr w:type="spellEnd"/>
          <w:r w:rsidRPr="004B732C">
            <w:rPr>
              <w:rFonts w:ascii="Aptos" w:eastAsia="Times New Roman" w:hAnsi="Aptos"/>
              <w:color w:val="000000"/>
              <w:lang w:val="en-US"/>
            </w:rPr>
            <w:t xml:space="preserve"> Austria. (n.d.). </w:t>
          </w:r>
          <w:r w:rsidRPr="004B732C">
            <w:rPr>
              <w:rFonts w:ascii="Aptos" w:eastAsia="Times New Roman" w:hAnsi="Aptos"/>
              <w:i/>
              <w:iCs/>
              <w:color w:val="000000"/>
              <w:lang w:val="en-US"/>
            </w:rPr>
            <w:t xml:space="preserve">Warn API v1: </w:t>
          </w:r>
          <w:proofErr w:type="spellStart"/>
          <w:r w:rsidRPr="004B732C">
            <w:rPr>
              <w:rFonts w:ascii="Aptos" w:eastAsia="Times New Roman" w:hAnsi="Aptos"/>
              <w:i/>
              <w:iCs/>
              <w:color w:val="000000"/>
              <w:lang w:val="en-US"/>
            </w:rPr>
            <w:t>OpenAPI</w:t>
          </w:r>
          <w:proofErr w:type="spellEnd"/>
          <w:r w:rsidRPr="004B732C">
            <w:rPr>
              <w:rFonts w:ascii="Aptos" w:eastAsia="Times New Roman" w:hAnsi="Aptos"/>
              <w:i/>
              <w:iCs/>
              <w:color w:val="000000"/>
              <w:lang w:val="en-US"/>
            </w:rPr>
            <w:t xml:space="preserve"> Documentation</w:t>
          </w:r>
          <w:r w:rsidRPr="004B732C">
            <w:rPr>
              <w:rFonts w:ascii="Aptos" w:eastAsia="Times New Roman" w:hAnsi="Aptos"/>
              <w:color w:val="000000"/>
              <w:lang w:val="en-US"/>
            </w:rPr>
            <w:t xml:space="preserve">. </w:t>
          </w:r>
          <w:proofErr w:type="spellStart"/>
          <w:r w:rsidRPr="004B732C">
            <w:rPr>
              <w:rFonts w:ascii="Aptos" w:eastAsia="Times New Roman" w:hAnsi="Aptos"/>
              <w:color w:val="000000"/>
              <w:lang w:val="en-US"/>
            </w:rPr>
            <w:t>GeoSphere</w:t>
          </w:r>
          <w:proofErr w:type="spellEnd"/>
          <w:r w:rsidRPr="004B732C">
            <w:rPr>
              <w:rFonts w:ascii="Aptos" w:eastAsia="Times New Roman" w:hAnsi="Aptos"/>
              <w:color w:val="000000"/>
              <w:lang w:val="en-US"/>
            </w:rPr>
            <w:t xml:space="preserve"> Austria Swagger UI. Retrieved May 11, 2026, from https://openapi.hub.geosphere.at/warnapi/v1/</w:t>
          </w:r>
        </w:p>
        <w:p w14:paraId="3730F6FC" w14:textId="77777777" w:rsidR="004B732C" w:rsidRPr="004B732C" w:rsidRDefault="004B732C">
          <w:pPr>
            <w:autoSpaceDE w:val="0"/>
            <w:autoSpaceDN w:val="0"/>
            <w:ind w:hanging="480"/>
            <w:divId w:val="1087917362"/>
            <w:rPr>
              <w:rFonts w:ascii="Aptos" w:eastAsia="Times New Roman" w:hAnsi="Aptos"/>
              <w:color w:val="000000"/>
              <w:lang w:val="en-US"/>
            </w:rPr>
          </w:pPr>
          <w:proofErr w:type="spellStart"/>
          <w:r w:rsidRPr="004B732C">
            <w:rPr>
              <w:rFonts w:ascii="Aptos" w:eastAsia="Times New Roman" w:hAnsi="Aptos"/>
              <w:color w:val="000000"/>
              <w:lang w:val="en-US"/>
            </w:rPr>
            <w:t>Kankanamge</w:t>
          </w:r>
          <w:proofErr w:type="spellEnd"/>
          <w:r w:rsidRPr="004B732C">
            <w:rPr>
              <w:rFonts w:ascii="Aptos" w:eastAsia="Times New Roman" w:hAnsi="Aptos"/>
              <w:color w:val="000000"/>
              <w:lang w:val="en-US"/>
            </w:rPr>
            <w:t xml:space="preserve">, N., </w:t>
          </w:r>
          <w:proofErr w:type="spellStart"/>
          <w:r w:rsidRPr="004B732C">
            <w:rPr>
              <w:rFonts w:ascii="Aptos" w:eastAsia="Times New Roman" w:hAnsi="Aptos"/>
              <w:color w:val="000000"/>
              <w:lang w:val="en-US"/>
            </w:rPr>
            <w:t>Yigitcanlar</w:t>
          </w:r>
          <w:proofErr w:type="spellEnd"/>
          <w:r w:rsidRPr="004B732C">
            <w:rPr>
              <w:rFonts w:ascii="Aptos" w:eastAsia="Times New Roman" w:hAnsi="Aptos"/>
              <w:color w:val="000000"/>
              <w:lang w:val="en-US"/>
            </w:rPr>
            <w:t xml:space="preserve">, T., Goonetilleke, A., &amp; </w:t>
          </w:r>
          <w:proofErr w:type="spellStart"/>
          <w:r w:rsidRPr="004B732C">
            <w:rPr>
              <w:rFonts w:ascii="Aptos" w:eastAsia="Times New Roman" w:hAnsi="Aptos"/>
              <w:color w:val="000000"/>
              <w:lang w:val="en-US"/>
            </w:rPr>
            <w:t>Kamruzzaman</w:t>
          </w:r>
          <w:proofErr w:type="spellEnd"/>
          <w:r w:rsidRPr="004B732C">
            <w:rPr>
              <w:rFonts w:ascii="Aptos" w:eastAsia="Times New Roman" w:hAnsi="Aptos"/>
              <w:color w:val="000000"/>
              <w:lang w:val="en-US"/>
            </w:rPr>
            <w:t xml:space="preserve">, M. (2020). How can gamification be incorporated into disaster emergency planning? A systematic review of </w:t>
          </w:r>
          <w:proofErr w:type="gramStart"/>
          <w:r w:rsidRPr="004B732C">
            <w:rPr>
              <w:rFonts w:ascii="Aptos" w:eastAsia="Times New Roman" w:hAnsi="Aptos"/>
              <w:color w:val="000000"/>
              <w:lang w:val="en-US"/>
            </w:rPr>
            <w:t>the literature</w:t>
          </w:r>
          <w:proofErr w:type="gramEnd"/>
          <w:r w:rsidRPr="004B732C">
            <w:rPr>
              <w:rFonts w:ascii="Aptos" w:eastAsia="Times New Roman" w:hAnsi="Aptos"/>
              <w:color w:val="000000"/>
              <w:lang w:val="en-US"/>
            </w:rPr>
            <w:t xml:space="preserve">. </w:t>
          </w:r>
          <w:r w:rsidRPr="004B732C">
            <w:rPr>
              <w:rFonts w:ascii="Aptos" w:eastAsia="Times New Roman" w:hAnsi="Aptos"/>
              <w:i/>
              <w:iCs/>
              <w:color w:val="000000"/>
              <w:lang w:val="en-US"/>
            </w:rPr>
            <w:t>International Journal of Disaster Resilience in the Built Environment</w:t>
          </w:r>
          <w:r w:rsidRPr="004B732C">
            <w:rPr>
              <w:rFonts w:ascii="Aptos" w:eastAsia="Times New Roman" w:hAnsi="Aptos"/>
              <w:color w:val="000000"/>
              <w:lang w:val="en-US"/>
            </w:rPr>
            <w:t xml:space="preserve">, </w:t>
          </w:r>
          <w:r w:rsidRPr="004B732C">
            <w:rPr>
              <w:rFonts w:ascii="Aptos" w:eastAsia="Times New Roman" w:hAnsi="Aptos"/>
              <w:i/>
              <w:iCs/>
              <w:color w:val="000000"/>
              <w:lang w:val="en-US"/>
            </w:rPr>
            <w:t>11</w:t>
          </w:r>
          <w:r w:rsidRPr="004B732C">
            <w:rPr>
              <w:rFonts w:ascii="Aptos" w:eastAsia="Times New Roman" w:hAnsi="Aptos"/>
              <w:color w:val="000000"/>
              <w:lang w:val="en-US"/>
            </w:rPr>
            <w:t>(4), 481–506. https://doi.org/10.1108/IJDRBE-08-2019-0054</w:t>
          </w:r>
        </w:p>
        <w:p w14:paraId="6C800580" w14:textId="77777777" w:rsidR="004B732C" w:rsidRPr="004B732C" w:rsidRDefault="004B732C">
          <w:pPr>
            <w:autoSpaceDE w:val="0"/>
            <w:autoSpaceDN w:val="0"/>
            <w:ind w:hanging="480"/>
            <w:divId w:val="891309475"/>
            <w:rPr>
              <w:rFonts w:ascii="Aptos" w:eastAsia="Times New Roman" w:hAnsi="Aptos"/>
              <w:color w:val="000000"/>
              <w:lang w:val="en-US"/>
            </w:rPr>
          </w:pPr>
          <w:r w:rsidRPr="004B732C">
            <w:rPr>
              <w:rFonts w:ascii="Aptos" w:eastAsia="Times New Roman" w:hAnsi="Aptos"/>
              <w:color w:val="000000"/>
            </w:rPr>
            <w:t xml:space="preserve">Matsuno, Y., </w:t>
          </w:r>
          <w:proofErr w:type="spellStart"/>
          <w:r w:rsidRPr="004B732C">
            <w:rPr>
              <w:rFonts w:ascii="Aptos" w:eastAsia="Times New Roman" w:hAnsi="Aptos"/>
              <w:color w:val="000000"/>
            </w:rPr>
            <w:t>Fukanuma</w:t>
          </w:r>
          <w:proofErr w:type="spellEnd"/>
          <w:r w:rsidRPr="004B732C">
            <w:rPr>
              <w:rFonts w:ascii="Aptos" w:eastAsia="Times New Roman" w:hAnsi="Aptos"/>
              <w:color w:val="000000"/>
            </w:rPr>
            <w:t xml:space="preserve">, F., &amp; Tsuruoka, S. (2021). </w:t>
          </w:r>
          <w:r w:rsidRPr="004B732C">
            <w:rPr>
              <w:rFonts w:ascii="Aptos" w:eastAsia="Times New Roman" w:hAnsi="Aptos"/>
              <w:color w:val="000000"/>
              <w:lang w:val="en-US"/>
            </w:rPr>
            <w:t xml:space="preserve">Development of Flood Disaster Prevention Simulation Smartphone Application Using Gamification. </w:t>
          </w:r>
          <w:r w:rsidRPr="004B732C">
            <w:rPr>
              <w:rFonts w:ascii="Aptos" w:eastAsia="Times New Roman" w:hAnsi="Aptos"/>
              <w:i/>
              <w:iCs/>
              <w:color w:val="000000"/>
              <w:lang w:val="en-US"/>
            </w:rPr>
            <w:t>Dynamics of Disasters: Impact, Risk, Resilience, and Solutions</w:t>
          </w:r>
          <w:r w:rsidRPr="004B732C">
            <w:rPr>
              <w:rFonts w:ascii="Aptos" w:eastAsia="Times New Roman" w:hAnsi="Aptos"/>
              <w:color w:val="000000"/>
              <w:lang w:val="en-US"/>
            </w:rPr>
            <w:t>, 147–159.</w:t>
          </w:r>
        </w:p>
        <w:p w14:paraId="065FE52E" w14:textId="77777777" w:rsidR="004B732C" w:rsidRPr="004B732C" w:rsidRDefault="004B732C">
          <w:pPr>
            <w:autoSpaceDE w:val="0"/>
            <w:autoSpaceDN w:val="0"/>
            <w:ind w:hanging="480"/>
            <w:divId w:val="931818446"/>
            <w:rPr>
              <w:rFonts w:ascii="Aptos" w:eastAsia="Times New Roman" w:hAnsi="Aptos"/>
              <w:color w:val="000000"/>
              <w:lang w:val="en-US"/>
            </w:rPr>
          </w:pPr>
          <w:r w:rsidRPr="004B732C">
            <w:rPr>
              <w:rFonts w:ascii="Aptos" w:eastAsia="Times New Roman" w:hAnsi="Aptos"/>
              <w:color w:val="000000"/>
              <w:lang w:val="en-US"/>
            </w:rPr>
            <w:t xml:space="preserve">Nagaraju, M. S., </w:t>
          </w:r>
          <w:proofErr w:type="spellStart"/>
          <w:r w:rsidRPr="004B732C">
            <w:rPr>
              <w:rFonts w:ascii="Aptos" w:eastAsia="Times New Roman" w:hAnsi="Aptos"/>
              <w:color w:val="000000"/>
              <w:lang w:val="en-US"/>
            </w:rPr>
            <w:t>Kakarala</w:t>
          </w:r>
          <w:proofErr w:type="spellEnd"/>
          <w:r w:rsidRPr="004B732C">
            <w:rPr>
              <w:rFonts w:ascii="Aptos" w:eastAsia="Times New Roman" w:hAnsi="Aptos"/>
              <w:color w:val="000000"/>
              <w:lang w:val="en-US"/>
            </w:rPr>
            <w:t xml:space="preserve">, H., Sai, V., &amp; </w:t>
          </w:r>
          <w:proofErr w:type="spellStart"/>
          <w:r w:rsidRPr="004B732C">
            <w:rPr>
              <w:rFonts w:ascii="Aptos" w:eastAsia="Times New Roman" w:hAnsi="Aptos"/>
              <w:color w:val="000000"/>
              <w:lang w:val="en-US"/>
            </w:rPr>
            <w:t>Vattikunta</w:t>
          </w:r>
          <w:proofErr w:type="spellEnd"/>
          <w:r w:rsidRPr="004B732C">
            <w:rPr>
              <w:rFonts w:ascii="Aptos" w:eastAsia="Times New Roman" w:hAnsi="Aptos"/>
              <w:color w:val="000000"/>
              <w:lang w:val="en-US"/>
            </w:rPr>
            <w:t xml:space="preserve">, V. P. (2024). Mobile Application for Disaster Safety Management. </w:t>
          </w:r>
          <w:r w:rsidRPr="004B732C">
            <w:rPr>
              <w:rFonts w:ascii="Aptos" w:eastAsia="Times New Roman" w:hAnsi="Aptos"/>
              <w:i/>
              <w:iCs/>
              <w:color w:val="000000"/>
              <w:lang w:val="en-US"/>
            </w:rPr>
            <w:t>10th International Conference on Advanced Computing and Communication Systems, ICACCS 2024</w:t>
          </w:r>
          <w:r w:rsidRPr="004B732C">
            <w:rPr>
              <w:rFonts w:ascii="Aptos" w:eastAsia="Times New Roman" w:hAnsi="Aptos"/>
              <w:color w:val="000000"/>
              <w:lang w:val="en-US"/>
            </w:rPr>
            <w:t>, 1008–1013. https://doi.org/10.1109/ICACCS60874.2024.10717114</w:t>
          </w:r>
        </w:p>
        <w:p w14:paraId="27E7DBEC" w14:textId="77777777" w:rsidR="004B732C" w:rsidRPr="004B732C" w:rsidRDefault="004B732C">
          <w:pPr>
            <w:autoSpaceDE w:val="0"/>
            <w:autoSpaceDN w:val="0"/>
            <w:ind w:hanging="480"/>
            <w:divId w:val="1003237630"/>
            <w:rPr>
              <w:rFonts w:ascii="Aptos" w:eastAsia="Times New Roman" w:hAnsi="Aptos"/>
              <w:color w:val="000000"/>
              <w:lang w:val="de-AT"/>
            </w:rPr>
          </w:pPr>
          <w:r w:rsidRPr="004B732C">
            <w:rPr>
              <w:rFonts w:ascii="Aptos" w:eastAsia="Times New Roman" w:hAnsi="Aptos"/>
              <w:color w:val="000000"/>
              <w:lang w:val="de-AT"/>
            </w:rPr>
            <w:t xml:space="preserve">Österr. Rotes Kreuz, L. S. (2024). </w:t>
          </w:r>
          <w:r w:rsidRPr="004B732C">
            <w:rPr>
              <w:rFonts w:ascii="Aptos" w:eastAsia="Times New Roman" w:hAnsi="Aptos"/>
              <w:i/>
              <w:iCs/>
              <w:color w:val="000000"/>
              <w:lang w:val="de-AT"/>
            </w:rPr>
            <w:t>Erste Hilfe - Rotes Kreuz</w:t>
          </w:r>
          <w:r w:rsidRPr="004B732C">
            <w:rPr>
              <w:rFonts w:ascii="Aptos" w:eastAsia="Times New Roman" w:hAnsi="Aptos"/>
              <w:color w:val="000000"/>
              <w:lang w:val="de-AT"/>
            </w:rPr>
            <w:t>. https://play.google.com/store/apps/details?id=at.roteskreuz.st.erstehilfe&amp;hl=en</w:t>
          </w:r>
        </w:p>
        <w:p w14:paraId="04ECA7C8" w14:textId="77777777" w:rsidR="004B732C" w:rsidRPr="004B732C" w:rsidRDefault="004B732C">
          <w:pPr>
            <w:autoSpaceDE w:val="0"/>
            <w:autoSpaceDN w:val="0"/>
            <w:ind w:hanging="480"/>
            <w:divId w:val="1897429126"/>
            <w:rPr>
              <w:rFonts w:ascii="Aptos" w:eastAsia="Times New Roman" w:hAnsi="Aptos"/>
              <w:color w:val="000000"/>
              <w:lang w:val="en-US"/>
            </w:rPr>
          </w:pPr>
          <w:r w:rsidRPr="004B732C">
            <w:rPr>
              <w:rFonts w:ascii="Aptos" w:eastAsia="Times New Roman" w:hAnsi="Aptos"/>
              <w:color w:val="000000"/>
              <w:lang w:val="de-AT"/>
            </w:rPr>
            <w:t xml:space="preserve">Rundfunk und Telekom Regulierungs GmbH. </w:t>
          </w:r>
          <w:r w:rsidRPr="004B732C">
            <w:rPr>
              <w:rFonts w:ascii="Aptos" w:eastAsia="Times New Roman" w:hAnsi="Aptos"/>
              <w:color w:val="000000"/>
              <w:lang w:val="en-US"/>
            </w:rPr>
            <w:t xml:space="preserve">(n.d.). </w:t>
          </w:r>
          <w:r w:rsidRPr="004B732C">
            <w:rPr>
              <w:rFonts w:ascii="Aptos" w:eastAsia="Times New Roman" w:hAnsi="Aptos"/>
              <w:i/>
              <w:iCs/>
              <w:color w:val="000000"/>
              <w:lang w:val="en-US"/>
            </w:rPr>
            <w:t>AT-Alert Web Dashboard</w:t>
          </w:r>
          <w:r w:rsidRPr="004B732C">
            <w:rPr>
              <w:rFonts w:ascii="Aptos" w:eastAsia="Times New Roman" w:hAnsi="Aptos"/>
              <w:color w:val="000000"/>
              <w:lang w:val="en-US"/>
            </w:rPr>
            <w:t xml:space="preserve">. AT-Alert - </w:t>
          </w:r>
          <w:proofErr w:type="spellStart"/>
          <w:r w:rsidRPr="004B732C">
            <w:rPr>
              <w:rFonts w:ascii="Aptos" w:eastAsia="Times New Roman" w:hAnsi="Aptos"/>
              <w:color w:val="000000"/>
              <w:lang w:val="en-US"/>
            </w:rPr>
            <w:t>Öffentliches</w:t>
          </w:r>
          <w:proofErr w:type="spellEnd"/>
          <w:r w:rsidRPr="004B732C">
            <w:rPr>
              <w:rFonts w:ascii="Aptos" w:eastAsia="Times New Roman" w:hAnsi="Aptos"/>
              <w:color w:val="000000"/>
              <w:lang w:val="en-US"/>
            </w:rPr>
            <w:t xml:space="preserve"> </w:t>
          </w:r>
          <w:proofErr w:type="spellStart"/>
          <w:r w:rsidRPr="004B732C">
            <w:rPr>
              <w:rFonts w:ascii="Aptos" w:eastAsia="Times New Roman" w:hAnsi="Aptos"/>
              <w:color w:val="000000"/>
              <w:lang w:val="en-US"/>
            </w:rPr>
            <w:t>Warnsystem</w:t>
          </w:r>
          <w:proofErr w:type="spellEnd"/>
          <w:r w:rsidRPr="004B732C">
            <w:rPr>
              <w:rFonts w:ascii="Aptos" w:eastAsia="Times New Roman" w:hAnsi="Aptos"/>
              <w:color w:val="000000"/>
              <w:lang w:val="en-US"/>
            </w:rPr>
            <w:t>. Retrieved May 11, 2026, from https://warnungen.at-alert.at/en</w:t>
          </w:r>
        </w:p>
        <w:p w14:paraId="05ED5C3B" w14:textId="77777777" w:rsidR="004B732C" w:rsidRPr="004B732C" w:rsidRDefault="004B732C">
          <w:pPr>
            <w:autoSpaceDE w:val="0"/>
            <w:autoSpaceDN w:val="0"/>
            <w:ind w:hanging="480"/>
            <w:divId w:val="1442912828"/>
            <w:rPr>
              <w:rFonts w:ascii="Aptos" w:eastAsia="Times New Roman" w:hAnsi="Aptos"/>
              <w:color w:val="000000"/>
              <w:lang w:val="en-US"/>
            </w:rPr>
          </w:pPr>
          <w:r w:rsidRPr="004B732C">
            <w:rPr>
              <w:rFonts w:ascii="Aptos" w:eastAsia="Times New Roman" w:hAnsi="Aptos"/>
              <w:color w:val="000000"/>
              <w:lang w:val="en-US"/>
            </w:rPr>
            <w:t xml:space="preserve">SOBOS GmbH. (2026). </w:t>
          </w:r>
          <w:proofErr w:type="spellStart"/>
          <w:r w:rsidRPr="004B732C">
            <w:rPr>
              <w:rFonts w:ascii="Aptos" w:eastAsia="Times New Roman" w:hAnsi="Aptos"/>
              <w:i/>
              <w:iCs/>
              <w:color w:val="000000"/>
              <w:lang w:val="en-US"/>
            </w:rPr>
            <w:t>FloodAlert</w:t>
          </w:r>
          <w:proofErr w:type="spellEnd"/>
          <w:r w:rsidRPr="004B732C">
            <w:rPr>
              <w:rFonts w:ascii="Aptos" w:eastAsia="Times New Roman" w:hAnsi="Aptos"/>
              <w:i/>
              <w:iCs/>
              <w:color w:val="000000"/>
              <w:lang w:val="en-US"/>
            </w:rPr>
            <w:t xml:space="preserve"> </w:t>
          </w:r>
          <w:proofErr w:type="spellStart"/>
          <w:r w:rsidRPr="004B732C">
            <w:rPr>
              <w:rFonts w:ascii="Aptos" w:eastAsia="Times New Roman" w:hAnsi="Aptos"/>
              <w:i/>
              <w:iCs/>
              <w:color w:val="000000"/>
              <w:lang w:val="en-US"/>
            </w:rPr>
            <w:t>Waterlevel</w:t>
          </w:r>
          <w:proofErr w:type="spellEnd"/>
          <w:r w:rsidRPr="004B732C">
            <w:rPr>
              <w:rFonts w:ascii="Aptos" w:eastAsia="Times New Roman" w:hAnsi="Aptos"/>
              <w:i/>
              <w:iCs/>
              <w:color w:val="000000"/>
              <w:lang w:val="en-US"/>
            </w:rPr>
            <w:t xml:space="preserve"> Alerts</w:t>
          </w:r>
          <w:r w:rsidRPr="004B732C">
            <w:rPr>
              <w:rFonts w:ascii="Aptos" w:eastAsia="Times New Roman" w:hAnsi="Aptos"/>
              <w:color w:val="000000"/>
              <w:lang w:val="en-US"/>
            </w:rPr>
            <w:t>. https://play.google.com/store/apps/details?id=at.pegelalarm.app&amp;hl=en</w:t>
          </w:r>
        </w:p>
        <w:p w14:paraId="7DF7FC3A" w14:textId="77777777" w:rsidR="004B732C" w:rsidRPr="004B732C" w:rsidRDefault="004B732C">
          <w:pPr>
            <w:autoSpaceDE w:val="0"/>
            <w:autoSpaceDN w:val="0"/>
            <w:ind w:hanging="480"/>
            <w:divId w:val="1875193148"/>
            <w:rPr>
              <w:rFonts w:ascii="Aptos" w:eastAsia="Times New Roman" w:hAnsi="Aptos"/>
              <w:color w:val="000000"/>
              <w:lang w:val="en-US"/>
            </w:rPr>
          </w:pPr>
          <w:r w:rsidRPr="004B732C">
            <w:rPr>
              <w:rFonts w:ascii="Aptos" w:eastAsia="Times New Roman" w:hAnsi="Aptos"/>
              <w:color w:val="000000"/>
            </w:rPr>
            <w:t xml:space="preserve">Toledo, M. P., </w:t>
          </w:r>
          <w:proofErr w:type="spellStart"/>
          <w:r w:rsidRPr="004B732C">
            <w:rPr>
              <w:rFonts w:ascii="Aptos" w:eastAsia="Times New Roman" w:hAnsi="Aptos"/>
              <w:color w:val="000000"/>
            </w:rPr>
            <w:t>Sarvida</w:t>
          </w:r>
          <w:proofErr w:type="spellEnd"/>
          <w:r w:rsidRPr="004B732C">
            <w:rPr>
              <w:rFonts w:ascii="Aptos" w:eastAsia="Times New Roman" w:hAnsi="Aptos"/>
              <w:color w:val="000000"/>
            </w:rPr>
            <w:t xml:space="preserve">, J. C. Y., </w:t>
          </w:r>
          <w:proofErr w:type="spellStart"/>
          <w:r w:rsidRPr="004B732C">
            <w:rPr>
              <w:rFonts w:ascii="Aptos" w:eastAsia="Times New Roman" w:hAnsi="Aptos"/>
              <w:color w:val="000000"/>
            </w:rPr>
            <w:t>Patiten</w:t>
          </w:r>
          <w:proofErr w:type="spellEnd"/>
          <w:r w:rsidRPr="004B732C">
            <w:rPr>
              <w:rFonts w:ascii="Aptos" w:eastAsia="Times New Roman" w:hAnsi="Aptos"/>
              <w:color w:val="000000"/>
            </w:rPr>
            <w:t xml:space="preserve">, B. K. S., </w:t>
          </w:r>
          <w:proofErr w:type="spellStart"/>
          <w:r w:rsidRPr="004B732C">
            <w:rPr>
              <w:rFonts w:ascii="Aptos" w:eastAsia="Times New Roman" w:hAnsi="Aptos"/>
              <w:color w:val="000000"/>
            </w:rPr>
            <w:t>Mitamura</w:t>
          </w:r>
          <w:proofErr w:type="spellEnd"/>
          <w:r w:rsidRPr="004B732C">
            <w:rPr>
              <w:rFonts w:ascii="Aptos" w:eastAsia="Times New Roman" w:hAnsi="Aptos"/>
              <w:color w:val="000000"/>
            </w:rPr>
            <w:t xml:space="preserve">, D. C. R., &amp; </w:t>
          </w:r>
          <w:proofErr w:type="spellStart"/>
          <w:r w:rsidRPr="004B732C">
            <w:rPr>
              <w:rFonts w:ascii="Aptos" w:eastAsia="Times New Roman" w:hAnsi="Aptos"/>
              <w:color w:val="000000"/>
            </w:rPr>
            <w:t>Guadana</w:t>
          </w:r>
          <w:proofErr w:type="spellEnd"/>
          <w:r w:rsidRPr="004B732C">
            <w:rPr>
              <w:rFonts w:ascii="Aptos" w:eastAsia="Times New Roman" w:hAnsi="Aptos"/>
              <w:color w:val="000000"/>
            </w:rPr>
            <w:t xml:space="preserve">, R. R. H. (2017). </w:t>
          </w:r>
          <w:proofErr w:type="spellStart"/>
          <w:r w:rsidRPr="004B732C">
            <w:rPr>
              <w:rFonts w:ascii="Aptos" w:eastAsia="Times New Roman" w:hAnsi="Aptos"/>
              <w:color w:val="000000"/>
              <w:lang w:val="en-US"/>
            </w:rPr>
            <w:t>SakunAPP</w:t>
          </w:r>
          <w:proofErr w:type="spellEnd"/>
          <w:r w:rsidRPr="004B732C">
            <w:rPr>
              <w:rFonts w:ascii="Aptos" w:eastAsia="Times New Roman" w:hAnsi="Aptos"/>
              <w:color w:val="000000"/>
              <w:lang w:val="en-US"/>
            </w:rPr>
            <w:t xml:space="preserve">: A framework for mobile application development in disaster awareness, </w:t>
          </w:r>
          <w:proofErr w:type="gramStart"/>
          <w:r w:rsidRPr="004B732C">
            <w:rPr>
              <w:rFonts w:ascii="Aptos" w:eastAsia="Times New Roman" w:hAnsi="Aptos"/>
              <w:color w:val="000000"/>
              <w:lang w:val="en-US"/>
            </w:rPr>
            <w:t>preparedness</w:t>
          </w:r>
          <w:proofErr w:type="gramEnd"/>
          <w:r w:rsidRPr="004B732C">
            <w:rPr>
              <w:rFonts w:ascii="Aptos" w:eastAsia="Times New Roman" w:hAnsi="Aptos"/>
              <w:color w:val="000000"/>
              <w:lang w:val="en-US"/>
            </w:rPr>
            <w:t xml:space="preserve"> and response. </w:t>
          </w:r>
          <w:r w:rsidRPr="004B732C">
            <w:rPr>
              <w:rFonts w:ascii="Aptos" w:eastAsia="Times New Roman" w:hAnsi="Aptos"/>
              <w:i/>
              <w:iCs/>
              <w:color w:val="000000"/>
              <w:lang w:val="en-US"/>
            </w:rPr>
            <w:t>TENCON 2017 - 2017 IEEE Region 10 Conference</w:t>
          </w:r>
          <w:r w:rsidRPr="004B732C">
            <w:rPr>
              <w:rFonts w:ascii="Aptos" w:eastAsia="Times New Roman" w:hAnsi="Aptos"/>
              <w:color w:val="000000"/>
              <w:lang w:val="en-US"/>
            </w:rPr>
            <w:t>, 2759–2764. https://doi.org/10.1109/TENCON.2017.8228331</w:t>
          </w:r>
        </w:p>
        <w:p w14:paraId="2D943123" w14:textId="77777777" w:rsidR="004B732C" w:rsidRPr="004B732C" w:rsidRDefault="004B732C">
          <w:pPr>
            <w:autoSpaceDE w:val="0"/>
            <w:autoSpaceDN w:val="0"/>
            <w:ind w:hanging="480"/>
            <w:divId w:val="1192568984"/>
            <w:rPr>
              <w:rFonts w:ascii="Aptos" w:eastAsia="Times New Roman" w:hAnsi="Aptos"/>
              <w:color w:val="000000"/>
              <w:lang w:val="de-AT"/>
            </w:rPr>
          </w:pPr>
          <w:proofErr w:type="spellStart"/>
          <w:r w:rsidRPr="004B732C">
            <w:rPr>
              <w:rFonts w:ascii="Aptos" w:eastAsia="Times New Roman" w:hAnsi="Aptos"/>
              <w:color w:val="000000"/>
              <w:lang w:val="en-US"/>
            </w:rPr>
            <w:t>Ubimet</w:t>
          </w:r>
          <w:proofErr w:type="spellEnd"/>
          <w:r w:rsidRPr="004B732C">
            <w:rPr>
              <w:rFonts w:ascii="Aptos" w:eastAsia="Times New Roman" w:hAnsi="Aptos"/>
              <w:color w:val="000000"/>
              <w:lang w:val="en-US"/>
            </w:rPr>
            <w:t xml:space="preserve"> Int. AG. (2025). </w:t>
          </w:r>
          <w:r w:rsidRPr="004B732C">
            <w:rPr>
              <w:rFonts w:ascii="Aptos" w:eastAsia="Times New Roman" w:hAnsi="Aptos"/>
              <w:i/>
              <w:iCs/>
              <w:color w:val="000000"/>
              <w:lang w:val="de-AT"/>
            </w:rPr>
            <w:t>UWZ Österreich: Gewitter Sturm</w:t>
          </w:r>
          <w:r w:rsidRPr="004B732C">
            <w:rPr>
              <w:rFonts w:ascii="Aptos" w:eastAsia="Times New Roman" w:hAnsi="Aptos"/>
              <w:color w:val="000000"/>
              <w:lang w:val="de-AT"/>
            </w:rPr>
            <w:t>. https://play.google.com/store/apps/details?id=com.ubimet.uwz&amp;hl=en</w:t>
          </w:r>
        </w:p>
        <w:p w14:paraId="292DCD21" w14:textId="77777777" w:rsidR="004B732C" w:rsidRPr="004B732C" w:rsidRDefault="004B732C">
          <w:pPr>
            <w:autoSpaceDE w:val="0"/>
            <w:autoSpaceDN w:val="0"/>
            <w:ind w:hanging="480"/>
            <w:divId w:val="295992755"/>
            <w:rPr>
              <w:rFonts w:ascii="Aptos" w:eastAsia="Times New Roman" w:hAnsi="Aptos"/>
              <w:color w:val="000000"/>
              <w:lang w:val="en-US"/>
            </w:rPr>
          </w:pPr>
          <w:r w:rsidRPr="004B732C">
            <w:rPr>
              <w:rFonts w:ascii="Aptos" w:eastAsia="Times New Roman" w:hAnsi="Aptos"/>
              <w:color w:val="000000"/>
              <w:lang w:val="en-US"/>
            </w:rPr>
            <w:t xml:space="preserve">West, D. M., &amp; Valentini, E. (2013). How Mobile Devices are Transforming Disaster Relief and Public Safety. </w:t>
          </w:r>
          <w:r w:rsidRPr="004B732C">
            <w:rPr>
              <w:rFonts w:ascii="Aptos" w:eastAsia="Times New Roman" w:hAnsi="Aptos"/>
              <w:i/>
              <w:iCs/>
              <w:color w:val="000000"/>
              <w:lang w:val="en-US"/>
            </w:rPr>
            <w:t>Issues in Technology Innovation</w:t>
          </w:r>
          <w:r w:rsidRPr="004B732C">
            <w:rPr>
              <w:rFonts w:ascii="Aptos" w:eastAsia="Times New Roman" w:hAnsi="Aptos"/>
              <w:color w:val="000000"/>
              <w:lang w:val="en-US"/>
            </w:rPr>
            <w:t>. https://www.brookings.edu/wp-content/uploads/2016/06/West_Valentini_Mobile-Technology-Disaster-Relief_v20.pdf</w:t>
          </w:r>
        </w:p>
        <w:p w14:paraId="5D23346B" w14:textId="77777777" w:rsidR="004B732C" w:rsidRPr="004B732C" w:rsidRDefault="004B732C">
          <w:pPr>
            <w:autoSpaceDE w:val="0"/>
            <w:autoSpaceDN w:val="0"/>
            <w:ind w:hanging="480"/>
            <w:divId w:val="1061370902"/>
            <w:rPr>
              <w:rFonts w:ascii="Aptos" w:eastAsia="Times New Roman" w:hAnsi="Aptos"/>
              <w:color w:val="000000"/>
              <w:lang w:val="en-US"/>
            </w:rPr>
          </w:pPr>
          <w:proofErr w:type="spellStart"/>
          <w:r w:rsidRPr="004B732C">
            <w:rPr>
              <w:rFonts w:ascii="Aptos" w:eastAsia="Times New Roman" w:hAnsi="Aptos"/>
              <w:color w:val="000000"/>
              <w:lang w:val="en-US"/>
            </w:rPr>
            <w:t>Zippenfenig</w:t>
          </w:r>
          <w:proofErr w:type="spellEnd"/>
          <w:r w:rsidRPr="004B732C">
            <w:rPr>
              <w:rFonts w:ascii="Aptos" w:eastAsia="Times New Roman" w:hAnsi="Aptos"/>
              <w:color w:val="000000"/>
              <w:lang w:val="en-US"/>
            </w:rPr>
            <w:t xml:space="preserve">, P. (2023). </w:t>
          </w:r>
          <w:r w:rsidRPr="004B732C">
            <w:rPr>
              <w:rFonts w:ascii="Aptos" w:eastAsia="Times New Roman" w:hAnsi="Aptos"/>
              <w:i/>
              <w:iCs/>
              <w:color w:val="000000"/>
              <w:lang w:val="en-US"/>
            </w:rPr>
            <w:t>Open-Meteo.com Air Quality API</w:t>
          </w:r>
          <w:r w:rsidRPr="004B732C">
            <w:rPr>
              <w:rFonts w:ascii="Aptos" w:eastAsia="Times New Roman" w:hAnsi="Aptos"/>
              <w:color w:val="000000"/>
              <w:lang w:val="en-US"/>
            </w:rPr>
            <w:t>. Open-</w:t>
          </w:r>
          <w:proofErr w:type="spellStart"/>
          <w:r w:rsidRPr="004B732C">
            <w:rPr>
              <w:rFonts w:ascii="Aptos" w:eastAsia="Times New Roman" w:hAnsi="Aptos"/>
              <w:color w:val="000000"/>
              <w:lang w:val="en-US"/>
            </w:rPr>
            <w:t>Meteo</w:t>
          </w:r>
          <w:proofErr w:type="spellEnd"/>
          <w:r w:rsidRPr="004B732C">
            <w:rPr>
              <w:rFonts w:ascii="Aptos" w:eastAsia="Times New Roman" w:hAnsi="Aptos"/>
              <w:color w:val="000000"/>
              <w:lang w:val="en-US"/>
            </w:rPr>
            <w:t xml:space="preserve"> and Copernicus Atmosphere Monitoring Service (CAMS). https://doi.org/10.5281/ZENODO.7970649</w:t>
          </w:r>
        </w:p>
        <w:p w14:paraId="7AD076CC" w14:textId="2A9EC703" w:rsidR="00C72363" w:rsidRPr="00C72363" w:rsidRDefault="004B732C">
          <w:pPr>
            <w:rPr>
              <w:lang w:val="fr-FR"/>
            </w:rPr>
          </w:pPr>
          <w:r w:rsidRPr="004B732C">
            <w:rPr>
              <w:rFonts w:ascii="Aptos" w:eastAsia="Times New Roman" w:hAnsi="Aptos"/>
              <w:color w:val="000000"/>
              <w:lang w:val="en-US"/>
            </w:rPr>
            <w:t> </w:t>
          </w:r>
        </w:p>
      </w:sdtContent>
    </w:sdt>
    <w:sectPr w:rsidR="00C72363" w:rsidRPr="00C72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DC6"/>
    <w:multiLevelType w:val="hybridMultilevel"/>
    <w:tmpl w:val="FBBE3324"/>
    <w:lvl w:ilvl="0" w:tplc="A280899E">
      <w:numFmt w:val="bullet"/>
      <w:lvlText w:val=""/>
      <w:lvlJc w:val="left"/>
      <w:pPr>
        <w:ind w:left="720" w:hanging="360"/>
      </w:pPr>
      <w:rPr>
        <w:rFonts w:ascii="Symbol" w:eastAsiaTheme="minorEastAsia"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5158D1"/>
    <w:multiLevelType w:val="multilevel"/>
    <w:tmpl w:val="105A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847DB"/>
    <w:multiLevelType w:val="multilevel"/>
    <w:tmpl w:val="ADFE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707052">
    <w:abstractNumId w:val="0"/>
  </w:num>
  <w:num w:numId="2" w16cid:durableId="1221332456">
    <w:abstractNumId w:val="1"/>
  </w:num>
  <w:num w:numId="3" w16cid:durableId="132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A6"/>
    <w:rsid w:val="00250D85"/>
    <w:rsid w:val="00285BE5"/>
    <w:rsid w:val="004B732C"/>
    <w:rsid w:val="00575DD7"/>
    <w:rsid w:val="006F65E9"/>
    <w:rsid w:val="00766FDD"/>
    <w:rsid w:val="00913D96"/>
    <w:rsid w:val="0094082C"/>
    <w:rsid w:val="00996447"/>
    <w:rsid w:val="00AD0566"/>
    <w:rsid w:val="00B26E1D"/>
    <w:rsid w:val="00BF644D"/>
    <w:rsid w:val="00C72363"/>
    <w:rsid w:val="00E504A6"/>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05F8F"/>
  <w15:chartTrackingRefBased/>
  <w15:docId w15:val="{79A4AF53-B482-4434-9552-ED8951201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363"/>
    <w:rPr>
      <w:lang w:val="es-MX"/>
    </w:rPr>
  </w:style>
  <w:style w:type="paragraph" w:styleId="Heading1">
    <w:name w:val="heading 1"/>
    <w:basedOn w:val="Normal"/>
    <w:next w:val="Normal"/>
    <w:link w:val="Heading1Char"/>
    <w:autoRedefine/>
    <w:uiPriority w:val="9"/>
    <w:qFormat/>
    <w:rsid w:val="00B26E1D"/>
    <w:pPr>
      <w:keepNext/>
      <w:keepLines/>
      <w:spacing w:before="360" w:after="80" w:line="278" w:lineRule="auto"/>
      <w:outlineLvl w:val="0"/>
    </w:pPr>
    <w:rPr>
      <w:rFonts w:asciiTheme="majorHAnsi" w:eastAsiaTheme="majorEastAsia" w:hAnsiTheme="majorHAnsi" w:cstheme="majorBidi"/>
      <w:color w:val="7030A0"/>
      <w:sz w:val="40"/>
      <w:szCs w:val="40"/>
      <w:lang w:val="en-AT"/>
    </w:rPr>
  </w:style>
  <w:style w:type="paragraph" w:styleId="Heading2">
    <w:name w:val="heading 2"/>
    <w:basedOn w:val="Normal"/>
    <w:next w:val="Normal"/>
    <w:link w:val="Heading2Char"/>
    <w:autoRedefine/>
    <w:uiPriority w:val="9"/>
    <w:unhideWhenUsed/>
    <w:qFormat/>
    <w:rsid w:val="00B26E1D"/>
    <w:pPr>
      <w:keepNext/>
      <w:keepLines/>
      <w:spacing w:before="160" w:after="80" w:line="278" w:lineRule="auto"/>
      <w:outlineLvl w:val="1"/>
    </w:pPr>
    <w:rPr>
      <w:rFonts w:asciiTheme="majorHAnsi" w:eastAsiaTheme="majorEastAsia" w:hAnsiTheme="majorHAnsi" w:cstheme="majorBidi"/>
      <w:color w:val="7030A0"/>
      <w:sz w:val="32"/>
      <w:szCs w:val="32"/>
      <w:lang w:val="en-AT"/>
    </w:rPr>
  </w:style>
  <w:style w:type="paragraph" w:styleId="Heading3">
    <w:name w:val="heading 3"/>
    <w:basedOn w:val="Normal"/>
    <w:next w:val="Normal"/>
    <w:link w:val="Heading3Char"/>
    <w:autoRedefine/>
    <w:uiPriority w:val="9"/>
    <w:unhideWhenUsed/>
    <w:qFormat/>
    <w:rsid w:val="00B26E1D"/>
    <w:pPr>
      <w:keepNext/>
      <w:keepLines/>
      <w:spacing w:before="160" w:after="80" w:line="278" w:lineRule="auto"/>
      <w:outlineLvl w:val="2"/>
    </w:pPr>
    <w:rPr>
      <w:rFonts w:eastAsiaTheme="majorEastAsia" w:cstheme="majorBidi"/>
      <w:color w:val="7030A0"/>
      <w:sz w:val="28"/>
      <w:szCs w:val="28"/>
      <w:lang w:val="en-AT"/>
    </w:rPr>
  </w:style>
  <w:style w:type="paragraph" w:styleId="Heading4">
    <w:name w:val="heading 4"/>
    <w:basedOn w:val="Normal"/>
    <w:next w:val="Normal"/>
    <w:link w:val="Heading4Char"/>
    <w:autoRedefine/>
    <w:uiPriority w:val="9"/>
    <w:unhideWhenUsed/>
    <w:qFormat/>
    <w:rsid w:val="00B26E1D"/>
    <w:pPr>
      <w:keepNext/>
      <w:keepLines/>
      <w:spacing w:before="80" w:after="40" w:line="278" w:lineRule="auto"/>
      <w:outlineLvl w:val="3"/>
    </w:pPr>
    <w:rPr>
      <w:rFonts w:eastAsiaTheme="majorEastAsia" w:cstheme="majorBidi"/>
      <w:i/>
      <w:iCs/>
      <w:color w:val="7030A0"/>
      <w:lang w:val="en-AT"/>
    </w:rPr>
  </w:style>
  <w:style w:type="paragraph" w:styleId="Heading5">
    <w:name w:val="heading 5"/>
    <w:basedOn w:val="Normal"/>
    <w:next w:val="Normal"/>
    <w:link w:val="Heading5Char"/>
    <w:uiPriority w:val="9"/>
    <w:semiHidden/>
    <w:unhideWhenUsed/>
    <w:qFormat/>
    <w:rsid w:val="00E50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E1D"/>
    <w:rPr>
      <w:rFonts w:asciiTheme="majorHAnsi" w:eastAsiaTheme="majorEastAsia" w:hAnsiTheme="majorHAnsi" w:cstheme="majorBidi"/>
      <w:color w:val="7030A0"/>
      <w:sz w:val="40"/>
      <w:szCs w:val="40"/>
    </w:rPr>
  </w:style>
  <w:style w:type="character" w:customStyle="1" w:styleId="Heading2Char">
    <w:name w:val="Heading 2 Char"/>
    <w:basedOn w:val="DefaultParagraphFont"/>
    <w:link w:val="Heading2"/>
    <w:uiPriority w:val="9"/>
    <w:rsid w:val="00B26E1D"/>
    <w:rPr>
      <w:rFonts w:asciiTheme="majorHAnsi" w:eastAsiaTheme="majorEastAsia" w:hAnsiTheme="majorHAnsi" w:cstheme="majorBidi"/>
      <w:color w:val="7030A0"/>
      <w:sz w:val="32"/>
      <w:szCs w:val="32"/>
    </w:rPr>
  </w:style>
  <w:style w:type="character" w:customStyle="1" w:styleId="Heading3Char">
    <w:name w:val="Heading 3 Char"/>
    <w:basedOn w:val="DefaultParagraphFont"/>
    <w:link w:val="Heading3"/>
    <w:uiPriority w:val="9"/>
    <w:rsid w:val="00B26E1D"/>
    <w:rPr>
      <w:rFonts w:eastAsiaTheme="majorEastAsia" w:cstheme="majorBidi"/>
      <w:color w:val="7030A0"/>
      <w:sz w:val="28"/>
      <w:szCs w:val="28"/>
    </w:rPr>
  </w:style>
  <w:style w:type="character" w:customStyle="1" w:styleId="Heading4Char">
    <w:name w:val="Heading 4 Char"/>
    <w:basedOn w:val="DefaultParagraphFont"/>
    <w:link w:val="Heading4"/>
    <w:uiPriority w:val="9"/>
    <w:rsid w:val="00B26E1D"/>
    <w:rPr>
      <w:rFonts w:eastAsiaTheme="majorEastAsia" w:cstheme="majorBidi"/>
      <w:i/>
      <w:iCs/>
      <w:color w:val="7030A0"/>
    </w:rPr>
  </w:style>
  <w:style w:type="character" w:customStyle="1" w:styleId="Heading5Char">
    <w:name w:val="Heading 5 Char"/>
    <w:basedOn w:val="DefaultParagraphFont"/>
    <w:link w:val="Heading5"/>
    <w:uiPriority w:val="9"/>
    <w:semiHidden/>
    <w:rsid w:val="00E504A6"/>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E504A6"/>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E504A6"/>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E504A6"/>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E504A6"/>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E50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4A6"/>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E50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4A6"/>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E504A6"/>
    <w:pPr>
      <w:spacing w:before="160"/>
      <w:jc w:val="center"/>
    </w:pPr>
    <w:rPr>
      <w:i/>
      <w:iCs/>
      <w:color w:val="404040" w:themeColor="text1" w:themeTint="BF"/>
    </w:rPr>
  </w:style>
  <w:style w:type="character" w:customStyle="1" w:styleId="QuoteChar">
    <w:name w:val="Quote Char"/>
    <w:basedOn w:val="DefaultParagraphFont"/>
    <w:link w:val="Quote"/>
    <w:uiPriority w:val="29"/>
    <w:rsid w:val="00E504A6"/>
    <w:rPr>
      <w:i/>
      <w:iCs/>
      <w:color w:val="404040" w:themeColor="text1" w:themeTint="BF"/>
      <w:lang w:val="es-MX"/>
    </w:rPr>
  </w:style>
  <w:style w:type="paragraph" w:styleId="ListParagraph">
    <w:name w:val="List Paragraph"/>
    <w:basedOn w:val="Normal"/>
    <w:uiPriority w:val="34"/>
    <w:qFormat/>
    <w:rsid w:val="00E504A6"/>
    <w:pPr>
      <w:ind w:left="720"/>
      <w:contextualSpacing/>
    </w:pPr>
  </w:style>
  <w:style w:type="character" w:styleId="IntenseEmphasis">
    <w:name w:val="Intense Emphasis"/>
    <w:basedOn w:val="DefaultParagraphFont"/>
    <w:uiPriority w:val="21"/>
    <w:qFormat/>
    <w:rsid w:val="00E504A6"/>
    <w:rPr>
      <w:i/>
      <w:iCs/>
      <w:color w:val="0F4761" w:themeColor="accent1" w:themeShade="BF"/>
    </w:rPr>
  </w:style>
  <w:style w:type="paragraph" w:styleId="IntenseQuote">
    <w:name w:val="Intense Quote"/>
    <w:basedOn w:val="Normal"/>
    <w:next w:val="Normal"/>
    <w:link w:val="IntenseQuoteChar"/>
    <w:uiPriority w:val="30"/>
    <w:qFormat/>
    <w:rsid w:val="00E50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A6"/>
    <w:rPr>
      <w:i/>
      <w:iCs/>
      <w:color w:val="0F4761" w:themeColor="accent1" w:themeShade="BF"/>
      <w:lang w:val="es-MX"/>
    </w:rPr>
  </w:style>
  <w:style w:type="character" w:styleId="IntenseReference">
    <w:name w:val="Intense Reference"/>
    <w:basedOn w:val="DefaultParagraphFont"/>
    <w:uiPriority w:val="32"/>
    <w:qFormat/>
    <w:rsid w:val="00E504A6"/>
    <w:rPr>
      <w:b/>
      <w:bCs/>
      <w:smallCaps/>
      <w:color w:val="0F4761" w:themeColor="accent1" w:themeShade="BF"/>
      <w:spacing w:val="5"/>
    </w:rPr>
  </w:style>
  <w:style w:type="character" w:styleId="PlaceholderText">
    <w:name w:val="Placeholder Text"/>
    <w:basedOn w:val="DefaultParagraphFont"/>
    <w:uiPriority w:val="99"/>
    <w:semiHidden/>
    <w:rsid w:val="00C723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81">
      <w:marLeft w:val="480"/>
      <w:marRight w:val="0"/>
      <w:marTop w:val="0"/>
      <w:marBottom w:val="0"/>
      <w:divBdr>
        <w:top w:val="none" w:sz="0" w:space="0" w:color="auto"/>
        <w:left w:val="none" w:sz="0" w:space="0" w:color="auto"/>
        <w:bottom w:val="none" w:sz="0" w:space="0" w:color="auto"/>
        <w:right w:val="none" w:sz="0" w:space="0" w:color="auto"/>
      </w:divBdr>
    </w:div>
    <w:div w:id="20210498">
      <w:marLeft w:val="480"/>
      <w:marRight w:val="0"/>
      <w:marTop w:val="0"/>
      <w:marBottom w:val="0"/>
      <w:divBdr>
        <w:top w:val="none" w:sz="0" w:space="0" w:color="auto"/>
        <w:left w:val="none" w:sz="0" w:space="0" w:color="auto"/>
        <w:bottom w:val="none" w:sz="0" w:space="0" w:color="auto"/>
        <w:right w:val="none" w:sz="0" w:space="0" w:color="auto"/>
      </w:divBdr>
    </w:div>
    <w:div w:id="40371144">
      <w:marLeft w:val="480"/>
      <w:marRight w:val="0"/>
      <w:marTop w:val="0"/>
      <w:marBottom w:val="0"/>
      <w:divBdr>
        <w:top w:val="none" w:sz="0" w:space="0" w:color="auto"/>
        <w:left w:val="none" w:sz="0" w:space="0" w:color="auto"/>
        <w:bottom w:val="none" w:sz="0" w:space="0" w:color="auto"/>
        <w:right w:val="none" w:sz="0" w:space="0" w:color="auto"/>
      </w:divBdr>
    </w:div>
    <w:div w:id="57942773">
      <w:marLeft w:val="480"/>
      <w:marRight w:val="0"/>
      <w:marTop w:val="0"/>
      <w:marBottom w:val="0"/>
      <w:divBdr>
        <w:top w:val="none" w:sz="0" w:space="0" w:color="auto"/>
        <w:left w:val="none" w:sz="0" w:space="0" w:color="auto"/>
        <w:bottom w:val="none" w:sz="0" w:space="0" w:color="auto"/>
        <w:right w:val="none" w:sz="0" w:space="0" w:color="auto"/>
      </w:divBdr>
    </w:div>
    <w:div w:id="84691622">
      <w:marLeft w:val="480"/>
      <w:marRight w:val="0"/>
      <w:marTop w:val="0"/>
      <w:marBottom w:val="0"/>
      <w:divBdr>
        <w:top w:val="none" w:sz="0" w:space="0" w:color="auto"/>
        <w:left w:val="none" w:sz="0" w:space="0" w:color="auto"/>
        <w:bottom w:val="none" w:sz="0" w:space="0" w:color="auto"/>
        <w:right w:val="none" w:sz="0" w:space="0" w:color="auto"/>
      </w:divBdr>
    </w:div>
    <w:div w:id="100494400">
      <w:marLeft w:val="480"/>
      <w:marRight w:val="0"/>
      <w:marTop w:val="0"/>
      <w:marBottom w:val="0"/>
      <w:divBdr>
        <w:top w:val="none" w:sz="0" w:space="0" w:color="auto"/>
        <w:left w:val="none" w:sz="0" w:space="0" w:color="auto"/>
        <w:bottom w:val="none" w:sz="0" w:space="0" w:color="auto"/>
        <w:right w:val="none" w:sz="0" w:space="0" w:color="auto"/>
      </w:divBdr>
    </w:div>
    <w:div w:id="100926359">
      <w:marLeft w:val="480"/>
      <w:marRight w:val="0"/>
      <w:marTop w:val="0"/>
      <w:marBottom w:val="0"/>
      <w:divBdr>
        <w:top w:val="none" w:sz="0" w:space="0" w:color="auto"/>
        <w:left w:val="none" w:sz="0" w:space="0" w:color="auto"/>
        <w:bottom w:val="none" w:sz="0" w:space="0" w:color="auto"/>
        <w:right w:val="none" w:sz="0" w:space="0" w:color="auto"/>
      </w:divBdr>
    </w:div>
    <w:div w:id="200091018">
      <w:marLeft w:val="480"/>
      <w:marRight w:val="0"/>
      <w:marTop w:val="0"/>
      <w:marBottom w:val="0"/>
      <w:divBdr>
        <w:top w:val="none" w:sz="0" w:space="0" w:color="auto"/>
        <w:left w:val="none" w:sz="0" w:space="0" w:color="auto"/>
        <w:bottom w:val="none" w:sz="0" w:space="0" w:color="auto"/>
        <w:right w:val="none" w:sz="0" w:space="0" w:color="auto"/>
      </w:divBdr>
    </w:div>
    <w:div w:id="222720182">
      <w:marLeft w:val="480"/>
      <w:marRight w:val="0"/>
      <w:marTop w:val="0"/>
      <w:marBottom w:val="0"/>
      <w:divBdr>
        <w:top w:val="none" w:sz="0" w:space="0" w:color="auto"/>
        <w:left w:val="none" w:sz="0" w:space="0" w:color="auto"/>
        <w:bottom w:val="none" w:sz="0" w:space="0" w:color="auto"/>
        <w:right w:val="none" w:sz="0" w:space="0" w:color="auto"/>
      </w:divBdr>
    </w:div>
    <w:div w:id="249120819">
      <w:marLeft w:val="480"/>
      <w:marRight w:val="0"/>
      <w:marTop w:val="0"/>
      <w:marBottom w:val="0"/>
      <w:divBdr>
        <w:top w:val="none" w:sz="0" w:space="0" w:color="auto"/>
        <w:left w:val="none" w:sz="0" w:space="0" w:color="auto"/>
        <w:bottom w:val="none" w:sz="0" w:space="0" w:color="auto"/>
        <w:right w:val="none" w:sz="0" w:space="0" w:color="auto"/>
      </w:divBdr>
    </w:div>
    <w:div w:id="267931541">
      <w:marLeft w:val="480"/>
      <w:marRight w:val="0"/>
      <w:marTop w:val="0"/>
      <w:marBottom w:val="0"/>
      <w:divBdr>
        <w:top w:val="none" w:sz="0" w:space="0" w:color="auto"/>
        <w:left w:val="none" w:sz="0" w:space="0" w:color="auto"/>
        <w:bottom w:val="none" w:sz="0" w:space="0" w:color="auto"/>
        <w:right w:val="none" w:sz="0" w:space="0" w:color="auto"/>
      </w:divBdr>
    </w:div>
    <w:div w:id="295992755">
      <w:marLeft w:val="480"/>
      <w:marRight w:val="0"/>
      <w:marTop w:val="0"/>
      <w:marBottom w:val="0"/>
      <w:divBdr>
        <w:top w:val="none" w:sz="0" w:space="0" w:color="auto"/>
        <w:left w:val="none" w:sz="0" w:space="0" w:color="auto"/>
        <w:bottom w:val="none" w:sz="0" w:space="0" w:color="auto"/>
        <w:right w:val="none" w:sz="0" w:space="0" w:color="auto"/>
      </w:divBdr>
    </w:div>
    <w:div w:id="297340494">
      <w:marLeft w:val="480"/>
      <w:marRight w:val="0"/>
      <w:marTop w:val="0"/>
      <w:marBottom w:val="0"/>
      <w:divBdr>
        <w:top w:val="none" w:sz="0" w:space="0" w:color="auto"/>
        <w:left w:val="none" w:sz="0" w:space="0" w:color="auto"/>
        <w:bottom w:val="none" w:sz="0" w:space="0" w:color="auto"/>
        <w:right w:val="none" w:sz="0" w:space="0" w:color="auto"/>
      </w:divBdr>
    </w:div>
    <w:div w:id="314605165">
      <w:marLeft w:val="480"/>
      <w:marRight w:val="0"/>
      <w:marTop w:val="0"/>
      <w:marBottom w:val="0"/>
      <w:divBdr>
        <w:top w:val="none" w:sz="0" w:space="0" w:color="auto"/>
        <w:left w:val="none" w:sz="0" w:space="0" w:color="auto"/>
        <w:bottom w:val="none" w:sz="0" w:space="0" w:color="auto"/>
        <w:right w:val="none" w:sz="0" w:space="0" w:color="auto"/>
      </w:divBdr>
    </w:div>
    <w:div w:id="339282393">
      <w:marLeft w:val="480"/>
      <w:marRight w:val="0"/>
      <w:marTop w:val="0"/>
      <w:marBottom w:val="0"/>
      <w:divBdr>
        <w:top w:val="none" w:sz="0" w:space="0" w:color="auto"/>
        <w:left w:val="none" w:sz="0" w:space="0" w:color="auto"/>
        <w:bottom w:val="none" w:sz="0" w:space="0" w:color="auto"/>
        <w:right w:val="none" w:sz="0" w:space="0" w:color="auto"/>
      </w:divBdr>
    </w:div>
    <w:div w:id="422073192">
      <w:marLeft w:val="480"/>
      <w:marRight w:val="0"/>
      <w:marTop w:val="0"/>
      <w:marBottom w:val="0"/>
      <w:divBdr>
        <w:top w:val="none" w:sz="0" w:space="0" w:color="auto"/>
        <w:left w:val="none" w:sz="0" w:space="0" w:color="auto"/>
        <w:bottom w:val="none" w:sz="0" w:space="0" w:color="auto"/>
        <w:right w:val="none" w:sz="0" w:space="0" w:color="auto"/>
      </w:divBdr>
    </w:div>
    <w:div w:id="432675770">
      <w:marLeft w:val="480"/>
      <w:marRight w:val="0"/>
      <w:marTop w:val="0"/>
      <w:marBottom w:val="0"/>
      <w:divBdr>
        <w:top w:val="none" w:sz="0" w:space="0" w:color="auto"/>
        <w:left w:val="none" w:sz="0" w:space="0" w:color="auto"/>
        <w:bottom w:val="none" w:sz="0" w:space="0" w:color="auto"/>
        <w:right w:val="none" w:sz="0" w:space="0" w:color="auto"/>
      </w:divBdr>
    </w:div>
    <w:div w:id="511799743">
      <w:marLeft w:val="480"/>
      <w:marRight w:val="0"/>
      <w:marTop w:val="0"/>
      <w:marBottom w:val="0"/>
      <w:divBdr>
        <w:top w:val="none" w:sz="0" w:space="0" w:color="auto"/>
        <w:left w:val="none" w:sz="0" w:space="0" w:color="auto"/>
        <w:bottom w:val="none" w:sz="0" w:space="0" w:color="auto"/>
        <w:right w:val="none" w:sz="0" w:space="0" w:color="auto"/>
      </w:divBdr>
    </w:div>
    <w:div w:id="639309817">
      <w:marLeft w:val="480"/>
      <w:marRight w:val="0"/>
      <w:marTop w:val="0"/>
      <w:marBottom w:val="0"/>
      <w:divBdr>
        <w:top w:val="none" w:sz="0" w:space="0" w:color="auto"/>
        <w:left w:val="none" w:sz="0" w:space="0" w:color="auto"/>
        <w:bottom w:val="none" w:sz="0" w:space="0" w:color="auto"/>
        <w:right w:val="none" w:sz="0" w:space="0" w:color="auto"/>
      </w:divBdr>
    </w:div>
    <w:div w:id="709767035">
      <w:marLeft w:val="480"/>
      <w:marRight w:val="0"/>
      <w:marTop w:val="0"/>
      <w:marBottom w:val="0"/>
      <w:divBdr>
        <w:top w:val="none" w:sz="0" w:space="0" w:color="auto"/>
        <w:left w:val="none" w:sz="0" w:space="0" w:color="auto"/>
        <w:bottom w:val="none" w:sz="0" w:space="0" w:color="auto"/>
        <w:right w:val="none" w:sz="0" w:space="0" w:color="auto"/>
      </w:divBdr>
    </w:div>
    <w:div w:id="722485007">
      <w:marLeft w:val="480"/>
      <w:marRight w:val="0"/>
      <w:marTop w:val="0"/>
      <w:marBottom w:val="0"/>
      <w:divBdr>
        <w:top w:val="none" w:sz="0" w:space="0" w:color="auto"/>
        <w:left w:val="none" w:sz="0" w:space="0" w:color="auto"/>
        <w:bottom w:val="none" w:sz="0" w:space="0" w:color="auto"/>
        <w:right w:val="none" w:sz="0" w:space="0" w:color="auto"/>
      </w:divBdr>
    </w:div>
    <w:div w:id="778523113">
      <w:marLeft w:val="480"/>
      <w:marRight w:val="0"/>
      <w:marTop w:val="0"/>
      <w:marBottom w:val="0"/>
      <w:divBdr>
        <w:top w:val="none" w:sz="0" w:space="0" w:color="auto"/>
        <w:left w:val="none" w:sz="0" w:space="0" w:color="auto"/>
        <w:bottom w:val="none" w:sz="0" w:space="0" w:color="auto"/>
        <w:right w:val="none" w:sz="0" w:space="0" w:color="auto"/>
      </w:divBdr>
    </w:div>
    <w:div w:id="809320105">
      <w:marLeft w:val="480"/>
      <w:marRight w:val="0"/>
      <w:marTop w:val="0"/>
      <w:marBottom w:val="0"/>
      <w:divBdr>
        <w:top w:val="none" w:sz="0" w:space="0" w:color="auto"/>
        <w:left w:val="none" w:sz="0" w:space="0" w:color="auto"/>
        <w:bottom w:val="none" w:sz="0" w:space="0" w:color="auto"/>
        <w:right w:val="none" w:sz="0" w:space="0" w:color="auto"/>
      </w:divBdr>
    </w:div>
    <w:div w:id="852690669">
      <w:marLeft w:val="480"/>
      <w:marRight w:val="0"/>
      <w:marTop w:val="0"/>
      <w:marBottom w:val="0"/>
      <w:divBdr>
        <w:top w:val="none" w:sz="0" w:space="0" w:color="auto"/>
        <w:left w:val="none" w:sz="0" w:space="0" w:color="auto"/>
        <w:bottom w:val="none" w:sz="0" w:space="0" w:color="auto"/>
        <w:right w:val="none" w:sz="0" w:space="0" w:color="auto"/>
      </w:divBdr>
    </w:div>
    <w:div w:id="869802809">
      <w:marLeft w:val="480"/>
      <w:marRight w:val="0"/>
      <w:marTop w:val="0"/>
      <w:marBottom w:val="0"/>
      <w:divBdr>
        <w:top w:val="none" w:sz="0" w:space="0" w:color="auto"/>
        <w:left w:val="none" w:sz="0" w:space="0" w:color="auto"/>
        <w:bottom w:val="none" w:sz="0" w:space="0" w:color="auto"/>
        <w:right w:val="none" w:sz="0" w:space="0" w:color="auto"/>
      </w:divBdr>
    </w:div>
    <w:div w:id="876310174">
      <w:marLeft w:val="480"/>
      <w:marRight w:val="0"/>
      <w:marTop w:val="0"/>
      <w:marBottom w:val="0"/>
      <w:divBdr>
        <w:top w:val="none" w:sz="0" w:space="0" w:color="auto"/>
        <w:left w:val="none" w:sz="0" w:space="0" w:color="auto"/>
        <w:bottom w:val="none" w:sz="0" w:space="0" w:color="auto"/>
        <w:right w:val="none" w:sz="0" w:space="0" w:color="auto"/>
      </w:divBdr>
    </w:div>
    <w:div w:id="891309475">
      <w:marLeft w:val="480"/>
      <w:marRight w:val="0"/>
      <w:marTop w:val="0"/>
      <w:marBottom w:val="0"/>
      <w:divBdr>
        <w:top w:val="none" w:sz="0" w:space="0" w:color="auto"/>
        <w:left w:val="none" w:sz="0" w:space="0" w:color="auto"/>
        <w:bottom w:val="none" w:sz="0" w:space="0" w:color="auto"/>
        <w:right w:val="none" w:sz="0" w:space="0" w:color="auto"/>
      </w:divBdr>
    </w:div>
    <w:div w:id="898516456">
      <w:marLeft w:val="480"/>
      <w:marRight w:val="0"/>
      <w:marTop w:val="0"/>
      <w:marBottom w:val="0"/>
      <w:divBdr>
        <w:top w:val="none" w:sz="0" w:space="0" w:color="auto"/>
        <w:left w:val="none" w:sz="0" w:space="0" w:color="auto"/>
        <w:bottom w:val="none" w:sz="0" w:space="0" w:color="auto"/>
        <w:right w:val="none" w:sz="0" w:space="0" w:color="auto"/>
      </w:divBdr>
    </w:div>
    <w:div w:id="931818446">
      <w:marLeft w:val="480"/>
      <w:marRight w:val="0"/>
      <w:marTop w:val="0"/>
      <w:marBottom w:val="0"/>
      <w:divBdr>
        <w:top w:val="none" w:sz="0" w:space="0" w:color="auto"/>
        <w:left w:val="none" w:sz="0" w:space="0" w:color="auto"/>
        <w:bottom w:val="none" w:sz="0" w:space="0" w:color="auto"/>
        <w:right w:val="none" w:sz="0" w:space="0" w:color="auto"/>
      </w:divBdr>
    </w:div>
    <w:div w:id="933828985">
      <w:marLeft w:val="480"/>
      <w:marRight w:val="0"/>
      <w:marTop w:val="0"/>
      <w:marBottom w:val="0"/>
      <w:divBdr>
        <w:top w:val="none" w:sz="0" w:space="0" w:color="auto"/>
        <w:left w:val="none" w:sz="0" w:space="0" w:color="auto"/>
        <w:bottom w:val="none" w:sz="0" w:space="0" w:color="auto"/>
        <w:right w:val="none" w:sz="0" w:space="0" w:color="auto"/>
      </w:divBdr>
    </w:div>
    <w:div w:id="982661088">
      <w:marLeft w:val="480"/>
      <w:marRight w:val="0"/>
      <w:marTop w:val="0"/>
      <w:marBottom w:val="0"/>
      <w:divBdr>
        <w:top w:val="none" w:sz="0" w:space="0" w:color="auto"/>
        <w:left w:val="none" w:sz="0" w:space="0" w:color="auto"/>
        <w:bottom w:val="none" w:sz="0" w:space="0" w:color="auto"/>
        <w:right w:val="none" w:sz="0" w:space="0" w:color="auto"/>
      </w:divBdr>
    </w:div>
    <w:div w:id="999817514">
      <w:marLeft w:val="480"/>
      <w:marRight w:val="0"/>
      <w:marTop w:val="0"/>
      <w:marBottom w:val="0"/>
      <w:divBdr>
        <w:top w:val="none" w:sz="0" w:space="0" w:color="auto"/>
        <w:left w:val="none" w:sz="0" w:space="0" w:color="auto"/>
        <w:bottom w:val="none" w:sz="0" w:space="0" w:color="auto"/>
        <w:right w:val="none" w:sz="0" w:space="0" w:color="auto"/>
      </w:divBdr>
    </w:div>
    <w:div w:id="1003237630">
      <w:marLeft w:val="480"/>
      <w:marRight w:val="0"/>
      <w:marTop w:val="0"/>
      <w:marBottom w:val="0"/>
      <w:divBdr>
        <w:top w:val="none" w:sz="0" w:space="0" w:color="auto"/>
        <w:left w:val="none" w:sz="0" w:space="0" w:color="auto"/>
        <w:bottom w:val="none" w:sz="0" w:space="0" w:color="auto"/>
        <w:right w:val="none" w:sz="0" w:space="0" w:color="auto"/>
      </w:divBdr>
    </w:div>
    <w:div w:id="1012340982">
      <w:marLeft w:val="480"/>
      <w:marRight w:val="0"/>
      <w:marTop w:val="0"/>
      <w:marBottom w:val="0"/>
      <w:divBdr>
        <w:top w:val="none" w:sz="0" w:space="0" w:color="auto"/>
        <w:left w:val="none" w:sz="0" w:space="0" w:color="auto"/>
        <w:bottom w:val="none" w:sz="0" w:space="0" w:color="auto"/>
        <w:right w:val="none" w:sz="0" w:space="0" w:color="auto"/>
      </w:divBdr>
    </w:div>
    <w:div w:id="1014846222">
      <w:marLeft w:val="480"/>
      <w:marRight w:val="0"/>
      <w:marTop w:val="0"/>
      <w:marBottom w:val="0"/>
      <w:divBdr>
        <w:top w:val="none" w:sz="0" w:space="0" w:color="auto"/>
        <w:left w:val="none" w:sz="0" w:space="0" w:color="auto"/>
        <w:bottom w:val="none" w:sz="0" w:space="0" w:color="auto"/>
        <w:right w:val="none" w:sz="0" w:space="0" w:color="auto"/>
      </w:divBdr>
    </w:div>
    <w:div w:id="1043481763">
      <w:marLeft w:val="480"/>
      <w:marRight w:val="0"/>
      <w:marTop w:val="0"/>
      <w:marBottom w:val="0"/>
      <w:divBdr>
        <w:top w:val="none" w:sz="0" w:space="0" w:color="auto"/>
        <w:left w:val="none" w:sz="0" w:space="0" w:color="auto"/>
        <w:bottom w:val="none" w:sz="0" w:space="0" w:color="auto"/>
        <w:right w:val="none" w:sz="0" w:space="0" w:color="auto"/>
      </w:divBdr>
    </w:div>
    <w:div w:id="1061370902">
      <w:marLeft w:val="480"/>
      <w:marRight w:val="0"/>
      <w:marTop w:val="0"/>
      <w:marBottom w:val="0"/>
      <w:divBdr>
        <w:top w:val="none" w:sz="0" w:space="0" w:color="auto"/>
        <w:left w:val="none" w:sz="0" w:space="0" w:color="auto"/>
        <w:bottom w:val="none" w:sz="0" w:space="0" w:color="auto"/>
        <w:right w:val="none" w:sz="0" w:space="0" w:color="auto"/>
      </w:divBdr>
    </w:div>
    <w:div w:id="1087917362">
      <w:marLeft w:val="480"/>
      <w:marRight w:val="0"/>
      <w:marTop w:val="0"/>
      <w:marBottom w:val="0"/>
      <w:divBdr>
        <w:top w:val="none" w:sz="0" w:space="0" w:color="auto"/>
        <w:left w:val="none" w:sz="0" w:space="0" w:color="auto"/>
        <w:bottom w:val="none" w:sz="0" w:space="0" w:color="auto"/>
        <w:right w:val="none" w:sz="0" w:space="0" w:color="auto"/>
      </w:divBdr>
    </w:div>
    <w:div w:id="1102337978">
      <w:marLeft w:val="480"/>
      <w:marRight w:val="0"/>
      <w:marTop w:val="0"/>
      <w:marBottom w:val="0"/>
      <w:divBdr>
        <w:top w:val="none" w:sz="0" w:space="0" w:color="auto"/>
        <w:left w:val="none" w:sz="0" w:space="0" w:color="auto"/>
        <w:bottom w:val="none" w:sz="0" w:space="0" w:color="auto"/>
        <w:right w:val="none" w:sz="0" w:space="0" w:color="auto"/>
      </w:divBdr>
    </w:div>
    <w:div w:id="1112480666">
      <w:marLeft w:val="480"/>
      <w:marRight w:val="0"/>
      <w:marTop w:val="0"/>
      <w:marBottom w:val="0"/>
      <w:divBdr>
        <w:top w:val="none" w:sz="0" w:space="0" w:color="auto"/>
        <w:left w:val="none" w:sz="0" w:space="0" w:color="auto"/>
        <w:bottom w:val="none" w:sz="0" w:space="0" w:color="auto"/>
        <w:right w:val="none" w:sz="0" w:space="0" w:color="auto"/>
      </w:divBdr>
    </w:div>
    <w:div w:id="1148742171">
      <w:marLeft w:val="480"/>
      <w:marRight w:val="0"/>
      <w:marTop w:val="0"/>
      <w:marBottom w:val="0"/>
      <w:divBdr>
        <w:top w:val="none" w:sz="0" w:space="0" w:color="auto"/>
        <w:left w:val="none" w:sz="0" w:space="0" w:color="auto"/>
        <w:bottom w:val="none" w:sz="0" w:space="0" w:color="auto"/>
        <w:right w:val="none" w:sz="0" w:space="0" w:color="auto"/>
      </w:divBdr>
    </w:div>
    <w:div w:id="1183669754">
      <w:marLeft w:val="480"/>
      <w:marRight w:val="0"/>
      <w:marTop w:val="0"/>
      <w:marBottom w:val="0"/>
      <w:divBdr>
        <w:top w:val="none" w:sz="0" w:space="0" w:color="auto"/>
        <w:left w:val="none" w:sz="0" w:space="0" w:color="auto"/>
        <w:bottom w:val="none" w:sz="0" w:space="0" w:color="auto"/>
        <w:right w:val="none" w:sz="0" w:space="0" w:color="auto"/>
      </w:divBdr>
    </w:div>
    <w:div w:id="1192568984">
      <w:marLeft w:val="480"/>
      <w:marRight w:val="0"/>
      <w:marTop w:val="0"/>
      <w:marBottom w:val="0"/>
      <w:divBdr>
        <w:top w:val="none" w:sz="0" w:space="0" w:color="auto"/>
        <w:left w:val="none" w:sz="0" w:space="0" w:color="auto"/>
        <w:bottom w:val="none" w:sz="0" w:space="0" w:color="auto"/>
        <w:right w:val="none" w:sz="0" w:space="0" w:color="auto"/>
      </w:divBdr>
    </w:div>
    <w:div w:id="1215655597">
      <w:marLeft w:val="480"/>
      <w:marRight w:val="0"/>
      <w:marTop w:val="0"/>
      <w:marBottom w:val="0"/>
      <w:divBdr>
        <w:top w:val="none" w:sz="0" w:space="0" w:color="auto"/>
        <w:left w:val="none" w:sz="0" w:space="0" w:color="auto"/>
        <w:bottom w:val="none" w:sz="0" w:space="0" w:color="auto"/>
        <w:right w:val="none" w:sz="0" w:space="0" w:color="auto"/>
      </w:divBdr>
    </w:div>
    <w:div w:id="1268004387">
      <w:marLeft w:val="480"/>
      <w:marRight w:val="0"/>
      <w:marTop w:val="0"/>
      <w:marBottom w:val="0"/>
      <w:divBdr>
        <w:top w:val="none" w:sz="0" w:space="0" w:color="auto"/>
        <w:left w:val="none" w:sz="0" w:space="0" w:color="auto"/>
        <w:bottom w:val="none" w:sz="0" w:space="0" w:color="auto"/>
        <w:right w:val="none" w:sz="0" w:space="0" w:color="auto"/>
      </w:divBdr>
    </w:div>
    <w:div w:id="1273173731">
      <w:marLeft w:val="480"/>
      <w:marRight w:val="0"/>
      <w:marTop w:val="0"/>
      <w:marBottom w:val="0"/>
      <w:divBdr>
        <w:top w:val="none" w:sz="0" w:space="0" w:color="auto"/>
        <w:left w:val="none" w:sz="0" w:space="0" w:color="auto"/>
        <w:bottom w:val="none" w:sz="0" w:space="0" w:color="auto"/>
        <w:right w:val="none" w:sz="0" w:space="0" w:color="auto"/>
      </w:divBdr>
    </w:div>
    <w:div w:id="1278875710">
      <w:marLeft w:val="480"/>
      <w:marRight w:val="0"/>
      <w:marTop w:val="0"/>
      <w:marBottom w:val="0"/>
      <w:divBdr>
        <w:top w:val="none" w:sz="0" w:space="0" w:color="auto"/>
        <w:left w:val="none" w:sz="0" w:space="0" w:color="auto"/>
        <w:bottom w:val="none" w:sz="0" w:space="0" w:color="auto"/>
        <w:right w:val="none" w:sz="0" w:space="0" w:color="auto"/>
      </w:divBdr>
    </w:div>
    <w:div w:id="1295672560">
      <w:marLeft w:val="480"/>
      <w:marRight w:val="0"/>
      <w:marTop w:val="0"/>
      <w:marBottom w:val="0"/>
      <w:divBdr>
        <w:top w:val="none" w:sz="0" w:space="0" w:color="auto"/>
        <w:left w:val="none" w:sz="0" w:space="0" w:color="auto"/>
        <w:bottom w:val="none" w:sz="0" w:space="0" w:color="auto"/>
        <w:right w:val="none" w:sz="0" w:space="0" w:color="auto"/>
      </w:divBdr>
    </w:div>
    <w:div w:id="1300453203">
      <w:marLeft w:val="480"/>
      <w:marRight w:val="0"/>
      <w:marTop w:val="0"/>
      <w:marBottom w:val="0"/>
      <w:divBdr>
        <w:top w:val="none" w:sz="0" w:space="0" w:color="auto"/>
        <w:left w:val="none" w:sz="0" w:space="0" w:color="auto"/>
        <w:bottom w:val="none" w:sz="0" w:space="0" w:color="auto"/>
        <w:right w:val="none" w:sz="0" w:space="0" w:color="auto"/>
      </w:divBdr>
    </w:div>
    <w:div w:id="1307856824">
      <w:marLeft w:val="480"/>
      <w:marRight w:val="0"/>
      <w:marTop w:val="0"/>
      <w:marBottom w:val="0"/>
      <w:divBdr>
        <w:top w:val="none" w:sz="0" w:space="0" w:color="auto"/>
        <w:left w:val="none" w:sz="0" w:space="0" w:color="auto"/>
        <w:bottom w:val="none" w:sz="0" w:space="0" w:color="auto"/>
        <w:right w:val="none" w:sz="0" w:space="0" w:color="auto"/>
      </w:divBdr>
    </w:div>
    <w:div w:id="1364593320">
      <w:marLeft w:val="480"/>
      <w:marRight w:val="0"/>
      <w:marTop w:val="0"/>
      <w:marBottom w:val="0"/>
      <w:divBdr>
        <w:top w:val="none" w:sz="0" w:space="0" w:color="auto"/>
        <w:left w:val="none" w:sz="0" w:space="0" w:color="auto"/>
        <w:bottom w:val="none" w:sz="0" w:space="0" w:color="auto"/>
        <w:right w:val="none" w:sz="0" w:space="0" w:color="auto"/>
      </w:divBdr>
    </w:div>
    <w:div w:id="1393430097">
      <w:marLeft w:val="480"/>
      <w:marRight w:val="0"/>
      <w:marTop w:val="0"/>
      <w:marBottom w:val="0"/>
      <w:divBdr>
        <w:top w:val="none" w:sz="0" w:space="0" w:color="auto"/>
        <w:left w:val="none" w:sz="0" w:space="0" w:color="auto"/>
        <w:bottom w:val="none" w:sz="0" w:space="0" w:color="auto"/>
        <w:right w:val="none" w:sz="0" w:space="0" w:color="auto"/>
      </w:divBdr>
    </w:div>
    <w:div w:id="1405109462">
      <w:marLeft w:val="480"/>
      <w:marRight w:val="0"/>
      <w:marTop w:val="0"/>
      <w:marBottom w:val="0"/>
      <w:divBdr>
        <w:top w:val="none" w:sz="0" w:space="0" w:color="auto"/>
        <w:left w:val="none" w:sz="0" w:space="0" w:color="auto"/>
        <w:bottom w:val="none" w:sz="0" w:space="0" w:color="auto"/>
        <w:right w:val="none" w:sz="0" w:space="0" w:color="auto"/>
      </w:divBdr>
    </w:div>
    <w:div w:id="1417283492">
      <w:marLeft w:val="480"/>
      <w:marRight w:val="0"/>
      <w:marTop w:val="0"/>
      <w:marBottom w:val="0"/>
      <w:divBdr>
        <w:top w:val="none" w:sz="0" w:space="0" w:color="auto"/>
        <w:left w:val="none" w:sz="0" w:space="0" w:color="auto"/>
        <w:bottom w:val="none" w:sz="0" w:space="0" w:color="auto"/>
        <w:right w:val="none" w:sz="0" w:space="0" w:color="auto"/>
      </w:divBdr>
    </w:div>
    <w:div w:id="1433747815">
      <w:marLeft w:val="480"/>
      <w:marRight w:val="0"/>
      <w:marTop w:val="0"/>
      <w:marBottom w:val="0"/>
      <w:divBdr>
        <w:top w:val="none" w:sz="0" w:space="0" w:color="auto"/>
        <w:left w:val="none" w:sz="0" w:space="0" w:color="auto"/>
        <w:bottom w:val="none" w:sz="0" w:space="0" w:color="auto"/>
        <w:right w:val="none" w:sz="0" w:space="0" w:color="auto"/>
      </w:divBdr>
    </w:div>
    <w:div w:id="1442912828">
      <w:marLeft w:val="480"/>
      <w:marRight w:val="0"/>
      <w:marTop w:val="0"/>
      <w:marBottom w:val="0"/>
      <w:divBdr>
        <w:top w:val="none" w:sz="0" w:space="0" w:color="auto"/>
        <w:left w:val="none" w:sz="0" w:space="0" w:color="auto"/>
        <w:bottom w:val="none" w:sz="0" w:space="0" w:color="auto"/>
        <w:right w:val="none" w:sz="0" w:space="0" w:color="auto"/>
      </w:divBdr>
    </w:div>
    <w:div w:id="1447313705">
      <w:marLeft w:val="480"/>
      <w:marRight w:val="0"/>
      <w:marTop w:val="0"/>
      <w:marBottom w:val="0"/>
      <w:divBdr>
        <w:top w:val="none" w:sz="0" w:space="0" w:color="auto"/>
        <w:left w:val="none" w:sz="0" w:space="0" w:color="auto"/>
        <w:bottom w:val="none" w:sz="0" w:space="0" w:color="auto"/>
        <w:right w:val="none" w:sz="0" w:space="0" w:color="auto"/>
      </w:divBdr>
    </w:div>
    <w:div w:id="1448620554">
      <w:marLeft w:val="480"/>
      <w:marRight w:val="0"/>
      <w:marTop w:val="0"/>
      <w:marBottom w:val="0"/>
      <w:divBdr>
        <w:top w:val="none" w:sz="0" w:space="0" w:color="auto"/>
        <w:left w:val="none" w:sz="0" w:space="0" w:color="auto"/>
        <w:bottom w:val="none" w:sz="0" w:space="0" w:color="auto"/>
        <w:right w:val="none" w:sz="0" w:space="0" w:color="auto"/>
      </w:divBdr>
    </w:div>
    <w:div w:id="1582518027">
      <w:marLeft w:val="480"/>
      <w:marRight w:val="0"/>
      <w:marTop w:val="0"/>
      <w:marBottom w:val="0"/>
      <w:divBdr>
        <w:top w:val="none" w:sz="0" w:space="0" w:color="auto"/>
        <w:left w:val="none" w:sz="0" w:space="0" w:color="auto"/>
        <w:bottom w:val="none" w:sz="0" w:space="0" w:color="auto"/>
        <w:right w:val="none" w:sz="0" w:space="0" w:color="auto"/>
      </w:divBdr>
    </w:div>
    <w:div w:id="1594898361">
      <w:marLeft w:val="480"/>
      <w:marRight w:val="0"/>
      <w:marTop w:val="0"/>
      <w:marBottom w:val="0"/>
      <w:divBdr>
        <w:top w:val="none" w:sz="0" w:space="0" w:color="auto"/>
        <w:left w:val="none" w:sz="0" w:space="0" w:color="auto"/>
        <w:bottom w:val="none" w:sz="0" w:space="0" w:color="auto"/>
        <w:right w:val="none" w:sz="0" w:space="0" w:color="auto"/>
      </w:divBdr>
    </w:div>
    <w:div w:id="1620799344">
      <w:marLeft w:val="480"/>
      <w:marRight w:val="0"/>
      <w:marTop w:val="0"/>
      <w:marBottom w:val="0"/>
      <w:divBdr>
        <w:top w:val="none" w:sz="0" w:space="0" w:color="auto"/>
        <w:left w:val="none" w:sz="0" w:space="0" w:color="auto"/>
        <w:bottom w:val="none" w:sz="0" w:space="0" w:color="auto"/>
        <w:right w:val="none" w:sz="0" w:space="0" w:color="auto"/>
      </w:divBdr>
    </w:div>
    <w:div w:id="1631283704">
      <w:marLeft w:val="480"/>
      <w:marRight w:val="0"/>
      <w:marTop w:val="0"/>
      <w:marBottom w:val="0"/>
      <w:divBdr>
        <w:top w:val="none" w:sz="0" w:space="0" w:color="auto"/>
        <w:left w:val="none" w:sz="0" w:space="0" w:color="auto"/>
        <w:bottom w:val="none" w:sz="0" w:space="0" w:color="auto"/>
        <w:right w:val="none" w:sz="0" w:space="0" w:color="auto"/>
      </w:divBdr>
    </w:div>
    <w:div w:id="1669409374">
      <w:marLeft w:val="480"/>
      <w:marRight w:val="0"/>
      <w:marTop w:val="0"/>
      <w:marBottom w:val="0"/>
      <w:divBdr>
        <w:top w:val="none" w:sz="0" w:space="0" w:color="auto"/>
        <w:left w:val="none" w:sz="0" w:space="0" w:color="auto"/>
        <w:bottom w:val="none" w:sz="0" w:space="0" w:color="auto"/>
        <w:right w:val="none" w:sz="0" w:space="0" w:color="auto"/>
      </w:divBdr>
    </w:div>
    <w:div w:id="1732462325">
      <w:marLeft w:val="480"/>
      <w:marRight w:val="0"/>
      <w:marTop w:val="0"/>
      <w:marBottom w:val="0"/>
      <w:divBdr>
        <w:top w:val="none" w:sz="0" w:space="0" w:color="auto"/>
        <w:left w:val="none" w:sz="0" w:space="0" w:color="auto"/>
        <w:bottom w:val="none" w:sz="0" w:space="0" w:color="auto"/>
        <w:right w:val="none" w:sz="0" w:space="0" w:color="auto"/>
      </w:divBdr>
    </w:div>
    <w:div w:id="1756366080">
      <w:marLeft w:val="480"/>
      <w:marRight w:val="0"/>
      <w:marTop w:val="0"/>
      <w:marBottom w:val="0"/>
      <w:divBdr>
        <w:top w:val="none" w:sz="0" w:space="0" w:color="auto"/>
        <w:left w:val="none" w:sz="0" w:space="0" w:color="auto"/>
        <w:bottom w:val="none" w:sz="0" w:space="0" w:color="auto"/>
        <w:right w:val="none" w:sz="0" w:space="0" w:color="auto"/>
      </w:divBdr>
    </w:div>
    <w:div w:id="1772239204">
      <w:marLeft w:val="480"/>
      <w:marRight w:val="0"/>
      <w:marTop w:val="0"/>
      <w:marBottom w:val="0"/>
      <w:divBdr>
        <w:top w:val="none" w:sz="0" w:space="0" w:color="auto"/>
        <w:left w:val="none" w:sz="0" w:space="0" w:color="auto"/>
        <w:bottom w:val="none" w:sz="0" w:space="0" w:color="auto"/>
        <w:right w:val="none" w:sz="0" w:space="0" w:color="auto"/>
      </w:divBdr>
    </w:div>
    <w:div w:id="1778482726">
      <w:marLeft w:val="480"/>
      <w:marRight w:val="0"/>
      <w:marTop w:val="0"/>
      <w:marBottom w:val="0"/>
      <w:divBdr>
        <w:top w:val="none" w:sz="0" w:space="0" w:color="auto"/>
        <w:left w:val="none" w:sz="0" w:space="0" w:color="auto"/>
        <w:bottom w:val="none" w:sz="0" w:space="0" w:color="auto"/>
        <w:right w:val="none" w:sz="0" w:space="0" w:color="auto"/>
      </w:divBdr>
    </w:div>
    <w:div w:id="1791391592">
      <w:marLeft w:val="480"/>
      <w:marRight w:val="0"/>
      <w:marTop w:val="0"/>
      <w:marBottom w:val="0"/>
      <w:divBdr>
        <w:top w:val="none" w:sz="0" w:space="0" w:color="auto"/>
        <w:left w:val="none" w:sz="0" w:space="0" w:color="auto"/>
        <w:bottom w:val="none" w:sz="0" w:space="0" w:color="auto"/>
        <w:right w:val="none" w:sz="0" w:space="0" w:color="auto"/>
      </w:divBdr>
    </w:div>
    <w:div w:id="1794399757">
      <w:marLeft w:val="480"/>
      <w:marRight w:val="0"/>
      <w:marTop w:val="0"/>
      <w:marBottom w:val="0"/>
      <w:divBdr>
        <w:top w:val="none" w:sz="0" w:space="0" w:color="auto"/>
        <w:left w:val="none" w:sz="0" w:space="0" w:color="auto"/>
        <w:bottom w:val="none" w:sz="0" w:space="0" w:color="auto"/>
        <w:right w:val="none" w:sz="0" w:space="0" w:color="auto"/>
      </w:divBdr>
    </w:div>
    <w:div w:id="1801724473">
      <w:marLeft w:val="480"/>
      <w:marRight w:val="0"/>
      <w:marTop w:val="0"/>
      <w:marBottom w:val="0"/>
      <w:divBdr>
        <w:top w:val="none" w:sz="0" w:space="0" w:color="auto"/>
        <w:left w:val="none" w:sz="0" w:space="0" w:color="auto"/>
        <w:bottom w:val="none" w:sz="0" w:space="0" w:color="auto"/>
        <w:right w:val="none" w:sz="0" w:space="0" w:color="auto"/>
      </w:divBdr>
    </w:div>
    <w:div w:id="1875193148">
      <w:marLeft w:val="480"/>
      <w:marRight w:val="0"/>
      <w:marTop w:val="0"/>
      <w:marBottom w:val="0"/>
      <w:divBdr>
        <w:top w:val="none" w:sz="0" w:space="0" w:color="auto"/>
        <w:left w:val="none" w:sz="0" w:space="0" w:color="auto"/>
        <w:bottom w:val="none" w:sz="0" w:space="0" w:color="auto"/>
        <w:right w:val="none" w:sz="0" w:space="0" w:color="auto"/>
      </w:divBdr>
    </w:div>
    <w:div w:id="1897429126">
      <w:marLeft w:val="480"/>
      <w:marRight w:val="0"/>
      <w:marTop w:val="0"/>
      <w:marBottom w:val="0"/>
      <w:divBdr>
        <w:top w:val="none" w:sz="0" w:space="0" w:color="auto"/>
        <w:left w:val="none" w:sz="0" w:space="0" w:color="auto"/>
        <w:bottom w:val="none" w:sz="0" w:space="0" w:color="auto"/>
        <w:right w:val="none" w:sz="0" w:space="0" w:color="auto"/>
      </w:divBdr>
    </w:div>
    <w:div w:id="1965383929">
      <w:marLeft w:val="480"/>
      <w:marRight w:val="0"/>
      <w:marTop w:val="0"/>
      <w:marBottom w:val="0"/>
      <w:divBdr>
        <w:top w:val="none" w:sz="0" w:space="0" w:color="auto"/>
        <w:left w:val="none" w:sz="0" w:space="0" w:color="auto"/>
        <w:bottom w:val="none" w:sz="0" w:space="0" w:color="auto"/>
        <w:right w:val="none" w:sz="0" w:space="0" w:color="auto"/>
      </w:divBdr>
    </w:div>
    <w:div w:id="1999535162">
      <w:marLeft w:val="480"/>
      <w:marRight w:val="0"/>
      <w:marTop w:val="0"/>
      <w:marBottom w:val="0"/>
      <w:divBdr>
        <w:top w:val="none" w:sz="0" w:space="0" w:color="auto"/>
        <w:left w:val="none" w:sz="0" w:space="0" w:color="auto"/>
        <w:bottom w:val="none" w:sz="0" w:space="0" w:color="auto"/>
        <w:right w:val="none" w:sz="0" w:space="0" w:color="auto"/>
      </w:divBdr>
    </w:div>
    <w:div w:id="2043554663">
      <w:marLeft w:val="480"/>
      <w:marRight w:val="0"/>
      <w:marTop w:val="0"/>
      <w:marBottom w:val="0"/>
      <w:divBdr>
        <w:top w:val="none" w:sz="0" w:space="0" w:color="auto"/>
        <w:left w:val="none" w:sz="0" w:space="0" w:color="auto"/>
        <w:bottom w:val="none" w:sz="0" w:space="0" w:color="auto"/>
        <w:right w:val="none" w:sz="0" w:space="0" w:color="auto"/>
      </w:divBdr>
    </w:div>
    <w:div w:id="2063678298">
      <w:marLeft w:val="480"/>
      <w:marRight w:val="0"/>
      <w:marTop w:val="0"/>
      <w:marBottom w:val="0"/>
      <w:divBdr>
        <w:top w:val="none" w:sz="0" w:space="0" w:color="auto"/>
        <w:left w:val="none" w:sz="0" w:space="0" w:color="auto"/>
        <w:bottom w:val="none" w:sz="0" w:space="0" w:color="auto"/>
        <w:right w:val="none" w:sz="0" w:space="0" w:color="auto"/>
      </w:divBdr>
    </w:div>
    <w:div w:id="2090689380">
      <w:marLeft w:val="480"/>
      <w:marRight w:val="0"/>
      <w:marTop w:val="0"/>
      <w:marBottom w:val="0"/>
      <w:divBdr>
        <w:top w:val="none" w:sz="0" w:space="0" w:color="auto"/>
        <w:left w:val="none" w:sz="0" w:space="0" w:color="auto"/>
        <w:bottom w:val="none" w:sz="0" w:space="0" w:color="auto"/>
        <w:right w:val="none" w:sz="0" w:space="0" w:color="auto"/>
      </w:divBdr>
    </w:div>
    <w:div w:id="2092769803">
      <w:marLeft w:val="480"/>
      <w:marRight w:val="0"/>
      <w:marTop w:val="0"/>
      <w:marBottom w:val="0"/>
      <w:divBdr>
        <w:top w:val="none" w:sz="0" w:space="0" w:color="auto"/>
        <w:left w:val="none" w:sz="0" w:space="0" w:color="auto"/>
        <w:bottom w:val="none" w:sz="0" w:space="0" w:color="auto"/>
        <w:right w:val="none" w:sz="0" w:space="0" w:color="auto"/>
      </w:divBdr>
    </w:div>
    <w:div w:id="2094813077">
      <w:marLeft w:val="480"/>
      <w:marRight w:val="0"/>
      <w:marTop w:val="0"/>
      <w:marBottom w:val="0"/>
      <w:divBdr>
        <w:top w:val="none" w:sz="0" w:space="0" w:color="auto"/>
        <w:left w:val="none" w:sz="0" w:space="0" w:color="auto"/>
        <w:bottom w:val="none" w:sz="0" w:space="0" w:color="auto"/>
        <w:right w:val="none" w:sz="0" w:space="0" w:color="auto"/>
      </w:divBdr>
    </w:div>
    <w:div w:id="2123063385">
      <w:marLeft w:val="480"/>
      <w:marRight w:val="0"/>
      <w:marTop w:val="0"/>
      <w:marBottom w:val="0"/>
      <w:divBdr>
        <w:top w:val="none" w:sz="0" w:space="0" w:color="auto"/>
        <w:left w:val="none" w:sz="0" w:space="0" w:color="auto"/>
        <w:bottom w:val="none" w:sz="0" w:space="0" w:color="auto"/>
        <w:right w:val="none" w:sz="0" w:space="0" w:color="auto"/>
      </w:divBdr>
    </w:div>
    <w:div w:id="213752426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3A1590-20C2-4320-99F2-D7681946DB7B}"/>
      </w:docPartPr>
      <w:docPartBody>
        <w:p w:rsidR="00000000" w:rsidRDefault="00ED6501">
          <w:r w:rsidRPr="003B06FA">
            <w:rPr>
              <w:rStyle w:val="PlaceholderText"/>
              <w:lang w:val="en-A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01"/>
    <w:rsid w:val="00766FDD"/>
    <w:rsid w:val="00ED6501"/>
    <w:rsid w:val="00FB0479"/>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650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6FD016-F0E9-4BBD-B234-A723113B0D4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8493332128"/>
    <we:property name="MENDELEY_CITATIONS" value="[{&quot;citationID&quot;:&quot;MENDELEY_CITATION_fb914af1-9252-457e-877e-6a7777aa02f6&quot;,&quot;properties&quot;:{&quot;noteIndex&quot;:0},&quot;isEdited&quot;:false,&quot;manualOverride&quot;:{&quot;isManuallyOverridden&quot;:false,&quot;citeprocText&quot;:&quot;(Austrian Federal Ministry of Agriculture Forestry Climate and Environmental Protection Regions and Water Management, n.d.; Bai et al., 2024; CombiRisk Risk-Management GmbH, 2025; dominoc925, 2026; Gehirn Inc., 2026; GeoSphere Austria, n.d.; Kankanamge et al., 2020; Matsuno et al., 2021; Nagaraju et al., 2024; Österr. Rotes Kreuz, 2024; Rundfunk und Telekom Regulierungs GmbH, n.d.; SOBOS GmbH, 2026; Toledo et al., 2017; Ubimet Int. AG, 2025; West &amp;#38; Valentini, 2013; Zippenfenig, 2023)&quot;,&quot;manualOverrideText&quot;:&quot;&quot;},&quot;citationItems&quot;:[{&quot;id&quot;:&quot;b4f339d8-6e9c-34d0-a036-639996814880&quot;,&quot;itemData&quot;:{&quot;type&quot;:&quot;paper-conference&quot;,&quot;id&quot;:&quot;b4f339d8-6e9c-34d0-a036-639996814880&quot;,&quot;title&quot;:&quot;SakunAPP: A framework for mobile application development in disaster awareness, preparedness and response&quot;,&quot;author&quot;:[{&quot;family&quot;:&quot;Toledo&quot;,&quot;given&quot;:&quot;Margarette P.&quot;,&quot;parse-names&quot;:false,&quot;dropping-particle&quot;:&quot;&quot;,&quot;non-dropping-particle&quot;:&quot;&quot;},{&quot;family&quot;:&quot;Sarvida&quot;,&quot;given&quot;:&quot;Johannah Crisanta Y.&quot;,&quot;parse-names&quot;:false,&quot;dropping-particle&quot;:&quot;&quot;,&quot;non-dropping-particle&quot;:&quot;&quot;},{&quot;family&quot;:&quot;Patiten&quot;,&quot;given&quot;:&quot;Bill Kevin S.&quot;,&quot;parse-names&quot;:false,&quot;dropping-particle&quot;:&quot;&quot;,&quot;non-dropping-particle&quot;:&quot;&quot;},{&quot;family&quot;:&quot;Mitamura&quot;,&quot;given&quot;:&quot;Daniel Carl R.&quot;,&quot;parse-names&quot;:false,&quot;dropping-particle&quot;:&quot;&quot;,&quot;non-dropping-particle&quot;:&quot;&quot;},{&quot;family&quot;:&quot;Guadana&quot;,&quot;given&quot;:&quot;Ryan Richard H.&quot;,&quot;parse-names&quot;:false,&quot;dropping-particle&quot;:&quot;&quot;,&quot;non-dropping-particle&quot;:&quot;&quot;}],&quot;container-title&quot;:&quot;TENCON 2017 - 2017 IEEE Region 10 Conference&quot;,&quot;DOI&quot;:&quot;10.1109/TENCON.2017.8228331&quot;,&quot;ISBN&quot;:&quot;978-1-5090-1134-6&quot;,&quot;issued&quot;:{&quot;date-parts&quot;:[[2017,11]]},&quot;page&quot;:&quot;2759-2764&quot;,&quot;publisher&quot;:&quot;IEEE&quot;},&quot;isTemporary&quot;:false},{&quot;id&quot;:&quot;a6ec5793-99c6-3664-9b43-50da778f0aa2&quot;,&quot;itemData&quot;:{&quot;type&quot;:&quot;article-journal&quot;,&quot;id&quot;:&quot;a6ec5793-99c6-3664-9b43-50da778f0aa2&quot;,&quot;title&quot;:&quot;How Mobile Devices are Transforming Disaster Relief and Public Safety&quot;,&quot;author&quot;:[{&quot;family&quot;:&quot;West&quot;,&quot;given&quot;:&quot;Darrell M&quot;,&quot;parse-names&quot;:false,&quot;dropping-particle&quot;:&quot;&quot;,&quot;non-dropping-particle&quot;:&quot;&quot;},{&quot;family&quot;:&quot;Valentini&quot;,&quot;given&quot;:&quot;Elizabeth&quot;,&quot;parse-names&quot;:false,&quot;dropping-particle&quot;:&quot;&quot;,&quot;non-dropping-particle&quot;:&quot;&quot;}],&quot;container-title&quot;:&quot;Issues in Technology Innovation&quot;,&quot;accessed&quot;:{&quot;date-parts&quot;:[[2026,5,11]]},&quot;URL&quot;:&quot;https://www.brookings.edu/wp-content/uploads/2016/06/West_Valentini_Mobile-Technology-Disaster-Relief_v20.pdf&quot;,&quot;issued&quot;:{&quot;date-parts&quot;:[[2013,7]]}},&quot;isTemporary&quot;:false},{&quot;id&quot;:&quot;54229e43-90a5-31fa-8326-385619e7ca8a&quot;,&quot;itemData&quot;:{&quot;type&quot;:&quot;article-journal&quot;,&quot;id&quot;:&quot;54229e43-90a5-31fa-8326-385619e7ca8a&quot;,&quot;title&quot;:&quot;Application of Gamification Teaching in Disaster Education: Scoping Review&quot;,&quot;author&quot;:[{&quot;family&quot;:&quot;Bai&quot;,&quot;given&quot;:&quot;Shiyi&quot;,&quot;parse-names&quot;:false,&quot;dropping-particle&quot;:&quot;&quot;,&quot;non-dropping-particle&quot;:&quot;&quot;},{&quot;family&quot;:&quot;Zeng&quot;,&quot;given&quot;:&quot;Huijuan&quot;,&quot;parse-names&quot;:false,&quot;dropping-particle&quot;:&quot;&quot;,&quot;non-dropping-particle&quot;:&quot;&quot;},{&quot;family&quot;:&quot;Zhong&quot;,&quot;given&quot;:&quot;Qianmei&quot;,&quot;parse-names&quot;:false,&quot;dropping-particle&quot;:&quot;&quot;,&quot;non-dropping-particle&quot;:&quot;&quot;},{&quot;family&quot;:&quot;Shen&quot;,&quot;given&quot;:&quot;Yuqi&quot;,&quot;parse-names&quot;:false,&quot;dropping-particle&quot;:&quot;&quot;,&quot;non-dropping-particle&quot;:&quot;&quot;},{&quot;family&quot;:&quot;Cao&quot;,&quot;given&quot;:&quot;Lulu&quot;,&quot;parse-names&quot;:false,&quot;dropping-particle&quot;:&quot;&quot;,&quot;non-dropping-particle&quot;:&quot;&quot;},{&quot;family&quot;:&quot;He&quot;,&quot;given&quot;:&quot;Mei&quot;,&quot;parse-names&quot;:false,&quot;dropping-particle&quot;:&quot;&quot;,&quot;non-dropping-particle&quot;:&quot;&quot;}],&quot;container-title&quot;:&quot;JMIR Serious Games&quot;,&quot;container-title-short&quot;:&quot;JMIR Serious Games&quot;,&quot;DOI&quot;:&quot;10.2196/64939&quot;,&quot;ISSN&quot;:&quot;2291-9279&quot;,&quot;URL&quot;:&quot;https://games.jmir.org/2024/1/e64939&quot;,&quot;issued&quot;:{&quot;date-parts&quot;:[[2024,12,11]]},&quot;page&quot;:&quot;1-11&quot;,&quot;volume&quot;:&quot;12&quot;},&quot;isTemporary&quot;:false},{&quot;id&quot;:&quot;6f1f5b91-4a36-3c87-8f0d-acad8cf02e27&quot;,&quot;itemData&quot;:{&quot;type&quot;:&quot;article-journal&quot;,&quot;id&quot;:&quot;6f1f5b91-4a36-3c87-8f0d-acad8cf02e27&quot;,&quot;title&quot;:&quot;How can gamification be incorporated into disaster emergency planning? A systematic review of the literature&quot;,&quot;author&quot;:[{&quot;family&quot;:&quot;Kankanamge&quot;,&quot;given&quot;:&quot;Nayomi&quot;,&quot;parse-names&quot;:false,&quot;dropping-particle&quot;:&quot;&quot;,&quot;non-dropping-particle&quot;:&quot;&quot;},{&quot;family&quot;:&quot;Yigitcanlar&quot;,&quot;given&quot;:&quot;Tan&quot;,&quot;parse-names&quot;:false,&quot;dropping-particle&quot;:&quot;&quot;,&quot;non-dropping-particle&quot;:&quot;&quot;},{&quot;family&quot;:&quot;Goonetilleke&quot;,&quot;given&quot;:&quot;Ashantha&quot;,&quot;parse-names&quot;:false,&quot;dropping-particle&quot;:&quot;&quot;,&quot;non-dropping-particle&quot;:&quot;&quot;},{&quot;family&quot;:&quot;Kamruzzaman&quot;,&quot;given&quot;:&quot;Md&quot;,&quot;parse-names&quot;:false,&quot;dropping-particle&quot;:&quot;&quot;,&quot;non-dropping-particle&quot;:&quot;&quot;}],&quot;container-title&quot;:&quot;International Journal of Disaster Resilience in the Built Environment&quot;,&quot;container-title-short&quot;:&quot;Int. J. Disaster Resil. Built Environ.&quot;,&quot;DOI&quot;:&quot;10.1108/IJDRBE-08-2019-0054&quot;,&quot;ISSN&quot;:&quot;17595916&quot;,&quot;issued&quot;:{&quot;date-parts&quot;:[[2020,8,26]]},&quot;page&quot;:&quot;481-506&quot;,&quot;abstract&quot;:&quot;Purpose: The purpose of this paper is to investigate the role of gamification as a novel technique in motivating community engagement in disaster-related activities in order to address the question of how gamification can be incorporated into disaster emergency planning. Design/methodology/approach: This study conducts a systematic literature review and explores available gamified applications for disaster emergency planning and their purpose of use. In total, 51 scholarly articles on the topic and 35 disaster-related gamified applications are reviewed. Findings: The findings reveal the following: (a) gamified applications (n = 35) are used for education, research and intervention purposes; (b) gamified applications create new opportunities for community engagement and raise disaster awareness among the community in virtual environments; and (c) gamified applications help shape a new culture – i.e. gamified culture – that supports smart disaster emergency planning practice. Originality/value: During the recent years, utilisation of game elements in non-game contexts – i.e., gamification – has become a popular approach in motivating people in various actions. Increasing research highlighted the benefits of gamification in enhancing community engagement, creating interactive environments, providing better behavioural outcomes and influencing democratic processes. Despite some of the applications indicating the potential of gamification in disaster emergency planning, the use of gamification technique in this discipline is an understudied area. This study reveals gamification can be incorporated into disaster emergency planning.&quot;,&quot;publisher&quot;:&quot;Emerald Group Holdings Ltd.&quot;,&quot;issue&quot;:&quot;4&quot;,&quot;volume&quot;:&quot;11&quot;},&quot;isTemporary&quot;:false},{&quot;id&quot;:&quot;4176182c-444b-391f-99ce-f84dd897f787&quot;,&quot;itemData&quot;:{&quot;type&quot;:&quot;article-journal&quot;,&quot;id&quot;:&quot;4176182c-444b-391f-99ce-f84dd897f787&quot;,&quot;title&quot;:&quot;Development of Flood Disaster Prevention Simulation Smartphone Application Using Gamification&quot;,&quot;author&quot;:[{&quot;family&quot;:&quot;Matsuno&quot;,&quot;given&quot;:&quot;Yutaka&quot;,&quot;parse-names&quot;:false,&quot;dropping-particle&quot;:&quot;&quot;,&quot;non-dropping-particle&quot;:&quot;&quot;},{&quot;family&quot;:&quot;Fukanuma&quot;,&quot;given&quot;:&quot;Futaba&quot;,&quot;parse-names&quot;:false,&quot;dropping-particle&quot;:&quot;&quot;,&quot;non-dropping-particle&quot;:&quot;&quot;},{&quot;family&quot;:&quot;Tsuruoka&quot;,&quot;given&quot;:&quot;Shigenobu&quot;,&quot;parse-names&quot;:false,&quot;dropping-particle&quot;:&quot;&quot;,&quot;non-dropping-particle&quot;:&quot;&quot;}],&quot;container-title&quot;:&quot;Dynamics of Disasters: Impact, Risk, Resilience, and Solutions&quot;,&quot;issued&quot;:{&quot;date-parts&quot;:[[2021]]},&quot;page&quot;:&quot;147-159&quot;,&quot;abstract&quot;:&quot;In recent years, there have been many serious flood disasters. However, only a few citizens have sufficient knowledge about evacuation from the disaster. In order to reduce the damage, it is necessary for citizens to be aware of the flood risk of the residence, to prepare for disasters, and to take appropriate evacuation action at the time of disasters. For that purpose, citizens need to continuously learn disaster prevention information. Based on the above considerations, we develop a smartphone application for simulating flood disaster evacuation, based on the notion of gamification. In this paper, we report design and development of the disaster prevention smartphone application for citizens, focusing on eas-iness, continuity (wanting to use the application continuously), learning effects, and improvement of interest.&quot;},&quot;isTemporary&quot;:false},{&quot;id&quot;:&quot;d433b857-53be-3bee-b10b-cee97cab9c7b&quot;,&quot;itemData&quot;:{&quot;type&quot;:&quot;article&quot;,&quot;id&quot;:&quot;d433b857-53be-3bee-b10b-cee97cab9c7b&quot;,&quot;title&quot;:&quot;NERV Disaster Prevention&quot;,&quot;author&quot;:[{&quot;family&quot;:&quot;Gehirn Inc.&quot;,&quot;given&quot;:&quot;&quot;,&quot;parse-names&quot;:false,&quot;dropping-particle&quot;:&quot;&quot;,&quot;non-dropping-particle&quot;:&quot;&quot;}],&quot;accessed&quot;:{&quot;date-parts&quot;:[[2026,5,11]]},&quot;URL&quot;:&quot;https://play.google.com/store/apps/details?id=app.nerv&amp;hl=en&quot;,&quot;issued&quot;:{&quot;date-parts&quot;:[[2026]]}},&quot;isTemporary&quot;:false},{&quot;id&quot;:&quot;0a0ede94-d528-31c4-bd01-16cba9053d6d&quot;,&quot;itemData&quot;:{&quot;type&quot;:&quot;article&quot;,&quot;id&quot;:&quot;0a0ede94-d528-31c4-bd01-16cba9053d6d&quot;,&quot;title&quot;:&quot;UWZ Österreich: Gewitter Sturm&quot;,&quot;author&quot;:[{&quot;family&quot;:&quot;Ubimet Int. AG&quot;,&quot;given&quot;:&quot;&quot;,&quot;parse-names&quot;:false,&quot;dropping-particle&quot;:&quot;&quot;,&quot;non-dropping-particle&quot;:&quot;&quot;}],&quot;accessed&quot;:{&quot;date-parts&quot;:[[2026,5,11]]},&quot;URL&quot;:&quot;https://play.google.com/store/apps/details?id=com.ubimet.uwz&amp;hl=en&quot;,&quot;issued&quot;:{&quot;date-parts&quot;:[[2025]]}},&quot;isTemporary&quot;:false},{&quot;id&quot;:&quot;f0b01b7d-aa34-3f97-8664-4c969d93c381&quot;,&quot;itemData&quot;:{&quot;type&quot;:&quot;article&quot;,&quot;id&quot;:&quot;f0b01b7d-aa34-3f97-8664-4c969d93c381&quot;,&quot;title&quot;:&quot;Disastermon Natural Disaster Monitor&quot;,&quot;author&quot;:[{&quot;family&quot;:&quot;dominoc925&quot;,&quot;given&quot;:&quot;&quot;,&quot;parse-names&quot;:false,&quot;dropping-particle&quot;:&quot;&quot;,&quot;non-dropping-particle&quot;:&quot;&quot;}],&quot;accessed&quot;:{&quot;date-parts&quot;:[[2026,5,11]]},&quot;URL&quot;:&quot;https://play.google.com/store/apps/details?id=com.dom925.disastermon&amp;hl=en&quot;,&quot;issued&quot;:{&quot;date-parts&quot;:[[2026]]}},&quot;isTemporary&quot;:false},{&quot;id&quot;:&quot;fd2c4f96-3611-3a59-9007-f495f9af880b&quot;,&quot;itemData&quot;:{&quot;type&quot;:&quot;article&quot;,&quot;id&quot;:&quot;fd2c4f96-3611-3a59-9007-f495f9af880b&quot;,&quot;title&quot;:&quot;FloodAlert Waterlevel Alerts&quot;,&quot;author&quot;:[{&quot;family&quot;:&quot;SOBOS GmbH&quot;,&quot;given&quot;:&quot;&quot;,&quot;parse-names&quot;:false,&quot;dropping-particle&quot;:&quot;&quot;,&quot;non-dropping-particle&quot;:&quot;&quot;}],&quot;accessed&quot;:{&quot;date-parts&quot;:[[2026,5,11]]},&quot;URL&quot;:&quot;https://play.google.com/store/apps/details?id=at.pegelalarm.app&amp;hl=en&quot;,&quot;issued&quot;:{&quot;date-parts&quot;:[[2026]]}},&quot;isTemporary&quot;:false},{&quot;id&quot;:&quot;d80d37ba-b2b0-3118-a50c-727d98f799c1&quot;,&quot;itemData&quot;:{&quot;type&quot;:&quot;article&quot;,&quot;id&quot;:&quot;d80d37ba-b2b0-3118-a50c-727d98f799c1&quot;,&quot;title&quot;:&quot;KATWARN&quot;,&quot;author&quot;:[{&quot;family&quot;:&quot;CombiRisk Risk-Management GmbH&quot;,&quot;given&quot;:&quot;&quot;,&quot;parse-names&quot;:false,&quot;dropping-particle&quot;:&quot;&quot;,&quot;non-dropping-particle&quot;:&quot;&quot;}],&quot;accessed&quot;:{&quot;date-parts&quot;:[[2026,5,11]]},&quot;URL&quot;:&quot;https://play.google.com/store/apps/details?id=de.combirisk.katwarn&amp;hl=en&quot;,&quot;issued&quot;:{&quot;date-parts&quot;:[[2025]]}},&quot;isTemporary&quot;:false},{&quot;id&quot;:&quot;179826b5-150f-3045-86d2-e09327713ef9&quot;,&quot;itemData&quot;:{&quot;type&quot;:&quot;article&quot;,&quot;id&quot;:&quot;179826b5-150f-3045-86d2-e09327713ef9&quot;,&quot;title&quot;:&quot;Erste Hilfe - Rotes Kreuz&quot;,&quot;author&quot;:[{&quot;family&quot;:&quot;Österr. Rotes Kreuz&quot;,&quot;given&quot;:&quot;LV Stmk&quot;,&quot;parse-names&quot;:false,&quot;dropping-particle&quot;:&quot;&quot;,&quot;non-dropping-particle&quot;:&quot;&quot;}],&quot;accessed&quot;:{&quot;date-parts&quot;:[[2026,5,11]]},&quot;URL&quot;:&quot;https://play.google.com/store/apps/details?id=at.roteskreuz.st.erstehilfe&amp;hl=en&quot;,&quot;issued&quot;:{&quot;date-parts&quot;:[[2024]]}},&quot;isTemporary&quot;:false},{&quot;id&quot;:&quot;21f33b29-909c-3cc8-92ee-3feeaa9a3cb5&quot;,&quot;itemData&quot;:{&quot;type&quot;:&quot;paper-conference&quot;,&quot;id&quot;:&quot;21f33b29-909c-3cc8-92ee-3feeaa9a3cb5&quot;,&quot;title&quot;:&quot;Mobile Application for Disaster Safety Management&quot;,&quot;author&quot;:[{&quot;family&quot;:&quot;Nagaraju&quot;,&quot;given&quot;:&quot;M. Siva&quot;,&quot;parse-names&quot;:false,&quot;dropping-particle&quot;:&quot;&quot;,&quot;non-dropping-particle&quot;:&quot;&quot;},{&quot;family&quot;:&quot;Kakarala&quot;,&quot;given&quot;:&quot;Harshitha&quot;,&quot;parse-names&quot;:false,&quot;dropping-particle&quot;:&quot;&quot;,&quot;non-dropping-particle&quot;:&quot;&quot;},{&quot;family&quot;:&quot;Sai&quot;,&quot;given&quot;:&quot;Vadaparthi&quot;,&quot;parse-names&quot;:false,&quot;dropping-particle&quot;:&quot;&quot;,&quot;non-dropping-particle&quot;:&quot;&quot;},{&quot;family&quot;:&quot;Vattikunta&quot;,&quot;given&quot;:&quot;Vishnu Pramukh&quot;,&quot;parse-names&quot;:false,&quot;dropping-particle&quot;:&quot;&quot;,&quot;non-dropping-particle&quot;:&quot;&quot;}],&quot;container-title&quot;:&quot;10th International Conference on Advanced Computing and Communication Systems, ICACCS 2024&quot;,&quot;DOI&quot;:&quot;10.1109/ICACCS60874.2024.10717114&quot;,&quot;ISBN&quot;:&quot;9798350384369&quot;,&quot;issued&quot;:{&quot;date-parts&quot;:[[2024]]},&quot;page&quot;:&quot;1008-1013&quot;,&quot;abstract&quot;:&quot;Disasters, whether geological upheavals like earth- quakes or the fury of a cyclonic storm, are often perceived as forces beyond human control. However, viewing them solely as 'natural' phenomena hides the crucial role of human settlements in amplifying their impact. Our tendency to build in floodplains, on earthquake faults, and along vulnerable coastlines transforms these natural events into devastating disasters. This anthropogenic lens underscores the need for proactive measures, with mobile applications emerging as powerful tools for disaster preparedness, communication, and response. Beyond simply acting as emergency sirens, these apps offer a comprehensive toolkit for mitigating disaster risk. Real-time alerts and hazard maps empower communities to prepare for impending threats, allowing for timely evacuation and resource mobilization. Comprehensive guides provide step-by-step instructions on creating emergency kits, securing homes, and staying informed during critical moments. By bridging information gaps and facilitating coordinated action, mobile apps have the potential to significantly bolster disaster safety, equipping individuals and communities with the knowledge and tools to navigate the challenges posed by these complex events.&quot;,&quot;publisher&quot;:&quot;Institute of Electrical and Electronics Engineers Inc.&quot;},&quot;isTemporary&quot;:false},{&quot;id&quot;:&quot;1eb338cb-5eaf-348b-892b-5ab278b99afb&quot;,&quot;itemData&quot;:{&quot;type&quot;:&quot;webpage&quot;,&quot;id&quot;:&quot;1eb338cb-5eaf-348b-892b-5ab278b99afb&quot;,&quot;title&quot;:&quot;Warn API v1: OpenAPI Documentation&quot;,&quot;author&quot;:[{&quot;family&quot;:&quot;GeoSphere Austria&quot;,&quot;given&quot;:&quot;&quot;,&quot;parse-names&quot;:false,&quot;dropping-particle&quot;:&quot;&quot;,&quot;non-dropping-particle&quot;:&quot;&quot;}],&quot;container-title&quot;:&quot;GeoSphere Austria Swagger UI&quot;,&quot;accessed&quot;:{&quot;date-parts&quot;:[[2026,5,11]]},&quot;URL&quot;:&quot;https://openapi.hub.geosphere.at/warnapi/v1/&quot;},&quot;isTemporary&quot;:false},{&quot;id&quot;:&quot;f7319c76-9025-35c1-aaa8-5ecc17c656ae&quot;,&quot;itemData&quot;:{&quot;type&quot;:&quot;webpage&quot;,&quot;id&quot;:&quot;f7319c76-9025-35c1-aaa8-5ecc17c656ae&quot;,&quot;title&quot;:&quot;AT-Alert Web Dashboard&quot;,&quot;author&quot;:[{&quot;family&quot;:&quot;Rundfunk und Telekom Regulierungs GmbH&quot;,&quot;given&quot;:&quot;&quot;,&quot;parse-names&quot;:false,&quot;dropping-particle&quot;:&quot;&quot;,&quot;non-dropping-particle&quot;:&quot;&quot;}],&quot;container-title&quot;:&quot;AT-Alert - öffentliches Warnsystem&quot;,&quot;accessed&quot;:{&quot;date-parts&quot;:[[2026,5,11]]},&quot;URL&quot;:&quot;https://warnungen.at-alert.at/en&quot;},&quot;isTemporary&quot;:false},{&quot;id&quot;:&quot;350bf848-c1ea-3b59-b057-5de5c2d5479e&quot;,&quot;itemData&quot;:{&quot;type&quot;:&quot;webpage&quot;,&quot;id&quot;:&quot;350bf848-c1ea-3b59-b057-5de5c2d5479e&quot;,&quot;title&quot;:&quot;Current measurements from the radiation early warning system&quot;,&quot;author&quot;:[{&quot;family&quot;:&quot;Austrian Federal Ministry of Agriculture Forestry Climate and Environmental Protection Regions and Water Management&quot;,&quot;given&quot;:&quot;&quot;,&quot;parse-names&quot;:false,&quot;dropping-particle&quot;:&quot;&quot;,&quot;non-dropping-particle&quot;:&quot;&quot;}],&quot;container-title&quot;:&quot;Radiation early warning system and monitoring&quot;,&quot;accessed&quot;:{&quot;date-parts&quot;:[[2026,5,11]]},&quot;URL&quot;:&quot;https://www.bmluk.gv.at/themen/klima-und-umwelt/strahlenschutz/fruehwarnsystem/messwerte.html&quot;},&quot;isTemporary&quot;:false},{&quot;id&quot;:&quot;52865776-bddc-3507-8c04-a91ef305c533&quot;,&quot;itemData&quot;:{&quot;type&quot;:&quot;webpage&quot;,&quot;id&quot;:&quot;52865776-bddc-3507-8c04-a91ef305c533&quot;,&quot;title&quot;:&quot;Open-Meteo.com Air Quality API&quot;,&quot;author&quot;:[{&quot;family&quot;:&quot;Zippenfenig&quot;,&quot;given&quot;:&quot;Patrick&quot;,&quot;parse-names&quot;:false,&quot;dropping-particle&quot;:&quot;&quot;,&quot;non-dropping-particle&quot;:&quot;&quot;}],&quot;container-title&quot;:&quot;Open-Meteo and Copernicus Atmosphere Monitoring Service (CAMS)&quot;,&quot;accessed&quot;:{&quot;date-parts&quot;:[[2026,5,11]]},&quot;DOI&quot;:&quot;10.5281/ZENODO.7970649&quot;,&quot;URL&quot;:&quot;https://open-meteo.com/en/docs/air-quality-api&quot;,&quot;issued&quot;:{&quot;date-parts&quot;:[[2023]]}},&quot;isTemporary&quot;:false}],&quot;citationTag&quot;:&quot;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49B7E-EC44-4BD2-A478-F086C7C4E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Lucrecia Ferreyra</dc:creator>
  <cp:keywords/>
  <dc:description/>
  <cp:lastModifiedBy>Lucrecia Ferreyra</cp:lastModifiedBy>
  <cp:revision>3</cp:revision>
  <dcterms:created xsi:type="dcterms:W3CDTF">2026-05-11T07:44:00Z</dcterms:created>
  <dcterms:modified xsi:type="dcterms:W3CDTF">2026-05-11T10:00:00Z</dcterms:modified>
</cp:coreProperties>
</file>