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Moura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Cordeiro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3218.94409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Engenharia de software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2962.49572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Levantamento de Requisitos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Geral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87.857666015625" w:firstLine="7.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chatbot de atendimento ao contribuinte fornecerá informações padronizadas sobre processos fiscais, guias de pagamento e orientações sobre procedimentos administrativos da Procuradoria Fiscal e Tributária da Prefeitura Municipal de São José dos Campos, visando a otimização do tempo no atendimento online pelo aplicativo WhatsApp.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85546875" w:line="240" w:lineRule="auto"/>
        <w:ind w:left="14.5201110839843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Funcionais: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14.520111083984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RF001: receber e processar mensagens enviadas via 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28542327881" w:lineRule="auto"/>
        <w:ind w:left="14.520111083984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RF002: enviar respostas padronizadas orientando os procedimentos necessários ao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28542327881" w:lineRule="auto"/>
        <w:ind w:left="14.520111083984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RF003: opção de falar com atendente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RF004: redirecionamento para atendimento por E-mail na situação de pedido de guias </w:t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4.5201110839843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Não Funcionais: </w:t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RNF001: linguagem acessível e de fácil entendimento</w:t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4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interface de conversação intuitiva, que permita ao usuário interagir de forma natural </w:t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007904052734" w:lineRule="auto"/>
        <w:ind w:left="1.100006103515625" w:right="163.280029296875" w:firstLine="13.4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RNF003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deve ser capaz de processar e responder às mensagens dos contribuintes em um tempo máximo de 1 minuto </w:t>
      </w:r>
    </w:p>
    <w:p w:rsidR="00000000" w:rsidDel="00000000" w:rsidP="00000000" w:rsidRDefault="00000000" w:rsidRPr="00000000" w14:paraId="000000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007904052734" w:lineRule="auto"/>
        <w:ind w:left="1.100006103515625" w:right="163.2800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RNF004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deve ser capaz de atender a um mínimo de 10 usuários ao mesmo tempo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923828125" w:line="240" w:lineRule="auto"/>
        <w:ind w:left="14.5201110839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923828125" w:line="240" w:lineRule="auto"/>
        <w:ind w:left="14.5201110839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923828125" w:line="240" w:lineRule="auto"/>
        <w:ind w:left="14.520111083984375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4.5201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370"/>
        <w:gridCol w:w="5385"/>
        <w:tblGridChange w:id="0">
          <w:tblGrid>
            <w:gridCol w:w="1245"/>
            <w:gridCol w:w="237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pacing w:before="34.18701171875" w:line="240" w:lineRule="auto"/>
              <w:ind w:left="14.5201110839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spacing w:before="34.1870117187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receber e processar mensagens enviadas via WhatsApp.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pacing w:before="34.1870117187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medição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Conta-se o tempo de demora para resposta da mensagem.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relacionados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RNF002: interface de conversação intuitiva, que permita ao usuário interagir de forma natural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34.1864013671875" w:line="264.37007904052734" w:lineRule="auto"/>
              <w:ind w:left="1.100006103515625" w:right="163.280029296875" w:firstLine="13.42010498046875"/>
              <w:rPr/>
            </w:pPr>
            <w:r w:rsidDel="00000000" w:rsidR="00000000" w:rsidRPr="00000000">
              <w:rPr>
                <w:rtl w:val="0"/>
              </w:rPr>
              <w:t xml:space="preserve">RNF003: deve ser capaz de processar e responder às mensagens dos contribuintes em um tempo máximo de 1 minuto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34.1864013671875" w:line="264.37007904052734" w:lineRule="auto"/>
              <w:ind w:left="1.100006103515625" w:right="163.280029296875" w:firstLine="13.420104980468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34.1864013671875" w:line="264.37007904052734" w:lineRule="auto"/>
              <w:ind w:left="1.100006103515625" w:right="163.280029296875" w:firstLine="13.42010498046875"/>
              <w:rPr/>
            </w:pPr>
            <w:r w:rsidDel="00000000" w:rsidR="00000000" w:rsidRPr="00000000">
              <w:rPr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  <w:t xml:space="preserve">: deve ser capaz de atender a um mínimo de 10 usuários ao mesmo tempo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923828125" w:line="240" w:lineRule="auto"/>
        <w:ind w:left="14.520111083984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4.5201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370"/>
        <w:gridCol w:w="5385"/>
        <w:tblGridChange w:id="0">
          <w:tblGrid>
            <w:gridCol w:w="1245"/>
            <w:gridCol w:w="237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34.18701171875" w:line="240" w:lineRule="auto"/>
              <w:ind w:left="14.5201110839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34.1845703125" w:line="264.3728542327881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enviar respostas padronizadas orientando os procedimentos necessários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34.1845703125" w:line="264.3728542327881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medição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 de satisfação ao encerrar atendimento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relacionados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spacing w:before="34.18518066406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RNF001: linguagem acessível e de fácil entendimento</w:t>
            </w:r>
          </w:p>
          <w:p w:rsidR="00000000" w:rsidDel="00000000" w:rsidP="00000000" w:rsidRDefault="00000000" w:rsidRPr="00000000" w14:paraId="0000003F">
            <w:pPr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Lines w:val="1"/>
              <w:widowControl w:val="0"/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RNF002: interface de conversação intuitiva, que permita ao usuário interagir de forma natural </w:t>
            </w:r>
          </w:p>
          <w:p w:rsidR="00000000" w:rsidDel="00000000" w:rsidP="00000000" w:rsidRDefault="00000000" w:rsidRPr="00000000" w14:paraId="00000041">
            <w:pPr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2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1.846923828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1.846923828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4.5201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370"/>
        <w:gridCol w:w="5385"/>
        <w:tblGridChange w:id="0">
          <w:tblGrid>
            <w:gridCol w:w="1245"/>
            <w:gridCol w:w="237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34.18701171875" w:line="240" w:lineRule="auto"/>
              <w:ind w:left="14.5201110839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34.1845703125" w:line="264.3728542327881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opção de falar com atendente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34.1845703125" w:line="264.3728542327881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medição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Pesquisa de satisfação ao encerrar atendimento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relacionados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Lines w:val="1"/>
              <w:widowControl w:val="0"/>
              <w:spacing w:before="34.18518066406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RNF001: linguagem acessível e de fácil entendimento</w:t>
            </w:r>
          </w:p>
          <w:p w:rsidR="00000000" w:rsidDel="00000000" w:rsidP="00000000" w:rsidRDefault="00000000" w:rsidRPr="00000000" w14:paraId="0000005B">
            <w:pPr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Lines w:val="1"/>
              <w:widowControl w:val="0"/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RNF002: interface de conversação intuitiva, que permita ao usuário interagir de forma natural</w:t>
            </w:r>
          </w:p>
          <w:p w:rsidR="00000000" w:rsidDel="00000000" w:rsidP="00000000" w:rsidRDefault="00000000" w:rsidRPr="00000000" w14:paraId="0000005D">
            <w:pPr>
              <w:keepLines w:val="1"/>
              <w:widowControl w:val="0"/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Lines w:val="1"/>
              <w:widowControl w:val="0"/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  <w:t xml:space="preserve">: deve ser capaz de atender a um mínimo de 10 usuários ao mesmo tempo </w:t>
            </w:r>
          </w:p>
          <w:p w:rsidR="00000000" w:rsidDel="00000000" w:rsidP="00000000" w:rsidRDefault="00000000" w:rsidRPr="00000000" w14:paraId="0000005F">
            <w:pPr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0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1.846923828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4.5201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370"/>
        <w:gridCol w:w="5385"/>
        <w:tblGridChange w:id="0">
          <w:tblGrid>
            <w:gridCol w:w="1245"/>
            <w:gridCol w:w="237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34.18701171875" w:line="240" w:lineRule="auto"/>
              <w:ind w:left="14.5201110839843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11.84448242187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redirecionamento para atendimento por E-mail na situação de pedido de guias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34.1845703125" w:line="264.3728542327881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medição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Conta-se o tempo de demora para resposta da mensagem.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relacionados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minutos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widowControl w:val="0"/>
              <w:spacing w:before="34.18518066406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RNF001: linguagem acessível e de fácil entendimento</w:t>
            </w:r>
          </w:p>
          <w:p w:rsidR="00000000" w:rsidDel="00000000" w:rsidP="00000000" w:rsidRDefault="00000000" w:rsidRPr="00000000" w14:paraId="00000078">
            <w:pPr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Lines w:val="1"/>
              <w:widowControl w:val="0"/>
              <w:spacing w:before="34.1864013671875" w:line="264.37007904052734" w:lineRule="auto"/>
              <w:ind w:left="1.100006103515625" w:right="163.280029296875" w:firstLine="13.42010498046875"/>
              <w:rPr/>
            </w:pPr>
            <w:r w:rsidDel="00000000" w:rsidR="00000000" w:rsidRPr="00000000">
              <w:rPr>
                <w:rtl w:val="0"/>
              </w:rPr>
              <w:t xml:space="preserve">RNF003: deve ser capaz de processar e responder às mensagens dos contribuintes em um tempo máximo de 1 minuto</w:t>
            </w:r>
          </w:p>
          <w:p w:rsidR="00000000" w:rsidDel="00000000" w:rsidP="00000000" w:rsidRDefault="00000000" w:rsidRPr="00000000" w14:paraId="0000007A">
            <w:pPr>
              <w:keepLines w:val="1"/>
              <w:widowControl w:val="0"/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Lines w:val="1"/>
              <w:widowControl w:val="0"/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  <w:t xml:space="preserve">: deve ser capaz de atender a um mínimo de 10 usuários ao mesmo tempo </w:t>
            </w:r>
          </w:p>
          <w:p w:rsidR="00000000" w:rsidDel="00000000" w:rsidP="00000000" w:rsidRDefault="00000000" w:rsidRPr="00000000" w14:paraId="0000007C">
            <w:pPr>
              <w:spacing w:before="34.1845703125" w:line="240" w:lineRule="auto"/>
              <w:ind w:left="14.520111083984375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before="11.846923828125" w:line="240" w:lineRule="auto"/>
        <w:ind w:left="14.520111083984375" w:firstLine="0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6786.947021484375" w:top="1687.144775390625" w:left="1703.6473083496094" w:right="1184.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