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0F90" w14:textId="27E2AAFF" w:rsidR="00866196" w:rsidRPr="000A0D32" w:rsidRDefault="000A0D32">
      <w:pPr>
        <w:rPr>
          <w:rFonts w:ascii="Comic Sans MS" w:hAnsi="Comic Sans MS"/>
          <w:sz w:val="28"/>
          <w:szCs w:val="28"/>
        </w:rPr>
      </w:pPr>
      <w:r w:rsidRPr="000A0D32">
        <w:rPr>
          <w:rFonts w:ascii="Comic Sans MS" w:hAnsi="Comic Sans MS"/>
          <w:sz w:val="28"/>
          <w:szCs w:val="28"/>
        </w:rPr>
        <w:t>2. Die Pns A0,A1,A2, bieten die</w:t>
      </w:r>
      <w:r>
        <w:rPr>
          <w:rFonts w:ascii="Comic Sans MS" w:hAnsi="Comic Sans MS"/>
          <w:sz w:val="28"/>
          <w:szCs w:val="28"/>
        </w:rPr>
        <w:t xml:space="preserve"> möglichkeit die Letzten 3 Bit der I²C addresse des Sensors zu verändern. Hier durch wird es möglich mehre Sensoren/ aktoren  des selben models an den Bus anzuschließen.</w:t>
      </w:r>
    </w:p>
    <w:sectPr w:rsidR="00866196" w:rsidRPr="000A0D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96"/>
    <w:rsid w:val="000A0D32"/>
    <w:rsid w:val="008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FBDA"/>
  <w15:chartTrackingRefBased/>
  <w15:docId w15:val="{C947666A-4899-49DC-AA64-F7346D15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174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Trottmann</dc:creator>
  <cp:keywords/>
  <dc:description/>
  <cp:lastModifiedBy>Luc Trottmann</cp:lastModifiedBy>
  <cp:revision>2</cp:revision>
  <dcterms:created xsi:type="dcterms:W3CDTF">2024-02-19T08:48:00Z</dcterms:created>
  <dcterms:modified xsi:type="dcterms:W3CDTF">2024-02-19T08:54:00Z</dcterms:modified>
</cp:coreProperties>
</file>