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9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UNICEF</w:t>
      </w:r>
      <w:r>
        <w:t xml:space="preserve"> </w:t>
      </w:r>
      <w:r>
        <w:t xml:space="preserve">Coverage</w:t>
      </w:r>
      <w:r>
        <w:t xml:space="preserve"> </w:t>
      </w:r>
      <w:r>
        <w:t xml:space="preserve">Report:</w:t>
      </w:r>
      <w:r>
        <w:t xml:space="preserve"> </w:t>
      </w:r>
      <w:r>
        <w:t xml:space="preserve">Antenatal</w:t>
      </w:r>
      <w:r>
        <w:t xml:space="preserve"> </w:t>
      </w:r>
      <w:r>
        <w:t xml:space="preserve">Care</w:t>
      </w:r>
      <w:r>
        <w:t xml:space="preserve"> </w:t>
      </w:r>
      <w:r>
        <w:t xml:space="preserve">and</w:t>
      </w:r>
      <w:r>
        <w:t xml:space="preserve"> </w:t>
      </w:r>
      <w:r>
        <w:t xml:space="preserve">Skilled</w:t>
      </w:r>
      <w:r>
        <w:t xml:space="preserve"> </w:t>
      </w:r>
      <w:r>
        <w:t xml:space="preserve">Birth</w:t>
      </w:r>
      <w:r>
        <w:t xml:space="preserve"> </w:t>
      </w:r>
      <w:r>
        <w:t xml:space="preserve">Attendance</w:t>
      </w:r>
      <w:r>
        <w:t xml:space="preserve"> </w:t>
      </w:r>
      <w:r>
        <w:t xml:space="preserve">(2018–2022)</w:t>
      </w:r>
    </w:p>
    <w:p>
      <w:pPr>
        <w:pStyle w:val="Author"/>
      </w:pPr>
      <w:r>
        <w:t xml:space="preserve">UNICEF</w:t>
      </w:r>
      <w:r>
        <w:t xml:space="preserve"> </w:t>
      </w:r>
      <w:r>
        <w:t xml:space="preserve">D&amp;A</w:t>
      </w:r>
      <w:r>
        <w:t xml:space="preserve"> </w:t>
      </w:r>
      <w:r>
        <w:t xml:space="preserve">Education</w:t>
      </w:r>
      <w:r>
        <w:t xml:space="preserve"> </w:t>
      </w:r>
      <w:r>
        <w:t xml:space="preserve">Team</w:t>
      </w:r>
    </w:p>
    <w:p>
      <w:pPr>
        <w:pStyle w:val="BlockText"/>
      </w:pPr>
      <w:r>
        <w:rPr>
          <w:b/>
          <w:bCs/>
        </w:rPr>
        <w:t xml:space="preserve">About this Submission</w:t>
      </w:r>
      <w:r>
        <w:br/>
      </w:r>
      <w:r>
        <w:t xml:space="preserve">This technical report supports the application to the following UNICEF D&amp;A consultancy positions:</w:t>
      </w:r>
      <w:r>
        <w:br/>
      </w:r>
      <w:r>
        <w:t xml:space="preserve">– Learning and Skills Data Analyst Consultant (#581598)</w:t>
      </w:r>
      <w:r>
        <w:br/>
      </w:r>
      <w:r>
        <w:t xml:space="preserve">– Household Survey Data Analyst Consultant (#581656)</w:t>
      </w:r>
      <w:r>
        <w:br/>
      </w:r>
      <w:r>
        <w:t xml:space="preserve">– Administrative Data Analyst Consultant (#581696)</w:t>
      </w:r>
      <w:r>
        <w:br/>
      </w:r>
      <w:r>
        <w:t xml:space="preserve">– Microdata Harmonization Consultant (#581699)</w:t>
      </w:r>
    </w:p>
    <w:bookmarkStart w:id="25" w:name="context-objectives-and-methodology"/>
    <w:p>
      <w:pPr>
        <w:pStyle w:val="Heading1"/>
      </w:pPr>
      <w:r>
        <w:t xml:space="preserve">1. Context, Objectives and Methodology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  <w:bCs/>
        </w:rPr>
        <w:t xml:space="preserve">About this Report</w:t>
      </w:r>
      <w:r>
        <w:br/>
      </w:r>
      <w:r>
        <w:t xml:space="preserve">This technical note summarizes coverage of maternal health services across UNICEF-focus countries. Countries are classified as</w:t>
      </w:r>
      <w:r>
        <w:t xml:space="preserve"> </w:t>
      </w:r>
      <w:r>
        <w:rPr>
          <w:b/>
          <w:bCs/>
        </w:rPr>
        <w:t xml:space="preserve">on-track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off-track</w:t>
      </w:r>
      <w:r>
        <w:t xml:space="preserve"> </w:t>
      </w:r>
      <w:r>
        <w:t xml:space="preserve">based on under-five mortality status (U5MR), aligned with</w:t>
      </w:r>
      <w:r>
        <w:t xml:space="preserve"> </w:t>
      </w:r>
      <w:r>
        <w:rPr>
          <w:b/>
          <w:bCs/>
        </w:rPr>
        <w:t xml:space="preserve">SDG 3.2</w:t>
      </w:r>
      <w:r>
        <w:t xml:space="preserve">. The indicators analyzed — ANC4 and SBA — are key components of the maternal care continuum and contribute to the achievement of</w:t>
      </w:r>
      <w:r>
        <w:t xml:space="preserve"> </w:t>
      </w:r>
      <w:r>
        <w:rPr>
          <w:b/>
          <w:bCs/>
        </w:rPr>
        <w:t xml:space="preserve">SDG 3.1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Start w:id="20" w:name="context"/>
    <w:p>
      <w:pPr>
        <w:pStyle w:val="Heading3"/>
      </w:pPr>
      <w:r>
        <w:t xml:space="preserve">Context</w:t>
      </w:r>
    </w:p>
    <w:p>
      <w:pPr>
        <w:pStyle w:val="FirstParagraph"/>
      </w:pPr>
      <w:r>
        <w:t xml:space="preserve">Reducing</w:t>
      </w:r>
      <w:r>
        <w:t xml:space="preserve"> </w:t>
      </w:r>
      <w:r>
        <w:rPr>
          <w:b/>
          <w:bCs/>
        </w:rPr>
        <w:t xml:space="preserve">under-five mortality</w:t>
      </w:r>
      <w:r>
        <w:t xml:space="preserve"> </w:t>
      </w:r>
      <w:r>
        <w:t xml:space="preserve">remains a global priority — particularly in countries where maternal health services are limited or inequitable. To assess readiness and identify service gaps, UNICEF monitors two critical indicators of maternal care: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ANC4</w:t>
      </w:r>
      <w:r>
        <w:t xml:space="preserve">: Percentage of women (aged 15–49) receiving at least</w:t>
      </w:r>
      <w:r>
        <w:t xml:space="preserve"> </w:t>
      </w:r>
      <w:r>
        <w:rPr>
          <w:b/>
          <w:bCs/>
        </w:rPr>
        <w:t xml:space="preserve">four antenatal care visits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SBA</w:t>
      </w:r>
      <w:r>
        <w:t xml:space="preserve">: Percentage of births attended by</w:t>
      </w:r>
      <w:r>
        <w:t xml:space="preserve"> </w:t>
      </w:r>
      <w:r>
        <w:rPr>
          <w:b/>
          <w:bCs/>
        </w:rPr>
        <w:t xml:space="preserve">skilled health personnel</w:t>
      </w:r>
      <w:r>
        <w:t xml:space="preserve">.</w:t>
      </w:r>
    </w:p>
    <w:p>
      <w:pPr>
        <w:pStyle w:val="FirstParagraph"/>
      </w:pPr>
      <w:r>
        <w:t xml:space="preserve">These indicators reflect</w:t>
      </w:r>
      <w:r>
        <w:t xml:space="preserve"> </w:t>
      </w:r>
      <w:r>
        <w:rPr>
          <w:b/>
          <w:bCs/>
        </w:rPr>
        <w:t xml:space="preserve">early engagement</w:t>
      </w:r>
      <w:r>
        <w:t xml:space="preserve"> </w:t>
      </w:r>
      <w:r>
        <w:t xml:space="preserve">in pregnancy and</w:t>
      </w:r>
      <w:r>
        <w:t xml:space="preserve"> </w:t>
      </w:r>
      <w:r>
        <w:rPr>
          <w:b/>
          <w:bCs/>
        </w:rPr>
        <w:t xml:space="preserve">safe delivery</w:t>
      </w:r>
      <w:r>
        <w:t xml:space="preserve">, both essential to reducing maternal and neonatal mortality. Together, they form a core part of the continuum of care.</w:t>
      </w:r>
    </w:p>
    <w:p>
      <w:pPr>
        <w:pStyle w:val="BodyText"/>
      </w:pPr>
      <w:r>
        <w:t xml:space="preserve">To contextualize coverage performance, countries are grouped using the latest</w:t>
      </w:r>
      <w:r>
        <w:t xml:space="preserve"> </w:t>
      </w:r>
      <w:r>
        <w:rPr>
          <w:b/>
          <w:bCs/>
        </w:rPr>
        <w:t xml:space="preserve">under-five mortality rate (U5MR) classification</w:t>
      </w:r>
      <w:r>
        <w:t xml:space="preserve">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On-track</w:t>
      </w:r>
      <w:r>
        <w:t xml:space="preserve">: U5MR is</w:t>
      </w:r>
      <w:r>
        <w:t xml:space="preserve"> </w:t>
      </w:r>
      <w:r>
        <w:rPr>
          <w:i/>
          <w:iCs/>
        </w:rPr>
        <w:t xml:space="preserve">achieved</w:t>
      </w:r>
      <w:r>
        <w:t xml:space="preserve"> </w:t>
      </w:r>
      <w:r>
        <w:t xml:space="preserve">or</w:t>
      </w:r>
      <w:r>
        <w:t xml:space="preserve"> </w:t>
      </w:r>
      <w:r>
        <w:rPr>
          <w:i/>
          <w:iCs/>
        </w:rPr>
        <w:t xml:space="preserve">on-track</w:t>
      </w:r>
      <w:r>
        <w:t xml:space="preserve"> </w:t>
      </w:r>
      <w:r>
        <w:t xml:space="preserve">to meet</w:t>
      </w:r>
      <w:r>
        <w:t xml:space="preserve"> </w:t>
      </w:r>
      <w:r>
        <w:rPr>
          <w:b/>
          <w:bCs/>
        </w:rPr>
        <w:t xml:space="preserve">SDG target 3.2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Off-track</w:t>
      </w:r>
      <w:r>
        <w:t xml:space="preserve">: U5MR status is</w:t>
      </w:r>
      <w:r>
        <w:t xml:space="preserve"> </w:t>
      </w:r>
      <w:r>
        <w:rPr>
          <w:i/>
          <w:iCs/>
        </w:rPr>
        <w:t xml:space="preserve">acceleration needed</w:t>
      </w:r>
      <w:r>
        <w:t xml:space="preserve">.</w:t>
      </w:r>
    </w:p>
    <w:p>
      <w:pPr>
        <w:pStyle w:val="FirstParagraph"/>
      </w:pPr>
      <w:r>
        <w:t xml:space="preserve">This classification provides a framework to assess how service coverage aligns with child survival progress and helps inform areas where additional attention may be needed to meet</w:t>
      </w:r>
      <w:r>
        <w:t xml:space="preserve"> </w:t>
      </w:r>
      <w:r>
        <w:rPr>
          <w:b/>
          <w:bCs/>
        </w:rPr>
        <w:t xml:space="preserve">SDG target 3.2</w:t>
      </w:r>
      <w:r>
        <w:t xml:space="preserve"> </w:t>
      </w:r>
      <w:r>
        <w:t xml:space="preserve">on ending preventable child deaths.</w:t>
      </w:r>
    </w:p>
    <w:p>
      <w:r>
        <w:pict>
          <v:rect style="width:0;height:1.5pt" o:hralign="center" o:hrstd="t" o:hr="t"/>
        </w:pict>
      </w:r>
    </w:p>
    <w:bookmarkEnd w:id="20"/>
    <w:bookmarkStart w:id="24" w:name="methodology"/>
    <w:p>
      <w:pPr>
        <w:pStyle w:val="Heading3"/>
      </w:pPr>
      <w:r>
        <w:t xml:space="preserve">Methodology</w:t>
      </w:r>
    </w:p>
    <w:bookmarkStart w:id="22" w:name="data-preparation"/>
    <w:p>
      <w:pPr>
        <w:pStyle w:val="Heading4"/>
      </w:pPr>
      <w:r>
        <w:t xml:space="preserve">1. Data Preparation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ANC4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SBA</w:t>
      </w:r>
      <w:r>
        <w:t xml:space="preserve"> </w:t>
      </w:r>
      <w:r>
        <w:t xml:space="preserve">coverage data were retrieved from the</w:t>
      </w:r>
      <w:r>
        <w:br/>
      </w:r>
      <w:hyperlink r:id="rId21">
        <w:r>
          <w:rPr>
            <w:rStyle w:val="Hyperlink"/>
          </w:rPr>
          <w:t xml:space="preserve">UNICEF Global Data Repository</w:t>
        </w:r>
      </w:hyperlink>
      <w:r>
        <w:br/>
      </w:r>
      <w:r>
        <w:t xml:space="preserve">for all available countries between</w:t>
      </w:r>
      <w:r>
        <w:t xml:space="preserve"> </w:t>
      </w:r>
      <w:r>
        <w:rPr>
          <w:b/>
          <w:bCs/>
        </w:rPr>
        <w:t xml:space="preserve">2018 and 2022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For each country, the</w:t>
      </w:r>
      <w:r>
        <w:t xml:space="preserve"> </w:t>
      </w:r>
      <w:r>
        <w:rPr>
          <w:b/>
          <w:bCs/>
        </w:rPr>
        <w:t xml:space="preserve">most recent coverage estimate</w:t>
      </w:r>
      <w:r>
        <w:t xml:space="preserve"> </w:t>
      </w:r>
      <w:r>
        <w:t xml:space="preserve">within this period was retained.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Under-five mortality classification</w:t>
      </w:r>
      <w:r>
        <w:t xml:space="preserve"> </w:t>
      </w:r>
      <w:r>
        <w:t xml:space="preserve">(on-track / off-track) was assigned using the</w:t>
      </w:r>
      <w:r>
        <w:br/>
      </w:r>
      <w:r>
        <w:t xml:space="preserve">file</w:t>
      </w:r>
      <w:r>
        <w:t xml:space="preserve"> </w:t>
      </w:r>
      <w:r>
        <w:rPr>
          <w:rStyle w:val="VerbatimChar"/>
        </w:rPr>
        <w:t xml:space="preserve">On-track and off-track countries.xlsx</w:t>
      </w:r>
      <w:r>
        <w:t xml:space="preserve">, based on U5MR status:</w:t>
      </w:r>
    </w:p>
    <w:p>
      <w:pPr>
        <w:pStyle w:val="Compact"/>
        <w:numPr>
          <w:ilvl w:val="1"/>
          <w:numId w:val="1004"/>
        </w:numPr>
      </w:pPr>
      <w:r>
        <w:rPr>
          <w:i/>
          <w:iCs/>
        </w:rPr>
        <w:t xml:space="preserve">On-track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achieved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on-track</w:t>
      </w:r>
      <w:r>
        <w:t xml:space="preserve">”</w:t>
      </w:r>
    </w:p>
    <w:p>
      <w:pPr>
        <w:pStyle w:val="Compact"/>
        <w:numPr>
          <w:ilvl w:val="1"/>
          <w:numId w:val="1004"/>
        </w:numPr>
      </w:pPr>
      <w:r>
        <w:rPr>
          <w:i/>
          <w:iCs/>
        </w:rPr>
        <w:t xml:space="preserve">Off-track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acceleration needed</w:t>
      </w:r>
      <w:r>
        <w:t xml:space="preserve">”</w:t>
      </w:r>
    </w:p>
    <w:p>
      <w:pPr>
        <w:pStyle w:val="Compact"/>
        <w:numPr>
          <w:ilvl w:val="0"/>
          <w:numId w:val="1003"/>
        </w:numPr>
      </w:pPr>
      <w:r>
        <w:t xml:space="preserve">All datasets were merged using standardized</w:t>
      </w:r>
      <w:r>
        <w:t xml:space="preserve"> </w:t>
      </w:r>
      <w:r>
        <w:rPr>
          <w:b/>
          <w:bCs/>
        </w:rPr>
        <w:t xml:space="preserve">ISO3 country codes</w:t>
      </w:r>
      <w:r>
        <w:t xml:space="preserve">.</w:t>
      </w:r>
    </w:p>
    <w:bookmarkEnd w:id="22"/>
    <w:bookmarkStart w:id="23" w:name="population-weighted-averages"/>
    <w:p>
      <w:pPr>
        <w:pStyle w:val="Heading4"/>
      </w:pPr>
      <w:r>
        <w:t xml:space="preserve">2. Population-Weighted Averages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Birth projections for 2022</w:t>
      </w:r>
      <w:r>
        <w:t xml:space="preserve"> </w:t>
      </w:r>
      <w:r>
        <w:t xml:space="preserve">were sourced from the UN World Population Prospects:</w:t>
      </w:r>
      <w:r>
        <w:br/>
      </w:r>
      <w:r>
        <w:rPr>
          <w:rStyle w:val="VerbatimChar"/>
        </w:rPr>
        <w:t xml:space="preserve">WPP2022_GEN_F01_DEMOGRAPHIC_INDICATORS_COMPACT_REV1.xlsx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For each group (on-track and off-track),</w:t>
      </w:r>
      <w:r>
        <w:t xml:space="preserve"> </w:t>
      </w:r>
      <w:r>
        <w:rPr>
          <w:b/>
          <w:bCs/>
        </w:rPr>
        <w:t xml:space="preserve">weighted means</w:t>
      </w:r>
      <w:r>
        <w:t xml:space="preserve"> </w:t>
      </w:r>
      <w:r>
        <w:t xml:space="preserve">were computed for ANC4 and SBA using birth counts as weights.</w:t>
      </w:r>
    </w:p>
    <w:p>
      <w:pPr>
        <w:pStyle w:val="Compact"/>
        <w:numPr>
          <w:ilvl w:val="0"/>
          <w:numId w:val="1005"/>
        </w:numPr>
      </w:pPr>
      <w:r>
        <w:t xml:space="preserve">Countries with missing coverage data were excluded from group-level weighted statistics.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  <w:bCs/>
        </w:rPr>
        <w:t xml:space="preserve">Data Sources and Limitations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Date of extraction and processing</w:t>
      </w:r>
      <w:r>
        <w:t xml:space="preserve">: July 2025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Inputs</w:t>
      </w:r>
      <w:r>
        <w:t xml:space="preserve">:</w:t>
      </w:r>
      <w:r>
        <w:br/>
      </w:r>
      <w:r>
        <w:t xml:space="preserve">- ANC4 and SBA indicators from the</w:t>
      </w:r>
      <w:r>
        <w:t xml:space="preserve"> </w:t>
      </w:r>
      <w:hyperlink r:id="rId21">
        <w:r>
          <w:rPr>
            <w:rStyle w:val="Hyperlink"/>
          </w:rPr>
          <w:t xml:space="preserve">UNICEF Global Data Repository</w:t>
        </w:r>
      </w:hyperlink>
      <w:r>
        <w:br/>
      </w:r>
      <w:r>
        <w:t xml:space="preserve">- Birth projections from the</w:t>
      </w:r>
      <w:r>
        <w:t xml:space="preserve"> </w:t>
      </w:r>
      <w:r>
        <w:rPr>
          <w:i/>
          <w:iCs/>
        </w:rPr>
        <w:t xml:space="preserve">UN World Population Prospects 2022</w:t>
      </w:r>
      <w:r>
        <w:br/>
      </w:r>
      <w:r>
        <w:t xml:space="preserve">- U5MR groupings from UNICEF’s official classification</w:t>
      </w:r>
    </w:p>
    <w:p>
      <w:pPr>
        <w:pStyle w:val="BlockText"/>
      </w:pPr>
      <w:r>
        <w:t xml:space="preserve">Several countries were</w:t>
      </w:r>
      <w:r>
        <w:t xml:space="preserve"> </w:t>
      </w:r>
      <w:r>
        <w:rPr>
          <w:b/>
          <w:bCs/>
        </w:rPr>
        <w:t xml:space="preserve">excluded or only partially included</w:t>
      </w:r>
      <w:r>
        <w:t xml:space="preserve"> </w:t>
      </w:r>
      <w:r>
        <w:t xml:space="preserve">due to missing data (e.g., births, U5MR status, ANC4 or SBA coverage).</w:t>
      </w:r>
      <w:r>
        <w:br/>
      </w:r>
      <w:r>
        <w:t xml:space="preserve">These limitations were accounted for in the weighted analysis and are examined in detail in</w:t>
      </w:r>
      <w:r>
        <w:t xml:space="preserve"> </w:t>
      </w:r>
      <w:r>
        <w:rPr>
          <w:b/>
          <w:bCs/>
        </w:rPr>
        <w:t xml:space="preserve">Section 2.2 on data completeness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End w:id="24"/>
    <w:bookmarkEnd w:id="25"/>
    <w:bookmarkStart w:id="44" w:name="analysis-of-coverage-and-gaps"/>
    <w:p>
      <w:pPr>
        <w:pStyle w:val="Heading1"/>
      </w:pPr>
      <w:r>
        <w:t xml:space="preserve">2. Analysis of Coverage and Gaps</w:t>
      </w:r>
    </w:p>
    <w:p>
      <w:pPr>
        <w:pStyle w:val="FirstParagraph"/>
      </w:pPr>
      <w:r>
        <w:t xml:space="preserve">This section presents group-level and country-level results for ANC4 and SBA coverage, highlighting disparities, data quality issues, and patterns relevant for maternal health programming.</w:t>
      </w:r>
    </w:p>
    <w:p>
      <w:r>
        <w:pict>
          <v:rect style="width:0;height:1.5pt" o:hralign="center" o:hrstd="t" o:hr="t"/>
        </w:pict>
      </w:r>
    </w:p>
    <w:bookmarkStart w:id="26" w:name="summary-coverage-statistics-by-group"/>
    <w:p>
      <w:pPr>
        <w:pStyle w:val="Heading3"/>
      </w:pPr>
      <w:r>
        <w:t xml:space="preserve">2.1 Summary coverage statistics by group</w:t>
      </w:r>
    </w:p>
    <w:p>
      <w:pPr>
        <w:pStyle w:val="FirstParagraph"/>
      </w:pPr>
      <w:r>
        <w:t xml:space="preserve">Coverage Summary by Group</w:t>
      </w:r>
    </w:p>
    <w:p>
      <w:pPr>
        <w:pStyle w:val="BodyText"/>
      </w:pPr>
      <w:r>
        <w:t xml:space="preserve">Group</w:t>
      </w:r>
    </w:p>
    <w:p>
      <w:pPr>
        <w:pStyle w:val="BodyText"/>
      </w:pPr>
      <w:r>
        <w:t xml:space="preserve"># Countries</w:t>
      </w:r>
    </w:p>
    <w:p>
      <w:pPr>
        <w:pStyle w:val="BodyText"/>
      </w:pPr>
      <w:r>
        <w:t xml:space="preserve">Avg. ANC4</w:t>
      </w:r>
    </w:p>
    <w:p>
      <w:pPr>
        <w:pStyle w:val="BodyText"/>
      </w:pPr>
      <w:r>
        <w:t xml:space="preserve">Avg. SBA</w:t>
      </w:r>
    </w:p>
    <w:p>
      <w:pPr>
        <w:pStyle w:val="BodyText"/>
      </w:pPr>
      <w:r>
        <w:t xml:space="preserve">Missing ANC4</w:t>
      </w:r>
    </w:p>
    <w:p>
      <w:pPr>
        <w:pStyle w:val="BodyText"/>
      </w:pPr>
      <w:r>
        <w:t xml:space="preserve">Missing SBA</w:t>
      </w:r>
    </w:p>
    <w:p>
      <w:pPr>
        <w:pStyle w:val="BodyText"/>
      </w:pPr>
      <w:r>
        <w:t xml:space="preserve">off-track</w:t>
      </w:r>
    </w:p>
    <w:p>
      <w:pPr>
        <w:pStyle w:val="BodyText"/>
      </w:pPr>
      <w:r>
        <w:t xml:space="preserve">46</w:t>
      </w:r>
    </w:p>
    <w:p>
      <w:pPr>
        <w:pStyle w:val="BodyText"/>
      </w:pPr>
      <w:r>
        <w:t xml:space="preserve">61.3</w:t>
      </w:r>
    </w:p>
    <w:p>
      <w:pPr>
        <w:pStyle w:val="BodyText"/>
      </w:pPr>
      <w:r>
        <w:t xml:space="preserve">76.3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on-track</w:t>
      </w:r>
    </w:p>
    <w:p>
      <w:pPr>
        <w:pStyle w:val="BodyText"/>
      </w:pPr>
      <w:r>
        <w:t xml:space="preserve">102</w:t>
      </w:r>
    </w:p>
    <w:p>
      <w:pPr>
        <w:pStyle w:val="BodyText"/>
      </w:pPr>
      <w:r>
        <w:t xml:space="preserve">85.4</w:t>
      </w:r>
    </w:p>
    <w:p>
      <w:pPr>
        <w:pStyle w:val="BodyText"/>
      </w:pPr>
      <w:r>
        <w:t xml:space="preserve">97.9</w:t>
      </w:r>
    </w:p>
    <w:p>
      <w:pPr>
        <w:pStyle w:val="BodyText"/>
      </w:pPr>
      <w:r>
        <w:t xml:space="preserve">62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rPr>
          <w:b/>
          <w:bCs/>
        </w:rPr>
        <w:t xml:space="preserve">Interpretation</w:t>
      </w:r>
      <w:r>
        <w:br/>
      </w:r>
      <w:r>
        <w:t xml:space="preserve">This table shows the average ANC4 and SBA coverage for on-track and off-track countries, along with the number of countries and missing values.</w:t>
      </w:r>
    </w:p>
    <w:p>
      <w:pPr>
        <w:pStyle w:val="BodyText"/>
      </w:pPr>
      <w:r>
        <w:t xml:space="preserve">Key insights include: - SBA coverage is consistently high across both groups. - ANC4 coverage is lower and more variable, especially in off-track countries. - Over 60% of on-track countries have no ANC4 data, limiting comparability.</w:t>
      </w:r>
    </w:p>
    <w:p>
      <w:r>
        <w:pict>
          <v:rect style="width:0;height:1.5pt" o:hralign="center" o:hrstd="t" o:hr="t"/>
        </w:pict>
      </w:r>
    </w:p>
    <w:bookmarkEnd w:id="26"/>
    <w:bookmarkStart w:id="30" w:name="data-completeness-by-indicator"/>
    <w:p>
      <w:pPr>
        <w:pStyle w:val="Heading3"/>
      </w:pPr>
      <w:r>
        <w:t xml:space="preserve">2.2 Data completeness by indicator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/Users/luc_w/Documents/GitHub/unicef-coverage-analysis/04_output/01_report_output/03_report_files/figure-docx/data-completeness-stackedbar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Interpretation</w:t>
      </w:r>
      <w:r>
        <w:br/>
      </w:r>
      <w:r>
        <w:t xml:space="preserve">- Over 60% of on-track countries lack ANC4 data, weakening group-level reliability.</w:t>
      </w:r>
      <w:r>
        <w:t xml:space="preserve"> </w:t>
      </w:r>
      <w:r>
        <w:t xml:space="preserve">- SBA data is nearly complete, enabling stronger comparisons.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27.4%</w:t>
      </w:r>
      <w:r>
        <w:t xml:space="preserve"> </w:t>
      </w:r>
      <w:r>
        <w:t xml:space="preserve">of countries were fully excluded due to missing group, births, or both indicators.</w:t>
      </w:r>
      <w:r>
        <w:t xml:space="preserve"> </w:t>
      </w:r>
      <w:r>
        <w:t xml:space="preserve">- Others were partially included, lacking ANC4 but contributing SBA data — highlighting antenatal reporting gaps.</w:t>
      </w:r>
      <w:r>
        <w:t xml:space="preserve"> </w:t>
      </w:r>
      <w:r>
        <w:t xml:space="preserve">- The table below outlines missing data patterns to guide data system improvements.</w:t>
      </w:r>
    </w:p>
    <w:p>
      <w:pPr>
        <w:pStyle w:val="BodyText"/>
      </w:pPr>
      <w:r>
        <w:t xml:space="preserve">Missing data patterns</w:t>
      </w:r>
    </w:p>
    <w:p>
      <w:pPr>
        <w:pStyle w:val="BodyText"/>
      </w:pPr>
      <w:r>
        <w:t xml:space="preserve">Exclusion Reason</w:t>
      </w:r>
    </w:p>
    <w:p>
      <w:pPr>
        <w:pStyle w:val="BodyText"/>
      </w:pPr>
      <w:r>
        <w:t xml:space="preserve"># Countries</w:t>
      </w:r>
    </w:p>
    <w:p>
      <w:pPr>
        <w:pStyle w:val="BodyText"/>
      </w:pPr>
      <w:r>
        <w:t xml:space="preserve">Share (%)</w:t>
      </w:r>
    </w:p>
    <w:p>
      <w:pPr>
        <w:pStyle w:val="BodyText"/>
      </w:pPr>
      <w:r>
        <w:t xml:space="preserve">Missing ANC4 only</w:t>
      </w:r>
    </w:p>
    <w:p>
      <w:pPr>
        <w:pStyle w:val="BodyText"/>
      </w:pPr>
      <w:r>
        <w:t xml:space="preserve">67</w:t>
      </w:r>
    </w:p>
    <w:p>
      <w:pPr>
        <w:pStyle w:val="BodyText"/>
      </w:pPr>
      <w:r>
        <w:t xml:space="preserve">42.1</w:t>
      </w:r>
    </w:p>
    <w:p>
      <w:pPr>
        <w:pStyle w:val="BodyText"/>
      </w:pPr>
      <w:r>
        <w:t xml:space="preserve">Missing ANC4 and SBA</w:t>
      </w:r>
    </w:p>
    <w:p>
      <w:pPr>
        <w:pStyle w:val="BodyText"/>
      </w:pPr>
      <w:r>
        <w:t xml:space="preserve">45</w:t>
      </w:r>
    </w:p>
    <w:p>
      <w:pPr>
        <w:pStyle w:val="BodyText"/>
      </w:pPr>
      <w:r>
        <w:t xml:space="preserve">28.3</w:t>
      </w:r>
    </w:p>
    <w:p>
      <w:pPr>
        <w:pStyle w:val="BodyText"/>
      </w:pPr>
      <w:r>
        <w:t xml:space="preserve">Missing U5MR group, ANC4, and SBA</w:t>
      </w:r>
    </w:p>
    <w:p>
      <w:pPr>
        <w:pStyle w:val="BodyText"/>
      </w:pPr>
      <w:r>
        <w:t xml:space="preserve">38</w:t>
      </w:r>
    </w:p>
    <w:p>
      <w:pPr>
        <w:pStyle w:val="BodyText"/>
      </w:pPr>
      <w:r>
        <w:t xml:space="preserve">23.9</w:t>
      </w:r>
    </w:p>
    <w:p>
      <w:pPr>
        <w:pStyle w:val="BodyText"/>
      </w:pPr>
      <w:r>
        <w:t xml:space="preserve">Missing SBA only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2.5</w:t>
      </w:r>
    </w:p>
    <w:p>
      <w:pPr>
        <w:pStyle w:val="BodyText"/>
      </w:pPr>
      <w:r>
        <w:t xml:space="preserve">Missing group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2.5</w:t>
      </w:r>
    </w:p>
    <w:p>
      <w:pPr>
        <w:pStyle w:val="BodyText"/>
      </w:pPr>
      <w:r>
        <w:t xml:space="preserve">Missing U5MR group, ANC4, SBA, and births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0.6</w:t>
      </w:r>
    </w:p>
    <w:p>
      <w:r>
        <w:pict>
          <v:rect style="width:0;height:1.5pt" o:hralign="center" o:hrstd="t" o:hr="t"/>
        </w:pict>
      </w:r>
    </w:p>
    <w:bookmarkEnd w:id="30"/>
    <w:bookmarkStart w:id="34" w:name="country-level-coverage-interactive-view"/>
    <w:p>
      <w:pPr>
        <w:pStyle w:val="Heading3"/>
      </w:pPr>
      <w:r>
        <w:t xml:space="preserve">2.3 Country-Level coverage: interactive view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/Users/luc_w/Documents/GitHub/unicef-coverage-analysis/04_output/01_report_output/03_report_files/figure-docx/unnamed-chunk-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Interpretation</w:t>
      </w:r>
      <w:r>
        <w:br/>
      </w:r>
      <w:r>
        <w:t xml:space="preserve">This graph highlights the contrast between</w:t>
      </w:r>
      <w:r>
        <w:t xml:space="preserve"> </w:t>
      </w:r>
      <w:r>
        <w:rPr>
          <w:b/>
          <w:bCs/>
        </w:rPr>
        <w:t xml:space="preserve">ANC4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SBA</w:t>
      </w:r>
      <w:r>
        <w:t xml:space="preserve"> </w:t>
      </w:r>
      <w:r>
        <w:t xml:space="preserve">coverage by country group: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SBA coverage</w:t>
      </w:r>
      <w:r>
        <w:t xml:space="preserve"> </w:t>
      </w:r>
      <w:r>
        <w:t xml:space="preserve">is consistently high, with most countries reaching or exceeding</w:t>
      </w:r>
      <w:r>
        <w:t xml:space="preserve"> </w:t>
      </w:r>
      <w:r>
        <w:rPr>
          <w:b/>
          <w:bCs/>
        </w:rPr>
        <w:t xml:space="preserve">80%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ANC4 coverage</w:t>
      </w:r>
      <w:r>
        <w:t xml:space="preserve">, however, is more variable — particularly in</w:t>
      </w:r>
      <w:r>
        <w:t xml:space="preserve"> </w:t>
      </w:r>
      <w:r>
        <w:rPr>
          <w:i/>
          <w:iCs/>
        </w:rPr>
        <w:t xml:space="preserve">off-track</w:t>
      </w:r>
      <w:r>
        <w:t xml:space="preserve"> </w:t>
      </w:r>
      <w:r>
        <w:t xml:space="preserve">countries, where it often falls</w:t>
      </w:r>
      <w:r>
        <w:t xml:space="preserve"> </w:t>
      </w:r>
      <w:r>
        <w:rPr>
          <w:b/>
          <w:bCs/>
        </w:rPr>
        <w:t xml:space="preserve">below 60%</w:t>
      </w:r>
      <w:r>
        <w:t xml:space="preserve">.</w:t>
      </w:r>
    </w:p>
    <w:p>
      <w:pPr>
        <w:pStyle w:val="FirstParagraph"/>
      </w:pPr>
      <w:r>
        <w:t xml:space="preserve">➡️</w:t>
      </w:r>
      <w:r>
        <w:t xml:space="preserve"> </w:t>
      </w:r>
      <w:r>
        <w:rPr>
          <w:i/>
          <w:iCs/>
        </w:rPr>
        <w:t xml:space="preserve">See Section 2.4 for summary distributions.</w:t>
      </w:r>
    </w:p>
    <w:p>
      <w:pPr>
        <w:pStyle w:val="BlockText"/>
      </w:pPr>
      <w:r>
        <w:rPr>
          <w:b/>
          <w:bCs/>
        </w:rPr>
        <w:t xml:space="preserve">Note</w:t>
      </w:r>
      <w:r>
        <w:t xml:space="preserve">: Best viewed in HTML for tooltip interactivity.</w:t>
      </w:r>
    </w:p>
    <w:p>
      <w:r>
        <w:pict>
          <v:rect style="width:0;height:1.5pt" o:hralign="center" o:hrstd="t" o:hr="t"/>
        </w:pict>
      </w:r>
    </w:p>
    <w:bookmarkEnd w:id="34"/>
    <w:bookmarkStart w:id="38" w:name="coverage-distribution-by-group"/>
    <w:p>
      <w:pPr>
        <w:pStyle w:val="Heading3"/>
      </w:pPr>
      <w:r>
        <w:t xml:space="preserve">2.4 Coverage distribution by group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/Users/luc_w/Documents/GitHub/unicef-coverage-analysis/04_output/01_report_output/03_report_files/figure-docx/unnamed-chunk-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Interpretation</w:t>
      </w:r>
      <w:r>
        <w:br/>
      </w:r>
      <w:r>
        <w:t xml:space="preserve">This distribution plot shows the</w:t>
      </w:r>
      <w:r>
        <w:t xml:space="preserve"> </w:t>
      </w:r>
      <w:r>
        <w:rPr>
          <w:b/>
          <w:bCs/>
        </w:rPr>
        <w:t xml:space="preserve">range and central tendency</w:t>
      </w:r>
      <w:r>
        <w:t xml:space="preserve"> </w:t>
      </w:r>
      <w:r>
        <w:t xml:space="preserve">of ANC4 and SBA coverage by country group. The</w:t>
      </w:r>
      <w:r>
        <w:t xml:space="preserve"> </w:t>
      </w:r>
      <w:r>
        <w:rPr>
          <w:b/>
          <w:bCs/>
        </w:rPr>
        <w:t xml:space="preserve">median SBA is high</w:t>
      </w:r>
      <w:r>
        <w:t xml:space="preserve"> </w:t>
      </w:r>
      <w:r>
        <w:t xml:space="preserve">for both groups, while</w:t>
      </w:r>
      <w:r>
        <w:t xml:space="preserve"> </w:t>
      </w:r>
      <w:r>
        <w:rPr>
          <w:b/>
          <w:bCs/>
        </w:rPr>
        <w:t xml:space="preserve">ANC4 coverage is lower and more dispersed</w:t>
      </w:r>
      <w:r>
        <w:t xml:space="preserve">, especially in off-track settings. On-track countries appear to perform slightly better in ANC4, but many are missing data, as noted earlier.</w:t>
      </w:r>
    </w:p>
    <w:p>
      <w:pPr>
        <w:pStyle w:val="BodyText"/>
      </w:pPr>
      <w:r>
        <w:t xml:space="preserve">The wider spread in ANC4 for off-track countries also highlights</w:t>
      </w:r>
      <w:r>
        <w:t xml:space="preserve"> </w:t>
      </w:r>
      <w:r>
        <w:rPr>
          <w:b/>
          <w:bCs/>
        </w:rPr>
        <w:t xml:space="preserve">greater inequality in antenatal care access</w:t>
      </w:r>
      <w:r>
        <w:t xml:space="preserve">, pointing to</w:t>
      </w:r>
      <w:r>
        <w:t xml:space="preserve"> </w:t>
      </w:r>
      <w:r>
        <w:rPr>
          <w:b/>
          <w:bCs/>
        </w:rPr>
        <w:t xml:space="preserve">potential structural or systemic challenges</w:t>
      </w:r>
      <w:r>
        <w:t xml:space="preserve"> </w:t>
      </w:r>
      <w:r>
        <w:t xml:space="preserve">in reaching women early in pregnancy.</w:t>
      </w:r>
    </w:p>
    <w:p>
      <w:r>
        <w:pict>
          <v:rect style="width:0;height:1.5pt" o:hralign="center" o:hrstd="t" o:hr="t"/>
        </w:pict>
      </w:r>
    </w:p>
    <w:bookmarkEnd w:id="38"/>
    <w:bookmarkStart w:id="42" w:name="anc4-vs-sba-scatterplot"/>
    <w:p>
      <w:pPr>
        <w:pStyle w:val="Heading3"/>
      </w:pPr>
      <w:r>
        <w:t xml:space="preserve">2.5 ANC4 vs SBA Scatterplot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/Users/luc_w/Documents/GitHub/unicef-coverage-analysis/04_output/01_report_output/03_report_files/figure-docx/scatter-anc4-sba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Interpretation</w:t>
      </w:r>
      <w:r>
        <w:br/>
      </w:r>
      <w:r>
        <w:t xml:space="preserve">This scatterplot highlights the relationship between ANC4 and SBA coverage across countries. While many countries show a positive correlation, a significant cluster of off-track countries exhibit high SBA coverage but low ANC4, indicating that women are receiving delivery care without adequate antenatal follow-up.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  <w:bCs/>
        </w:rPr>
        <w:t xml:space="preserve">Key Summary Insight (applies across Sections 2.1–2.5):</w:t>
      </w:r>
      <w:r>
        <w:br/>
      </w:r>
      <w:r>
        <w:rPr>
          <w:b/>
          <w:bCs/>
        </w:rPr>
        <w:t xml:space="preserve">SBA coverage is consistently strong</w:t>
      </w:r>
      <w:r>
        <w:t xml:space="preserve">, indicating widespread access to delivery care. In contrast,</w:t>
      </w:r>
      <w:r>
        <w:t xml:space="preserve"> </w:t>
      </w:r>
      <w:r>
        <w:rPr>
          <w:b/>
          <w:bCs/>
        </w:rPr>
        <w:t xml:space="preserve">ANC4 coverage remains limited or missing</w:t>
      </w:r>
      <w:r>
        <w:t xml:space="preserve">, especially in off-track countries and many on-track countries. This imbalance reveals critical gaps in early maternal engagement and system continuity.</w:t>
      </w:r>
    </w:p>
    <w:p>
      <w:r>
        <w:pict>
          <v:rect style="width:0;height:1.5pt" o:hralign="center" o:hrstd="t" o:hr="t"/>
        </w:pict>
      </w:r>
    </w:p>
    <w:bookmarkEnd w:id="42"/>
    <w:bookmarkStart w:id="43" w:name="countries-with-lowest-anc4-coverage"/>
    <w:p>
      <w:pPr>
        <w:pStyle w:val="Heading3"/>
      </w:pPr>
      <w:r>
        <w:t xml:space="preserve">2.6 Countries with lowest ANC4 coverage</w:t>
      </w:r>
    </w:p>
    <w:p>
      <w:pPr>
        <w:pStyle w:val="FirstParagraph"/>
      </w:pPr>
      <w:r>
        <w:t xml:space="preserve">Top 10 Countries with Lowest Combined ANC4 and SBA Coverage</w:t>
      </w:r>
    </w:p>
    <w:p>
      <w:pPr>
        <w:pStyle w:val="BodyText"/>
      </w:pPr>
      <w:r>
        <w:t xml:space="preserve">Country</w:t>
      </w:r>
    </w:p>
    <w:p>
      <w:pPr>
        <w:pStyle w:val="BodyText"/>
      </w:pPr>
      <w:r>
        <w:t xml:space="preserve">Group</w:t>
      </w:r>
    </w:p>
    <w:p>
      <w:pPr>
        <w:pStyle w:val="BodyText"/>
      </w:pPr>
      <w:r>
        <w:t xml:space="preserve">ANC4 Coverage (%)</w:t>
      </w:r>
    </w:p>
    <w:p>
      <w:pPr>
        <w:pStyle w:val="BodyText"/>
      </w:pPr>
      <w:r>
        <w:t xml:space="preserve">SBA Coverage (%)</w:t>
      </w:r>
    </w:p>
    <w:p>
      <w:pPr>
        <w:pStyle w:val="BodyText"/>
      </w:pPr>
      <w:r>
        <w:t xml:space="preserve">Somalia</w:t>
      </w:r>
    </w:p>
    <w:p>
      <w:pPr>
        <w:pStyle w:val="BodyText"/>
      </w:pPr>
      <w:r>
        <w:t xml:space="preserve">off-track</w:t>
      </w:r>
    </w:p>
    <w:p>
      <w:pPr>
        <w:pStyle w:val="BodyText"/>
      </w:pPr>
      <w:r>
        <w:t xml:space="preserve">24.4</w:t>
      </w:r>
    </w:p>
    <w:p>
      <w:pPr>
        <w:pStyle w:val="BodyText"/>
      </w:pPr>
      <w:r>
        <w:t xml:space="preserve">31.9</w:t>
      </w:r>
    </w:p>
    <w:p>
      <w:pPr>
        <w:pStyle w:val="BodyText"/>
      </w:pPr>
      <w:r>
        <w:t xml:space="preserve">South Sudan</w:t>
      </w:r>
    </w:p>
    <w:p>
      <w:pPr>
        <w:pStyle w:val="BodyText"/>
      </w:pPr>
      <w:r>
        <w:t xml:space="preserve">off-track</w:t>
      </w:r>
    </w:p>
    <w:p>
      <w:pPr>
        <w:pStyle w:val="BodyText"/>
      </w:pPr>
      <w:r>
        <w:t xml:space="preserve">31.1</w:t>
      </w:r>
    </w:p>
    <w:p>
      <w:pPr>
        <w:pStyle w:val="BodyText"/>
      </w:pPr>
      <w:r>
        <w:t xml:space="preserve">39.7</w:t>
      </w:r>
    </w:p>
    <w:p>
      <w:pPr>
        <w:pStyle w:val="BodyText"/>
      </w:pPr>
      <w:r>
        <w:t xml:space="preserve">Niger</w:t>
      </w:r>
    </w:p>
    <w:p>
      <w:pPr>
        <w:pStyle w:val="BodyText"/>
      </w:pPr>
      <w:r>
        <w:t xml:space="preserve">off-track</w:t>
      </w:r>
    </w:p>
    <w:p>
      <w:pPr>
        <w:pStyle w:val="BodyText"/>
      </w:pPr>
      <w:r>
        <w:t xml:space="preserve">37.3</w:t>
      </w:r>
    </w:p>
    <w:p>
      <w:pPr>
        <w:pStyle w:val="BodyText"/>
      </w:pPr>
      <w:r>
        <w:t xml:space="preserve">43.7</w:t>
      </w:r>
    </w:p>
    <w:p>
      <w:pPr>
        <w:pStyle w:val="BodyText"/>
      </w:pPr>
      <w:r>
        <w:t xml:space="preserve">Central African Republic</w:t>
      </w:r>
    </w:p>
    <w:p>
      <w:pPr>
        <w:pStyle w:val="BodyText"/>
      </w:pPr>
      <w:r>
        <w:t xml:space="preserve">off-track</w:t>
      </w:r>
    </w:p>
    <w:p>
      <w:pPr>
        <w:pStyle w:val="BodyText"/>
      </w:pPr>
      <w:r>
        <w:t xml:space="preserve">41.4</w:t>
      </w:r>
    </w:p>
    <w:p>
      <w:pPr>
        <w:pStyle w:val="BodyText"/>
      </w:pPr>
      <w:r>
        <w:t xml:space="preserve">40.3</w:t>
      </w:r>
    </w:p>
    <w:p>
      <w:pPr>
        <w:pStyle w:val="BodyText"/>
      </w:pPr>
      <w:r>
        <w:t xml:space="preserve">Afghanistan</w:t>
      </w:r>
    </w:p>
    <w:p>
      <w:pPr>
        <w:pStyle w:val="BodyText"/>
      </w:pPr>
      <w:r>
        <w:t xml:space="preserve">off-track</w:t>
      </w:r>
    </w:p>
    <w:p>
      <w:pPr>
        <w:pStyle w:val="BodyText"/>
      </w:pPr>
      <w:r>
        <w:t xml:space="preserve">27.6</w:t>
      </w:r>
    </w:p>
    <w:p>
      <w:pPr>
        <w:pStyle w:val="BodyText"/>
      </w:pPr>
      <w:r>
        <w:t xml:space="preserve">61.8</w:t>
      </w:r>
    </w:p>
    <w:p>
      <w:pPr>
        <w:pStyle w:val="BodyText"/>
      </w:pPr>
      <w:r>
        <w:t xml:space="preserve">Ethiopia</w:t>
      </w:r>
    </w:p>
    <w:p>
      <w:pPr>
        <w:pStyle w:val="BodyText"/>
      </w:pPr>
      <w:r>
        <w:t xml:space="preserve">off-track</w:t>
      </w:r>
    </w:p>
    <w:p>
      <w:pPr>
        <w:pStyle w:val="BodyText"/>
      </w:pPr>
      <w:r>
        <w:t xml:space="preserve">43.0</w:t>
      </w:r>
    </w:p>
    <w:p>
      <w:pPr>
        <w:pStyle w:val="BodyText"/>
      </w:pPr>
      <w:r>
        <w:t xml:space="preserve">49.8</w:t>
      </w:r>
    </w:p>
    <w:p>
      <w:pPr>
        <w:pStyle w:val="BodyText"/>
      </w:pPr>
      <w:r>
        <w:t xml:space="preserve">Senegal</w:t>
      </w:r>
    </w:p>
    <w:p>
      <w:pPr>
        <w:pStyle w:val="BodyText"/>
      </w:pPr>
      <w:r>
        <w:t xml:space="preserve">off-track</w:t>
      </w:r>
    </w:p>
    <w:p>
      <w:pPr>
        <w:pStyle w:val="BodyText"/>
      </w:pPr>
      <w:r>
        <w:t xml:space="preserve">29.2</w:t>
      </w:r>
    </w:p>
    <w:p>
      <w:pPr>
        <w:pStyle w:val="BodyText"/>
      </w:pPr>
      <w:r>
        <w:t xml:space="preserve">74.5</w:t>
      </w:r>
    </w:p>
    <w:p>
      <w:pPr>
        <w:pStyle w:val="BodyText"/>
      </w:pPr>
      <w:r>
        <w:t xml:space="preserve">Papua New Guinea</w:t>
      </w:r>
    </w:p>
    <w:p>
      <w:pPr>
        <w:pStyle w:val="BodyText"/>
      </w:pPr>
      <w:r>
        <w:t xml:space="preserve">off-track</w:t>
      </w:r>
    </w:p>
    <w:p>
      <w:pPr>
        <w:pStyle w:val="BodyText"/>
      </w:pPr>
      <w:r>
        <w:t xml:space="preserve">49.0</w:t>
      </w:r>
    </w:p>
    <w:p>
      <w:pPr>
        <w:pStyle w:val="BodyText"/>
      </w:pPr>
      <w:r>
        <w:t xml:space="preserve">56.4</w:t>
      </w:r>
    </w:p>
    <w:p>
      <w:pPr>
        <w:pStyle w:val="BodyText"/>
      </w:pPr>
      <w:r>
        <w:t xml:space="preserve">Madagascar</w:t>
      </w:r>
    </w:p>
    <w:p>
      <w:pPr>
        <w:pStyle w:val="BodyText"/>
      </w:pPr>
      <w:r>
        <w:t xml:space="preserve">off-track</w:t>
      </w:r>
    </w:p>
    <w:p>
      <w:pPr>
        <w:pStyle w:val="BodyText"/>
      </w:pPr>
      <w:r>
        <w:t xml:space="preserve">59.9</w:t>
      </w:r>
    </w:p>
    <w:p>
      <w:pPr>
        <w:pStyle w:val="BodyText"/>
      </w:pPr>
      <w:r>
        <w:t xml:space="preserve">45.8</w:t>
      </w:r>
    </w:p>
    <w:p>
      <w:pPr>
        <w:pStyle w:val="BodyText"/>
      </w:pPr>
      <w:r>
        <w:t xml:space="preserve">Mauritania</w:t>
      </w:r>
    </w:p>
    <w:p>
      <w:pPr>
        <w:pStyle w:val="BodyText"/>
      </w:pPr>
      <w:r>
        <w:t xml:space="preserve">off-track</w:t>
      </w:r>
    </w:p>
    <w:p>
      <w:pPr>
        <w:pStyle w:val="BodyText"/>
      </w:pPr>
      <w:r>
        <w:t xml:space="preserve">38.5</w:t>
      </w:r>
    </w:p>
    <w:p>
      <w:pPr>
        <w:pStyle w:val="BodyText"/>
      </w:pPr>
      <w:r>
        <w:t xml:space="preserve">70.4</w:t>
      </w:r>
    </w:p>
    <w:p>
      <w:pPr>
        <w:pStyle w:val="BlockText"/>
      </w:pPr>
      <w:r>
        <w:t xml:space="preserve">These countries face compounded vulnerabilities in both antenatal and delivery services. Addressing gaps in the full maternal health continuum is essential for reducing preventable maternal and neonatal deaths.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7" w:name="interpretation"/>
    <w:p>
      <w:pPr>
        <w:pStyle w:val="Heading1"/>
      </w:pPr>
      <w:r>
        <w:t xml:space="preserve">3. Interpretation</w:t>
      </w:r>
    </w:p>
    <w:p>
      <w:pPr>
        <w:pStyle w:val="FirstParagraph"/>
      </w:pPr>
      <w:r>
        <w:t xml:space="preserve">The results highlights</w:t>
      </w:r>
      <w:r>
        <w:t xml:space="preserve"> </w:t>
      </w:r>
      <w:r>
        <w:rPr>
          <w:b/>
          <w:bCs/>
        </w:rPr>
        <w:t xml:space="preserve">strong skilled birth attendance (SBA)</w:t>
      </w:r>
      <w:r>
        <w:t xml:space="preserve"> </w:t>
      </w:r>
      <w:r>
        <w:t xml:space="preserve">across all countries, but also reveals</w:t>
      </w:r>
      <w:r>
        <w:t xml:space="preserve"> </w:t>
      </w:r>
      <w:r>
        <w:rPr>
          <w:b/>
          <w:bCs/>
        </w:rPr>
        <w:t xml:space="preserve">significant challenges with antenatal care coverage (ANC4)</w:t>
      </w:r>
      <w:r>
        <w:t xml:space="preserve">, particularly in</w:t>
      </w:r>
      <w:r>
        <w:t xml:space="preserve"> </w:t>
      </w:r>
      <w:r>
        <w:rPr>
          <w:b/>
          <w:bCs/>
        </w:rPr>
        <w:t xml:space="preserve">off-track countries</w:t>
      </w:r>
      <w:r>
        <w:t xml:space="preserve"> </w:t>
      </w:r>
      <w:r>
        <w:t xml:space="preserve">and in</w:t>
      </w:r>
      <w:r>
        <w:t xml:space="preserve"> </w:t>
      </w:r>
      <w:r>
        <w:rPr>
          <w:b/>
          <w:bCs/>
        </w:rPr>
        <w:t xml:space="preserve">on-track countries</w:t>
      </w:r>
      <w:r>
        <w:t xml:space="preserve"> </w:t>
      </w:r>
      <w:r>
        <w:t xml:space="preserve">where data is missing or incomplete. This imbalance raises concerns about the</w:t>
      </w:r>
      <w:r>
        <w:t xml:space="preserve"> </w:t>
      </w:r>
      <w:r>
        <w:rPr>
          <w:b/>
          <w:bCs/>
        </w:rPr>
        <w:t xml:space="preserve">continuity of maternal care</w:t>
      </w:r>
      <w:r>
        <w:t xml:space="preserve">, a key element for achieving</w:t>
      </w:r>
      <w:r>
        <w:t xml:space="preserve"> </w:t>
      </w:r>
      <w:r>
        <w:rPr>
          <w:b/>
          <w:bCs/>
        </w:rPr>
        <w:t xml:space="preserve">SDG targets 3.1 and 3.2</w:t>
      </w:r>
      <w:r>
        <w:t xml:space="preserve">.</w:t>
      </w:r>
    </w:p>
    <w:bookmarkStart w:id="45" w:name="coverage-comparison-by-country-group"/>
    <w:p>
      <w:pPr>
        <w:pStyle w:val="Heading4"/>
      </w:pPr>
      <w:r>
        <w:rPr>
          <w:b/>
          <w:bCs/>
        </w:rPr>
        <w:t xml:space="preserve">Coverage comparison by country group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00"/>
        <w:gridCol w:w="2640"/>
        <w:gridCol w:w="30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On-Track Countries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Off-Track Countries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SBA coverage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High, with little variation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Also high and relatively stable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ANC4 coverage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More heterogeneous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Often low, typically &lt; 60%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ANC4 data completeness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Poor: ~60% of countries 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Good: Nearly all countries reported</w:t>
            </w:r>
          </w:p>
        </w:tc>
      </w:tr>
    </w:tbl>
    <w:p>
      <w:pPr>
        <w:pStyle w:val="BlockText"/>
      </w:pPr>
      <w:r>
        <w:t xml:space="preserve">These results suggest that while many women receive skilled support during delivery, antenatal engagement remains limited in several contexts — either due to insufficient coverage or the absence of reliable data.</w:t>
      </w:r>
    </w:p>
    <w:bookmarkEnd w:id="45"/>
    <w:bookmarkStart w:id="46" w:name="why-is-anc4-low-or-missing"/>
    <w:p>
      <w:pPr>
        <w:pStyle w:val="Heading3"/>
      </w:pPr>
      <w:r>
        <w:rPr>
          <w:b/>
          <w:bCs/>
        </w:rPr>
        <w:t xml:space="preserve">Why is ANC4 Low or Missing?</w:t>
      </w:r>
    </w:p>
    <w:p>
      <w:pPr>
        <w:pStyle w:val="FirstParagraph"/>
      </w:pPr>
      <w:r>
        <w:t xml:space="preserve">ANC4 is inherently</w:t>
      </w:r>
      <w:r>
        <w:t xml:space="preserve"> </w:t>
      </w:r>
      <w:r>
        <w:rPr>
          <w:b/>
          <w:bCs/>
        </w:rPr>
        <w:t xml:space="preserve">more difficult to capture and deliver</w:t>
      </w:r>
      <w:r>
        <w:t xml:space="preserve"> </w:t>
      </w:r>
      <w:r>
        <w:t xml:space="preserve">than SBA. Unlike delivery, which is a single event often occurring in a facility, ANC4 requires</w:t>
      </w:r>
      <w:r>
        <w:t xml:space="preserve"> </w:t>
      </w:r>
      <w:r>
        <w:rPr>
          <w:b/>
          <w:bCs/>
        </w:rPr>
        <w:t xml:space="preserve">multiple visits</w:t>
      </w:r>
      <w:r>
        <w:t xml:space="preserve">, spread over months. Several factors contribute to low uptake or missing data: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Economic barriers</w:t>
      </w:r>
      <w:r>
        <w:t xml:space="preserve"> </w:t>
      </w:r>
      <w:r>
        <w:t xml:space="preserve">(e.g., transport costs, informal fees)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Time constraints</w:t>
      </w:r>
      <w:r>
        <w:t xml:space="preserve"> </w:t>
      </w:r>
      <w:r>
        <w:t xml:space="preserve">(especially for women with household or work responsibilities)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Distance and infrastructure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Lack of awareness or trust in health systems</w:t>
      </w:r>
    </w:p>
    <w:p>
      <w:pPr>
        <w:pStyle w:val="BlockText"/>
      </w:pPr>
      <w:r>
        <w:t xml:space="preserve">In contrast, SBA, a one-time event, is easier to track and often better integrated into health systems.</w:t>
      </w:r>
    </w:p>
    <w:p>
      <w:pPr>
        <w:pStyle w:val="FirstParagraph"/>
      </w:pPr>
      <w:r>
        <w:t xml:space="preserve">Several of the</w:t>
      </w:r>
      <w:r>
        <w:t xml:space="preserve"> </w:t>
      </w:r>
      <w:r>
        <w:rPr>
          <w:b/>
          <w:bCs/>
        </w:rPr>
        <w:t xml:space="preserve">lowest-performing countries</w:t>
      </w:r>
      <w:r>
        <w:t xml:space="preserve"> </w:t>
      </w:r>
      <w:r>
        <w:t xml:space="preserve">, including</w:t>
      </w:r>
      <w:r>
        <w:t xml:space="preserve"> </w:t>
      </w:r>
      <w:r>
        <w:rPr>
          <w:i/>
          <w:iCs/>
        </w:rPr>
        <w:t xml:space="preserve">Somalia, South Sudan, Niger, Central African Republic</w:t>
      </w:r>
      <w:r>
        <w:t xml:space="preserve">, and</w:t>
      </w:r>
      <w:r>
        <w:t xml:space="preserve"> </w:t>
      </w:r>
      <w:r>
        <w:rPr>
          <w:i/>
          <w:iCs/>
        </w:rPr>
        <w:t xml:space="preserve">Afghanistan</w:t>
      </w:r>
      <w:r>
        <w:t xml:space="preserve"> </w:t>
      </w:r>
      <w:r>
        <w:t xml:space="preserve">— report</w:t>
      </w:r>
      <w:r>
        <w:t xml:space="preserve"> </w:t>
      </w:r>
      <w:r>
        <w:rPr>
          <w:b/>
          <w:bCs/>
        </w:rPr>
        <w:t xml:space="preserve">ANC4 and SBA coverage both below 50%</w:t>
      </w:r>
      <w:r>
        <w:t xml:space="preserve">. These countries represent</w:t>
      </w:r>
      <w:r>
        <w:t xml:space="preserve"> </w:t>
      </w:r>
      <w:r>
        <w:rPr>
          <w:b/>
          <w:bCs/>
        </w:rPr>
        <w:t xml:space="preserve">critical gaps in maternal care</w:t>
      </w:r>
      <w:r>
        <w:t xml:space="preserve"> </w:t>
      </w:r>
      <w:r>
        <w:t xml:space="preserve">that affect both early and delivery-stage interventions. Others, such as</w:t>
      </w:r>
      <w:r>
        <w:t xml:space="preserve"> </w:t>
      </w:r>
      <w:r>
        <w:rPr>
          <w:i/>
          <w:iCs/>
        </w:rPr>
        <w:t xml:space="preserve">Senegal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Mauritania</w:t>
      </w:r>
      <w:r>
        <w:t xml:space="preserve">, show</w:t>
      </w:r>
      <w:r>
        <w:t xml:space="preserve"> </w:t>
      </w:r>
      <w:r>
        <w:rPr>
          <w:b/>
          <w:bCs/>
        </w:rPr>
        <w:t xml:space="preserve">moderate SBA coverage but extremely low ANC4 uptake</w:t>
      </w:r>
      <w:r>
        <w:t xml:space="preserve">, pointing to a</w:t>
      </w:r>
      <w:r>
        <w:t xml:space="preserve"> </w:t>
      </w:r>
      <w:r>
        <w:rPr>
          <w:b/>
          <w:bCs/>
        </w:rPr>
        <w:t xml:space="preserve">breakdown in continuity of care</w:t>
      </w:r>
      <w:r>
        <w:t xml:space="preserve"> </w:t>
      </w:r>
      <w:r>
        <w:t xml:space="preserve">during pregnancy. All countries in this list are</w:t>
      </w:r>
      <w:r>
        <w:t xml:space="preserve"> </w:t>
      </w:r>
      <w:r>
        <w:rPr>
          <w:b/>
          <w:bCs/>
        </w:rPr>
        <w:t xml:space="preserve">off-track</w:t>
      </w:r>
      <w:r>
        <w:t xml:space="preserve"> </w:t>
      </w:r>
      <w:r>
        <w:t xml:space="preserve">in under-five mortality, reinforcing the urgency of targeted action.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1" w:name="strategic-recommendations"/>
    <w:p>
      <w:pPr>
        <w:pStyle w:val="Heading1"/>
      </w:pPr>
      <w:r>
        <w:t xml:space="preserve">4 Strategic Recommendations</w:t>
      </w:r>
    </w:p>
    <w:bookmarkStart w:id="48" w:name="for-on-track-countries"/>
    <w:p>
      <w:pPr>
        <w:pStyle w:val="Heading4"/>
      </w:pPr>
      <w:r>
        <w:rPr>
          <w:b/>
          <w:bCs/>
        </w:rPr>
        <w:t xml:space="preserve">For On-Track Countries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Close the ANC4 data gap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Improve antenatal data availability through routine health information systems and survey coverage.</w:t>
      </w:r>
    </w:p>
    <w:p>
      <w:pPr>
        <w:pStyle w:val="Compact"/>
        <w:numPr>
          <w:ilvl w:val="1"/>
          <w:numId w:val="1009"/>
        </w:numPr>
      </w:pPr>
      <w:r>
        <w:t xml:space="preserve">When unavailable, triangulate ANC4 estimates using facility, insurance, or digital health records.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Ensure quality beyond SBA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Validate success with maternal care: High SBA alone isn’t sufficient. Without ANC4, risks remain high. Ensure</w:t>
      </w:r>
      <w:r>
        <w:t xml:space="preserve"> </w:t>
      </w:r>
      <w:r>
        <w:t xml:space="preserve">“</w:t>
      </w:r>
      <w:r>
        <w:t xml:space="preserve">on-track</w:t>
      </w:r>
      <w:r>
        <w:t xml:space="preserve">”</w:t>
      </w:r>
      <w:r>
        <w:t xml:space="preserve"> </w:t>
      </w:r>
      <w:r>
        <w:t xml:space="preserve">status includes quality and continuity of care.</w:t>
      </w:r>
    </w:p>
    <w:bookmarkEnd w:id="48"/>
    <w:bookmarkStart w:id="49" w:name="for-off-track-countries"/>
    <w:p>
      <w:pPr>
        <w:pStyle w:val="Heading4"/>
      </w:pPr>
      <w:r>
        <w:rPr>
          <w:b/>
          <w:bCs/>
        </w:rPr>
        <w:t xml:space="preserve">For Off-Track Countries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Invest in antenatal access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t xml:space="preserve">Address</w:t>
      </w:r>
      <w:r>
        <w:t xml:space="preserve"> </w:t>
      </w:r>
      <w:r>
        <w:rPr>
          <w:b/>
          <w:bCs/>
        </w:rPr>
        <w:t xml:space="preserve">geographic, economic, and sociocultural barriers</w:t>
      </w:r>
      <w:r>
        <w:t xml:space="preserve"> </w:t>
      </w:r>
      <w:r>
        <w:t xml:space="preserve">to early pregnancy care.</w:t>
      </w:r>
      <w:r>
        <w:br/>
      </w:r>
    </w:p>
    <w:p>
      <w:pPr>
        <w:pStyle w:val="Compact"/>
        <w:numPr>
          <w:ilvl w:val="1"/>
          <w:numId w:val="1012"/>
        </w:numPr>
      </w:pPr>
      <w:r>
        <w:t xml:space="preserve">Use</w:t>
      </w:r>
      <w:r>
        <w:t xml:space="preserve"> </w:t>
      </w:r>
      <w:r>
        <w:rPr>
          <w:b/>
          <w:bCs/>
        </w:rPr>
        <w:t xml:space="preserve">mobile clinics, community health workers</w:t>
      </w:r>
      <w:r>
        <w:t xml:space="preserve">, and local outreach to reach underserved women.</w:t>
      </w:r>
    </w:p>
    <w:p>
      <w:pPr>
        <w:pStyle w:val="Compact"/>
        <w:numPr>
          <w:ilvl w:val="1"/>
          <w:numId w:val="1012"/>
        </w:numPr>
      </w:pPr>
      <w:r>
        <w:rPr>
          <w:i/>
          <w:iCs/>
        </w:rPr>
        <w:t xml:space="preserve">Note: Countries with both low ANC4 and SBA (e.g.,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Somalia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South Sudan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Niger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CAR</w:t>
      </w:r>
      <w:r>
        <w:rPr>
          <w:i/>
          <w:iCs/>
        </w:rPr>
        <w:t xml:space="preserve">) require foundational investment in access and coverage.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Correct the care imbalance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t xml:space="preserve">In countries with high SBA but low ANC4 (e.g.,</w:t>
      </w:r>
      <w:r>
        <w:t xml:space="preserve"> </w:t>
      </w:r>
      <w:r>
        <w:rPr>
          <w:b/>
          <w:bCs/>
        </w:rPr>
        <w:t xml:space="preserve">Senegal</w:t>
      </w:r>
      <w:r>
        <w:t xml:space="preserve">,</w:t>
      </w:r>
      <w:r>
        <w:t xml:space="preserve"> </w:t>
      </w:r>
      <w:r>
        <w:rPr>
          <w:b/>
          <w:bCs/>
        </w:rPr>
        <w:t xml:space="preserve">Mauritania</w:t>
      </w:r>
      <w:r>
        <w:t xml:space="preserve">), encourage early pregnancy contact through targeted interventions and communication strategies.</w:t>
      </w:r>
    </w:p>
    <w:bookmarkEnd w:id="49"/>
    <w:bookmarkStart w:id="50" w:name="for-all-countries"/>
    <w:p>
      <w:pPr>
        <w:pStyle w:val="Heading4"/>
      </w:pPr>
      <w:r>
        <w:rPr>
          <w:b/>
          <w:bCs/>
        </w:rPr>
        <w:t xml:space="preserve">For All Countries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Enhance equity and targeting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Disaggregate ANC4/SBA coverage by</w:t>
      </w:r>
      <w:r>
        <w:t xml:space="preserve"> </w:t>
      </w:r>
      <w:r>
        <w:rPr>
          <w:b/>
          <w:bCs/>
        </w:rPr>
        <w:t xml:space="preserve">age, location, wealth, and parity</w:t>
      </w:r>
      <w:r>
        <w:t xml:space="preserve"> </w:t>
      </w:r>
      <w:r>
        <w:t xml:space="preserve">to uncover hidden gaps.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Institutionalize annual monitoring</w:t>
      </w:r>
      <w:r>
        <w:t xml:space="preserve">:</w:t>
      </w:r>
    </w:p>
    <w:p>
      <w:pPr>
        <w:pStyle w:val="Compact"/>
        <w:numPr>
          <w:ilvl w:val="1"/>
          <w:numId w:val="1016"/>
        </w:numPr>
      </w:pPr>
      <w:r>
        <w:t xml:space="preserve">Align ANC4/SBA tracking with DHS/MICS cycles and integrate indicators into national dashboards.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Commission deeper research</w:t>
      </w:r>
    </w:p>
    <w:p>
      <w:pPr>
        <w:pStyle w:val="Compact"/>
        <w:numPr>
          <w:ilvl w:val="1"/>
          <w:numId w:val="1017"/>
        </w:numPr>
      </w:pPr>
      <w:r>
        <w:t xml:space="preserve">A</w:t>
      </w:r>
      <w:r>
        <w:t xml:space="preserve"> </w:t>
      </w:r>
      <w:r>
        <w:rPr>
          <w:b/>
          <w:bCs/>
        </w:rPr>
        <w:t xml:space="preserve">targeted study is needed</w:t>
      </w:r>
      <w:r>
        <w:t xml:space="preserve"> </w:t>
      </w:r>
      <w:r>
        <w:t xml:space="preserve">to understand low ANC4 uptake, combining</w:t>
      </w:r>
      <w:r>
        <w:t xml:space="preserve"> </w:t>
      </w:r>
      <w:r>
        <w:rPr>
          <w:b/>
          <w:bCs/>
        </w:rPr>
        <w:t xml:space="preserve">demand-side factors</w:t>
      </w:r>
      <w:r>
        <w:t xml:space="preserve"> </w:t>
      </w:r>
      <w:r>
        <w:t xml:space="preserve">(awareness, distance, cost) with</w:t>
      </w:r>
      <w:r>
        <w:t xml:space="preserve"> </w:t>
      </w:r>
      <w:r>
        <w:rPr>
          <w:b/>
          <w:bCs/>
        </w:rPr>
        <w:t xml:space="preserve">supply-side barriers</w:t>
      </w:r>
      <w:r>
        <w:t xml:space="preserve"> </w:t>
      </w:r>
      <w:r>
        <w:t xml:space="preserve">(health system reach, data gaps).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9" w:name="sources"/>
    <w:p>
      <w:pPr>
        <w:pStyle w:val="Heading1"/>
      </w:pPr>
      <w:r>
        <w:t xml:space="preserve">5. Sources</w:t>
      </w:r>
    </w:p>
    <w:p>
      <w:pPr>
        <w:pStyle w:val="Compact"/>
        <w:numPr>
          <w:ilvl w:val="0"/>
          <w:numId w:val="1018"/>
        </w:numPr>
      </w:pPr>
      <w:r>
        <w:t xml:space="preserve">WHO Indicator Metadata:</w:t>
      </w:r>
    </w:p>
    <w:p>
      <w:pPr>
        <w:pStyle w:val="Compact"/>
        <w:numPr>
          <w:ilvl w:val="1"/>
          <w:numId w:val="1019"/>
        </w:numPr>
      </w:pPr>
      <w:hyperlink r:id="rId52">
        <w:r>
          <w:rPr>
            <w:rStyle w:val="Hyperlink"/>
          </w:rPr>
          <w:t xml:space="preserve">ANC4</w:t>
        </w:r>
      </w:hyperlink>
    </w:p>
    <w:p>
      <w:pPr>
        <w:pStyle w:val="Compact"/>
        <w:numPr>
          <w:ilvl w:val="1"/>
          <w:numId w:val="1019"/>
        </w:numPr>
      </w:pPr>
      <w:hyperlink r:id="rId53">
        <w:r>
          <w:rPr>
            <w:rStyle w:val="Hyperlink"/>
          </w:rPr>
          <w:t xml:space="preserve">SBA</w:t>
        </w:r>
      </w:hyperlink>
    </w:p>
    <w:p>
      <w:pPr>
        <w:pStyle w:val="Compact"/>
        <w:numPr>
          <w:ilvl w:val="0"/>
          <w:numId w:val="1018"/>
        </w:numPr>
      </w:pPr>
      <w:hyperlink r:id="rId54">
        <w:r>
          <w:rPr>
            <w:rStyle w:val="Hyperlink"/>
          </w:rPr>
          <w:t xml:space="preserve">UNICEF Under-Five Mortality (U5MR) Overview</w:t>
        </w:r>
      </w:hyperlink>
      <w:r>
        <w:t xml:space="preserve"> </w:t>
      </w:r>
      <w:r>
        <w:t xml:space="preserve">– used to define on-track and off-track country groupings.</w:t>
      </w:r>
    </w:p>
    <w:p>
      <w:pPr>
        <w:pStyle w:val="Compact"/>
        <w:numPr>
          <w:ilvl w:val="0"/>
          <w:numId w:val="1018"/>
        </w:numPr>
      </w:pPr>
      <w:r>
        <w:t xml:space="preserve">UN SDG Indicator Metadata:</w:t>
      </w:r>
    </w:p>
    <w:p>
      <w:pPr>
        <w:pStyle w:val="Compact"/>
        <w:numPr>
          <w:ilvl w:val="1"/>
          <w:numId w:val="1020"/>
        </w:numPr>
      </w:pPr>
      <w:hyperlink r:id="rId55">
        <w:r>
          <w:rPr>
            <w:rStyle w:val="Hyperlink"/>
          </w:rPr>
          <w:t xml:space="preserve">SDG 3.1.1 – Maternal Mortality</w:t>
        </w:r>
      </w:hyperlink>
    </w:p>
    <w:p>
      <w:pPr>
        <w:pStyle w:val="Compact"/>
        <w:numPr>
          <w:ilvl w:val="1"/>
          <w:numId w:val="1020"/>
        </w:numPr>
      </w:pPr>
      <w:hyperlink r:id="rId56">
        <w:r>
          <w:rPr>
            <w:rStyle w:val="Hyperlink"/>
          </w:rPr>
          <w:t xml:space="preserve">SDG 3.1.2 – Skilled Birth Attendance (SBA)</w:t>
        </w:r>
      </w:hyperlink>
    </w:p>
    <w:p>
      <w:pPr>
        <w:pStyle w:val="Compact"/>
        <w:numPr>
          <w:ilvl w:val="1"/>
          <w:numId w:val="1020"/>
        </w:numPr>
      </w:pPr>
      <w:hyperlink r:id="rId57">
        <w:r>
          <w:rPr>
            <w:rStyle w:val="Hyperlink"/>
          </w:rPr>
          <w:t xml:space="preserve">SDG 3.2.1 – Under-Five Mortality</w:t>
        </w:r>
      </w:hyperlink>
    </w:p>
    <w:p>
      <w:pPr>
        <w:pStyle w:val="Compact"/>
        <w:numPr>
          <w:ilvl w:val="1"/>
          <w:numId w:val="1020"/>
        </w:numPr>
      </w:pPr>
      <w:hyperlink r:id="rId58">
        <w:r>
          <w:rPr>
            <w:rStyle w:val="Hyperlink"/>
          </w:rPr>
          <w:t xml:space="preserve">SDG 3.2.2 – Neonatal Mortality</w:t>
        </w:r>
      </w:hyperlink>
    </w:p>
    <w:p>
      <w:pPr>
        <w:pStyle w:val="Compact"/>
        <w:numPr>
          <w:ilvl w:val="0"/>
          <w:numId w:val="1018"/>
        </w:numPr>
      </w:pPr>
      <w:r>
        <w:t xml:space="preserve">Data derived from analytical script</w:t>
      </w:r>
      <w:r>
        <w:t xml:space="preserve"> </w:t>
      </w:r>
      <w:r>
        <w:rPr>
          <w:rStyle w:val="VerbatimChar"/>
        </w:rPr>
        <w:t xml:space="preserve">02_analysis.R</w:t>
      </w:r>
      <w:r>
        <w:t xml:space="preserve"> </w:t>
      </w:r>
      <w:r>
        <w:t xml:space="preserve">(consultancy assessment deliverable)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21" Target="https://data.unicef.org/resources/data_explorer/unicef_f/?ag=UNICEF&amp;df=GLOBAL_DATAFLOW&amp;ver=1.0&amp;dq=.MNCH_ANC4+MNCH_SAB.&amp;startPeriod=2018&amp;endPeriod=2022" TargetMode="External" /><Relationship Type="http://schemas.openxmlformats.org/officeDocument/2006/relationships/hyperlink" Id="rId54" Target="https://data.unicef.org/topic/child-survival/under-five-mortality/" TargetMode="External" /><Relationship Type="http://schemas.openxmlformats.org/officeDocument/2006/relationships/hyperlink" Id="rId53" Target="https://data.who.int/indicators/i/F835E3B/1772666" TargetMode="External" /><Relationship Type="http://schemas.openxmlformats.org/officeDocument/2006/relationships/hyperlink" Id="rId55" Target="https://unstats.un.org/sdgs/metadata/files/Metadata-03-01-01.pdf" TargetMode="External" /><Relationship Type="http://schemas.openxmlformats.org/officeDocument/2006/relationships/hyperlink" Id="rId56" Target="https://unstats.un.org/sdgs/metadata/files/Metadata-03-01-02.pdf" TargetMode="External" /><Relationship Type="http://schemas.openxmlformats.org/officeDocument/2006/relationships/hyperlink" Id="rId57" Target="https://unstats.un.org/sdgs/metadata/files/Metadata-03-02-01.pdf" TargetMode="External" /><Relationship Type="http://schemas.openxmlformats.org/officeDocument/2006/relationships/hyperlink" Id="rId58" Target="https://unstats.un.org/sdgs/metadata/files/Metadata-03-02-02.pdf" TargetMode="External" /><Relationship Type="http://schemas.openxmlformats.org/officeDocument/2006/relationships/hyperlink" Id="rId52" Target="https://www.who.int/data/gho/indicator-metadata-registry/imr-details/8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ata.unicef.org/resources/data_explorer/unicef_f/?ag=UNICEF&amp;df=GLOBAL_DATAFLOW&amp;ver=1.0&amp;dq=.MNCH_ANC4+MNCH_SAB.&amp;startPeriod=2018&amp;endPeriod=2022" TargetMode="External" /><Relationship Type="http://schemas.openxmlformats.org/officeDocument/2006/relationships/hyperlink" Id="rId54" Target="https://data.unicef.org/topic/child-survival/under-five-mortality/" TargetMode="External" /><Relationship Type="http://schemas.openxmlformats.org/officeDocument/2006/relationships/hyperlink" Id="rId53" Target="https://data.who.int/indicators/i/F835E3B/1772666" TargetMode="External" /><Relationship Type="http://schemas.openxmlformats.org/officeDocument/2006/relationships/hyperlink" Id="rId55" Target="https://unstats.un.org/sdgs/metadata/files/Metadata-03-01-01.pdf" TargetMode="External" /><Relationship Type="http://schemas.openxmlformats.org/officeDocument/2006/relationships/hyperlink" Id="rId56" Target="https://unstats.un.org/sdgs/metadata/files/Metadata-03-01-02.pdf" TargetMode="External" /><Relationship Type="http://schemas.openxmlformats.org/officeDocument/2006/relationships/hyperlink" Id="rId57" Target="https://unstats.un.org/sdgs/metadata/files/Metadata-03-02-01.pdf" TargetMode="External" /><Relationship Type="http://schemas.openxmlformats.org/officeDocument/2006/relationships/hyperlink" Id="rId58" Target="https://unstats.un.org/sdgs/metadata/files/Metadata-03-02-02.pdf" TargetMode="External" /><Relationship Type="http://schemas.openxmlformats.org/officeDocument/2006/relationships/hyperlink" Id="rId52" Target="https://www.who.int/data/gho/indicator-metadata-registry/imr-details/8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UNICEF Coverage Report: Antenatal Care and Skilled Birth Attendance (2018–2022)</dc:title>
  <dc:creator>UNICEF D&amp;A Education Team</dc:creator>
  <cp:keywords/>
  <dcterms:created xsi:type="dcterms:W3CDTF">2025-07-28T22:16:09Z</dcterms:created>
  <dcterms:modified xsi:type="dcterms:W3CDTF">2025-07-28T22:16:09Z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