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55E91" w14:textId="77777777" w:rsidR="00932185" w:rsidRDefault="00932185" w:rsidP="00932185">
      <w:pPr>
        <w:spacing w:line="360" w:lineRule="auto"/>
        <w:jc w:val="center"/>
        <w:rPr>
          <w:sz w:val="24"/>
          <w:szCs w:val="24"/>
        </w:rPr>
      </w:pPr>
      <w:r>
        <w:rPr>
          <w:rFonts w:hint="eastAsia"/>
          <w:b/>
          <w:bCs/>
          <w:sz w:val="32"/>
          <w:szCs w:val="32"/>
        </w:rPr>
        <w:t>硬件验证实验三</w:t>
      </w:r>
      <w:r>
        <w:rPr>
          <w:rFonts w:hint="eastAsia"/>
          <w:b/>
          <w:bCs/>
          <w:sz w:val="32"/>
          <w:szCs w:val="32"/>
        </w:rPr>
        <w:t xml:space="preserve">  </w:t>
      </w:r>
      <w:r>
        <w:rPr>
          <w:rFonts w:hint="eastAsia"/>
          <w:b/>
          <w:bCs/>
          <w:sz w:val="32"/>
          <w:szCs w:val="32"/>
        </w:rPr>
        <w:t>数字调制与解调实验</w:t>
      </w:r>
    </w:p>
    <w:p w14:paraId="6E299EB7" w14:textId="77777777" w:rsidR="00932185" w:rsidRDefault="00932185" w:rsidP="00932185">
      <w:pPr>
        <w:spacing w:line="360" w:lineRule="auto"/>
        <w:rPr>
          <w:b/>
          <w:bCs/>
          <w:sz w:val="28"/>
          <w:szCs w:val="28"/>
        </w:rPr>
      </w:pPr>
      <w:r>
        <w:rPr>
          <w:rFonts w:hint="eastAsia"/>
          <w:b/>
          <w:bCs/>
          <w:sz w:val="28"/>
          <w:szCs w:val="28"/>
        </w:rPr>
        <w:t>实验目的：</w:t>
      </w:r>
    </w:p>
    <w:p w14:paraId="4DBABB9B" w14:textId="77777777" w:rsidR="00932185" w:rsidRDefault="00932185" w:rsidP="00932185">
      <w:pPr>
        <w:spacing w:line="360" w:lineRule="auto"/>
        <w:ind w:leftChars="200" w:left="420"/>
        <w:rPr>
          <w:sz w:val="24"/>
          <w:szCs w:val="24"/>
        </w:rPr>
      </w:pPr>
      <w:r>
        <w:rPr>
          <w:rFonts w:hint="eastAsia"/>
          <w:sz w:val="24"/>
          <w:szCs w:val="24"/>
        </w:rPr>
        <w:t>1</w:t>
      </w:r>
      <w:r>
        <w:rPr>
          <w:rFonts w:hint="eastAsia"/>
          <w:sz w:val="24"/>
          <w:szCs w:val="24"/>
        </w:rPr>
        <w:t>、掌握二进制数字调相的调制与解调原理。</w:t>
      </w:r>
    </w:p>
    <w:p w14:paraId="0FBBFD28" w14:textId="77777777" w:rsidR="00932185" w:rsidRDefault="00932185" w:rsidP="00932185">
      <w:pPr>
        <w:spacing w:line="360" w:lineRule="auto"/>
        <w:ind w:leftChars="200" w:left="420"/>
        <w:rPr>
          <w:sz w:val="24"/>
          <w:szCs w:val="24"/>
        </w:rPr>
      </w:pPr>
      <w:r>
        <w:rPr>
          <w:rFonts w:hint="eastAsia"/>
          <w:sz w:val="24"/>
          <w:szCs w:val="24"/>
        </w:rPr>
        <w:t>2</w:t>
      </w:r>
      <w:r>
        <w:rPr>
          <w:rFonts w:hint="eastAsia"/>
          <w:sz w:val="24"/>
          <w:szCs w:val="24"/>
        </w:rPr>
        <w:t>、理解相位模糊现象及其解决方法。</w:t>
      </w:r>
    </w:p>
    <w:p w14:paraId="39EBA4D3" w14:textId="77777777" w:rsidR="00932185" w:rsidRDefault="00932185" w:rsidP="00932185">
      <w:pPr>
        <w:spacing w:line="360" w:lineRule="auto"/>
        <w:rPr>
          <w:b/>
          <w:bCs/>
          <w:sz w:val="28"/>
          <w:szCs w:val="28"/>
        </w:rPr>
      </w:pPr>
      <w:r>
        <w:rPr>
          <w:rFonts w:hint="eastAsia"/>
          <w:b/>
          <w:bCs/>
          <w:sz w:val="28"/>
          <w:szCs w:val="28"/>
        </w:rPr>
        <w:t>实验仪器：</w:t>
      </w:r>
    </w:p>
    <w:p w14:paraId="201EFC76" w14:textId="77777777" w:rsidR="00932185" w:rsidRDefault="00932185" w:rsidP="00932185">
      <w:pPr>
        <w:spacing w:line="360" w:lineRule="auto"/>
        <w:ind w:leftChars="200" w:left="420"/>
        <w:rPr>
          <w:sz w:val="24"/>
          <w:szCs w:val="24"/>
        </w:rPr>
      </w:pPr>
      <w:r>
        <w:rPr>
          <w:rFonts w:hint="eastAsia"/>
          <w:sz w:val="24"/>
          <w:szCs w:val="24"/>
        </w:rPr>
        <w:t>实验箱、示波器。</w:t>
      </w:r>
    </w:p>
    <w:p w14:paraId="5FC7EB1F" w14:textId="77777777" w:rsidR="00932185" w:rsidRDefault="00932185" w:rsidP="00932185">
      <w:pPr>
        <w:spacing w:line="360" w:lineRule="auto"/>
        <w:rPr>
          <w:b/>
          <w:bCs/>
          <w:sz w:val="28"/>
          <w:szCs w:val="28"/>
        </w:rPr>
      </w:pPr>
      <w:r>
        <w:rPr>
          <w:rFonts w:hint="eastAsia"/>
          <w:b/>
          <w:bCs/>
          <w:sz w:val="28"/>
          <w:szCs w:val="28"/>
        </w:rPr>
        <w:t>实验内容：</w:t>
      </w:r>
    </w:p>
    <w:p w14:paraId="1393DD34" w14:textId="77777777" w:rsidR="00932185" w:rsidRDefault="00932185" w:rsidP="00932185">
      <w:pPr>
        <w:numPr>
          <w:ilvl w:val="0"/>
          <w:numId w:val="1"/>
        </w:numPr>
        <w:tabs>
          <w:tab w:val="left" w:pos="420"/>
        </w:tabs>
        <w:spacing w:beforeLines="50" w:before="156" w:line="360" w:lineRule="auto"/>
        <w:rPr>
          <w:sz w:val="24"/>
          <w:szCs w:val="24"/>
        </w:rPr>
      </w:pPr>
      <w:r>
        <w:rPr>
          <w:rFonts w:hint="eastAsia"/>
          <w:sz w:val="24"/>
          <w:szCs w:val="24"/>
        </w:rPr>
        <w:t>2PSK</w:t>
      </w:r>
      <w:r>
        <w:rPr>
          <w:rFonts w:hint="eastAsia"/>
          <w:sz w:val="24"/>
          <w:szCs w:val="24"/>
        </w:rPr>
        <w:t>调制与解调信号观测：</w:t>
      </w:r>
    </w:p>
    <w:p w14:paraId="2A99DEAC" w14:textId="77777777" w:rsidR="00932185" w:rsidRDefault="00932185" w:rsidP="00932185">
      <w:pPr>
        <w:spacing w:line="360" w:lineRule="auto"/>
        <w:ind w:leftChars="200" w:left="420"/>
        <w:rPr>
          <w:sz w:val="24"/>
          <w:szCs w:val="24"/>
        </w:rPr>
      </w:pPr>
      <w:r>
        <w:rPr>
          <w:rFonts w:hint="eastAsia"/>
          <w:sz w:val="24"/>
          <w:szCs w:val="24"/>
        </w:rPr>
        <w:t>1</w:t>
      </w:r>
      <w:r>
        <w:rPr>
          <w:rFonts w:hint="eastAsia"/>
          <w:sz w:val="24"/>
          <w:szCs w:val="24"/>
        </w:rPr>
        <w:t>、用鼠标在实验箱主控平台界面依次点击“实验项目</w:t>
      </w:r>
      <w:r>
        <w:rPr>
          <w:rFonts w:ascii="Arial" w:hAnsi="Arial" w:cs="Arial"/>
          <w:sz w:val="24"/>
          <w:szCs w:val="24"/>
        </w:rPr>
        <w:t>→</w:t>
      </w:r>
      <w:r>
        <w:rPr>
          <w:rFonts w:hint="eastAsia"/>
          <w:sz w:val="24"/>
          <w:szCs w:val="24"/>
        </w:rPr>
        <w:t>通信原理实验</w:t>
      </w:r>
      <w:r>
        <w:rPr>
          <w:rFonts w:ascii="Arial" w:hAnsi="Arial" w:cs="Arial"/>
          <w:sz w:val="24"/>
          <w:szCs w:val="24"/>
        </w:rPr>
        <w:t>→</w:t>
      </w:r>
      <w:r>
        <w:rPr>
          <w:rFonts w:hint="eastAsia"/>
          <w:sz w:val="24"/>
          <w:szCs w:val="24"/>
        </w:rPr>
        <w:t>数字调制解调实验</w:t>
      </w:r>
      <w:r>
        <w:rPr>
          <w:rFonts w:ascii="Arial" w:hAnsi="Arial" w:cs="Arial"/>
          <w:sz w:val="24"/>
          <w:szCs w:val="24"/>
        </w:rPr>
        <w:t>→</w:t>
      </w:r>
      <w:r>
        <w:rPr>
          <w:rFonts w:hint="eastAsia"/>
          <w:sz w:val="24"/>
          <w:szCs w:val="24"/>
        </w:rPr>
        <w:t>PSK</w:t>
      </w:r>
      <w:r>
        <w:rPr>
          <w:rFonts w:hint="eastAsia"/>
          <w:sz w:val="24"/>
          <w:szCs w:val="24"/>
        </w:rPr>
        <w:t>调制解调”，按照主控平台显示的系统框图连接信号线。点击“载波频率”设置载波频率为</w:t>
      </w:r>
      <w:r>
        <w:rPr>
          <w:rFonts w:hint="eastAsia"/>
          <w:sz w:val="24"/>
          <w:szCs w:val="24"/>
        </w:rPr>
        <w:t>1024KHz</w:t>
      </w:r>
      <w:r>
        <w:rPr>
          <w:rFonts w:hint="eastAsia"/>
          <w:sz w:val="24"/>
          <w:szCs w:val="24"/>
        </w:rPr>
        <w:t>，点击“基带设置”选择“</w:t>
      </w:r>
      <w:r>
        <w:rPr>
          <w:rFonts w:hint="eastAsia"/>
          <w:sz w:val="24"/>
          <w:szCs w:val="24"/>
        </w:rPr>
        <w:t>16</w:t>
      </w:r>
      <w:r>
        <w:rPr>
          <w:rFonts w:hint="eastAsia"/>
          <w:sz w:val="24"/>
          <w:szCs w:val="24"/>
        </w:rPr>
        <w:t>比特，基带时钟频率</w:t>
      </w:r>
      <w:r>
        <w:rPr>
          <w:rFonts w:hint="eastAsia"/>
          <w:sz w:val="24"/>
          <w:szCs w:val="24"/>
        </w:rPr>
        <w:t>512K</w:t>
      </w:r>
      <w:r>
        <w:rPr>
          <w:rFonts w:hint="eastAsia"/>
          <w:sz w:val="24"/>
          <w:szCs w:val="24"/>
        </w:rPr>
        <w:t>”，通过拨码开关设置原始信息码组为“</w:t>
      </w:r>
      <w:r>
        <w:rPr>
          <w:rFonts w:hint="eastAsia"/>
          <w:sz w:val="24"/>
          <w:szCs w:val="24"/>
        </w:rPr>
        <w:t>11100100</w:t>
      </w:r>
      <w:r>
        <w:rPr>
          <w:rFonts w:hint="eastAsia"/>
          <w:sz w:val="24"/>
          <w:szCs w:val="24"/>
        </w:rPr>
        <w:t>，</w:t>
      </w:r>
      <w:r>
        <w:rPr>
          <w:rFonts w:hint="eastAsia"/>
          <w:sz w:val="24"/>
          <w:szCs w:val="24"/>
        </w:rPr>
        <w:t>11100100</w:t>
      </w:r>
      <w:r>
        <w:rPr>
          <w:rFonts w:hint="eastAsia"/>
          <w:sz w:val="24"/>
          <w:szCs w:val="24"/>
        </w:rPr>
        <w:t>”，点击页面下方的“设置”然后关闭基带设置页面。</w:t>
      </w:r>
    </w:p>
    <w:p w14:paraId="6C002A99" w14:textId="77777777" w:rsidR="00932185" w:rsidRDefault="00932185" w:rsidP="00932185">
      <w:pPr>
        <w:spacing w:line="360" w:lineRule="auto"/>
        <w:ind w:leftChars="200" w:left="420"/>
        <w:rPr>
          <w:sz w:val="24"/>
          <w:szCs w:val="24"/>
        </w:rPr>
      </w:pPr>
      <w:r>
        <w:rPr>
          <w:rFonts w:hint="eastAsia"/>
          <w:sz w:val="24"/>
          <w:szCs w:val="24"/>
        </w:rPr>
        <w:t>2</w:t>
      </w:r>
      <w:r>
        <w:rPr>
          <w:rFonts w:hint="eastAsia"/>
          <w:sz w:val="24"/>
          <w:szCs w:val="24"/>
        </w:rPr>
        <w:t>、用示波器同时观测原始基带信号测试点“</w:t>
      </w:r>
      <w:r>
        <w:rPr>
          <w:rFonts w:hint="eastAsia"/>
          <w:sz w:val="24"/>
          <w:szCs w:val="24"/>
        </w:rPr>
        <w:t>4P5</w:t>
      </w:r>
      <w:r>
        <w:rPr>
          <w:rFonts w:hint="eastAsia"/>
          <w:sz w:val="24"/>
          <w:szCs w:val="24"/>
        </w:rPr>
        <w:t>”和已调信号测试点“</w:t>
      </w:r>
      <w:r>
        <w:rPr>
          <w:rFonts w:hint="eastAsia"/>
          <w:sz w:val="24"/>
          <w:szCs w:val="24"/>
        </w:rPr>
        <w:t>5P1</w:t>
      </w:r>
      <w:r>
        <w:rPr>
          <w:rFonts w:hint="eastAsia"/>
          <w:sz w:val="24"/>
          <w:szCs w:val="24"/>
        </w:rPr>
        <w:t>”（示波器扫描周期为</w:t>
      </w:r>
      <w:r>
        <w:rPr>
          <w:rFonts w:hint="eastAsia"/>
          <w:sz w:val="24"/>
          <w:szCs w:val="24"/>
        </w:rPr>
        <w:t>2</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4P5</w:t>
      </w:r>
      <w:r>
        <w:rPr>
          <w:rFonts w:hint="eastAsia"/>
          <w:sz w:val="24"/>
          <w:szCs w:val="24"/>
        </w:rPr>
        <w:t>”所连接的通道进行同步），利用示波器的“</w:t>
      </w:r>
      <w:r>
        <w:rPr>
          <w:rFonts w:hint="eastAsia"/>
          <w:sz w:val="24"/>
          <w:szCs w:val="24"/>
        </w:rPr>
        <w:t>RUN/STOP</w:t>
      </w:r>
      <w:r>
        <w:rPr>
          <w:rFonts w:hint="eastAsia"/>
          <w:sz w:val="24"/>
          <w:szCs w:val="24"/>
        </w:rPr>
        <w:t>”键锁定并记录至少一个周期的原始基带信号和与之对应的已调信号波形（</w:t>
      </w:r>
      <w:r>
        <w:rPr>
          <w:rFonts w:hint="eastAsia"/>
          <w:sz w:val="24"/>
          <w:szCs w:val="24"/>
        </w:rPr>
        <w:t>8bit</w:t>
      </w:r>
      <w:r>
        <w:rPr>
          <w:rFonts w:hint="eastAsia"/>
          <w:sz w:val="24"/>
          <w:szCs w:val="24"/>
        </w:rPr>
        <w:t>）。</w:t>
      </w:r>
    </w:p>
    <w:p w14:paraId="5D6F1FAC" w14:textId="77777777" w:rsidR="00932185" w:rsidRDefault="00932185" w:rsidP="00932185">
      <w:pPr>
        <w:spacing w:line="360" w:lineRule="auto"/>
        <w:ind w:leftChars="200" w:left="420"/>
        <w:rPr>
          <w:sz w:val="24"/>
          <w:szCs w:val="24"/>
        </w:rPr>
      </w:pPr>
      <w:r>
        <w:rPr>
          <w:rFonts w:hint="eastAsia"/>
          <w:sz w:val="24"/>
          <w:szCs w:val="24"/>
        </w:rPr>
        <w:t>3</w:t>
      </w:r>
      <w:r>
        <w:rPr>
          <w:rFonts w:hint="eastAsia"/>
          <w:sz w:val="24"/>
          <w:szCs w:val="24"/>
        </w:rPr>
        <w:t>、点击“基带设置”将基带时钟频率改为“</w:t>
      </w:r>
      <w:r>
        <w:rPr>
          <w:rFonts w:hint="eastAsia"/>
          <w:sz w:val="24"/>
          <w:szCs w:val="24"/>
        </w:rPr>
        <w:t>2K</w:t>
      </w:r>
      <w:r>
        <w:rPr>
          <w:rFonts w:hint="eastAsia"/>
          <w:sz w:val="24"/>
          <w:szCs w:val="24"/>
        </w:rPr>
        <w:t>”，用示波器同时观测原始基带信号测试点“</w:t>
      </w:r>
      <w:r>
        <w:rPr>
          <w:rFonts w:hint="eastAsia"/>
          <w:sz w:val="24"/>
          <w:szCs w:val="24"/>
        </w:rPr>
        <w:t>4P5</w:t>
      </w:r>
      <w:r>
        <w:rPr>
          <w:rFonts w:hint="eastAsia"/>
          <w:sz w:val="24"/>
          <w:szCs w:val="24"/>
        </w:rPr>
        <w:t>”和解调恢复信号测试点“</w:t>
      </w:r>
      <w:r>
        <w:rPr>
          <w:rFonts w:hint="eastAsia"/>
          <w:sz w:val="24"/>
          <w:szCs w:val="24"/>
        </w:rPr>
        <w:t>5P6</w:t>
      </w:r>
      <w:r>
        <w:rPr>
          <w:rFonts w:hint="eastAsia"/>
          <w:sz w:val="24"/>
          <w:szCs w:val="24"/>
        </w:rPr>
        <w:t>”（示波器扫描周期为</w:t>
      </w:r>
      <w:r>
        <w:rPr>
          <w:rFonts w:hint="eastAsia"/>
          <w:sz w:val="24"/>
          <w:szCs w:val="24"/>
        </w:rPr>
        <w:t>500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4P5</w:t>
      </w:r>
      <w:r>
        <w:rPr>
          <w:rFonts w:hint="eastAsia"/>
          <w:sz w:val="24"/>
          <w:szCs w:val="24"/>
        </w:rPr>
        <w:t>”所连接的通道进行同步），</w:t>
      </w:r>
      <w:r>
        <w:rPr>
          <w:rFonts w:hint="eastAsia"/>
          <w:b/>
          <w:bCs/>
          <w:i/>
          <w:iCs/>
          <w:sz w:val="24"/>
          <w:szCs w:val="24"/>
          <w:u w:val="double"/>
        </w:rPr>
        <w:t>注意：如果解调恢复信号测试点“</w:t>
      </w:r>
      <w:r>
        <w:rPr>
          <w:rFonts w:hint="eastAsia"/>
          <w:b/>
          <w:bCs/>
          <w:i/>
          <w:iCs/>
          <w:sz w:val="24"/>
          <w:szCs w:val="24"/>
          <w:u w:val="double"/>
        </w:rPr>
        <w:t>5P6</w:t>
      </w:r>
      <w:r>
        <w:rPr>
          <w:rFonts w:hint="eastAsia"/>
          <w:b/>
          <w:bCs/>
          <w:i/>
          <w:iCs/>
          <w:sz w:val="24"/>
          <w:szCs w:val="24"/>
          <w:u w:val="double"/>
        </w:rPr>
        <w:t>”没有信号，可以依次点击解调框图中的两个“乘法器”，当点中与发送端原始载波匹配的乘法器时该测试点即可正常输出信号。</w:t>
      </w:r>
      <w:r>
        <w:rPr>
          <w:rFonts w:hint="eastAsia"/>
          <w:sz w:val="24"/>
          <w:szCs w:val="24"/>
        </w:rPr>
        <w:t>利用示波器的“</w:t>
      </w:r>
      <w:r>
        <w:rPr>
          <w:rFonts w:hint="eastAsia"/>
          <w:sz w:val="24"/>
          <w:szCs w:val="24"/>
        </w:rPr>
        <w:t>RUN/STOP</w:t>
      </w:r>
      <w:r>
        <w:rPr>
          <w:rFonts w:hint="eastAsia"/>
          <w:sz w:val="24"/>
          <w:szCs w:val="24"/>
        </w:rPr>
        <w:t>”键锁定并记录至少一个周期的原始基带信号和与之对应的解调恢复信号波形（</w:t>
      </w:r>
      <w:r>
        <w:rPr>
          <w:rFonts w:hint="eastAsia"/>
          <w:sz w:val="24"/>
          <w:szCs w:val="24"/>
        </w:rPr>
        <w:t>8bit</w:t>
      </w:r>
      <w:r>
        <w:rPr>
          <w:rFonts w:hint="eastAsia"/>
          <w:sz w:val="24"/>
          <w:szCs w:val="24"/>
        </w:rPr>
        <w:t>）。</w:t>
      </w:r>
    </w:p>
    <w:p w14:paraId="0B1EFF80" w14:textId="77777777" w:rsidR="00932185" w:rsidRDefault="00932185" w:rsidP="00932185">
      <w:pPr>
        <w:spacing w:line="360" w:lineRule="auto"/>
        <w:ind w:leftChars="200" w:left="420"/>
        <w:rPr>
          <w:sz w:val="24"/>
          <w:szCs w:val="24"/>
        </w:rPr>
      </w:pPr>
      <w:r>
        <w:rPr>
          <w:rFonts w:hint="eastAsia"/>
          <w:sz w:val="24"/>
          <w:szCs w:val="24"/>
        </w:rPr>
        <w:t>4</w:t>
      </w:r>
      <w:r>
        <w:rPr>
          <w:rFonts w:hint="eastAsia"/>
          <w:sz w:val="24"/>
          <w:szCs w:val="24"/>
        </w:rPr>
        <w:t>、解除示波器波形的锁定状态，点击“</w:t>
      </w:r>
      <w:r>
        <w:rPr>
          <w:rFonts w:hint="eastAsia"/>
          <w:sz w:val="24"/>
          <w:szCs w:val="24"/>
        </w:rPr>
        <w:t>VCO</w:t>
      </w:r>
      <w:r>
        <w:rPr>
          <w:rFonts w:hint="eastAsia"/>
          <w:sz w:val="24"/>
          <w:szCs w:val="24"/>
        </w:rPr>
        <w:t>”然后再次利用示波器的“</w:t>
      </w:r>
      <w:r>
        <w:rPr>
          <w:rFonts w:hint="eastAsia"/>
          <w:sz w:val="24"/>
          <w:szCs w:val="24"/>
        </w:rPr>
        <w:t>RUN/STOP</w:t>
      </w:r>
      <w:r>
        <w:rPr>
          <w:rFonts w:hint="eastAsia"/>
          <w:sz w:val="24"/>
          <w:szCs w:val="24"/>
        </w:rPr>
        <w:t>”键锁定并记录至少一个周期的原始基带信号和与之对应的解调恢复信号波形（</w:t>
      </w:r>
      <w:r>
        <w:rPr>
          <w:rFonts w:hint="eastAsia"/>
          <w:sz w:val="24"/>
          <w:szCs w:val="24"/>
        </w:rPr>
        <w:t>8bit</w:t>
      </w:r>
      <w:r>
        <w:rPr>
          <w:rFonts w:hint="eastAsia"/>
          <w:sz w:val="24"/>
          <w:szCs w:val="24"/>
        </w:rPr>
        <w:t>），分析并说明解调恢复信号的变化及原因。</w:t>
      </w:r>
    </w:p>
    <w:p w14:paraId="3F3C8833" w14:textId="77777777" w:rsidR="00932185" w:rsidRDefault="00932185" w:rsidP="00932185">
      <w:pPr>
        <w:numPr>
          <w:ilvl w:val="0"/>
          <w:numId w:val="1"/>
        </w:numPr>
        <w:tabs>
          <w:tab w:val="left" w:pos="420"/>
        </w:tabs>
        <w:spacing w:beforeLines="50" w:before="156" w:line="360" w:lineRule="auto"/>
        <w:rPr>
          <w:sz w:val="24"/>
          <w:szCs w:val="24"/>
        </w:rPr>
      </w:pPr>
      <w:r>
        <w:rPr>
          <w:rFonts w:hint="eastAsia"/>
          <w:sz w:val="24"/>
          <w:szCs w:val="24"/>
        </w:rPr>
        <w:lastRenderedPageBreak/>
        <w:t>2DPSK</w:t>
      </w:r>
      <w:r>
        <w:rPr>
          <w:rFonts w:hint="eastAsia"/>
          <w:sz w:val="24"/>
          <w:szCs w:val="24"/>
        </w:rPr>
        <w:t>调制与解调信号观测：</w:t>
      </w:r>
    </w:p>
    <w:p w14:paraId="1041D6EF" w14:textId="77777777" w:rsidR="00932185" w:rsidRDefault="00932185" w:rsidP="00932185">
      <w:pPr>
        <w:spacing w:line="360" w:lineRule="auto"/>
        <w:ind w:leftChars="200" w:left="420"/>
        <w:rPr>
          <w:sz w:val="24"/>
          <w:szCs w:val="24"/>
        </w:rPr>
      </w:pPr>
      <w:r>
        <w:rPr>
          <w:rFonts w:hint="eastAsia"/>
          <w:sz w:val="24"/>
          <w:szCs w:val="24"/>
        </w:rPr>
        <w:t>1</w:t>
      </w:r>
      <w:r>
        <w:rPr>
          <w:rFonts w:hint="eastAsia"/>
          <w:sz w:val="24"/>
          <w:szCs w:val="24"/>
        </w:rPr>
        <w:t>、关闭“</w:t>
      </w:r>
      <w:r>
        <w:rPr>
          <w:rFonts w:hint="eastAsia"/>
          <w:sz w:val="24"/>
          <w:szCs w:val="24"/>
        </w:rPr>
        <w:t>PSK</w:t>
      </w:r>
      <w:r>
        <w:rPr>
          <w:rFonts w:hint="eastAsia"/>
          <w:sz w:val="24"/>
          <w:szCs w:val="24"/>
        </w:rPr>
        <w:t>调制解调”界面，用鼠标在实验箱主控平台界面依次点击“数字调制解调实验</w:t>
      </w:r>
      <w:r>
        <w:rPr>
          <w:rFonts w:ascii="Arial" w:hAnsi="Arial" w:cs="Arial"/>
          <w:sz w:val="24"/>
          <w:szCs w:val="24"/>
        </w:rPr>
        <w:t>→</w:t>
      </w:r>
      <w:r>
        <w:rPr>
          <w:sz w:val="24"/>
          <w:szCs w:val="24"/>
        </w:rPr>
        <w:t>D</w:t>
      </w:r>
      <w:r>
        <w:rPr>
          <w:rFonts w:hint="eastAsia"/>
          <w:sz w:val="24"/>
          <w:szCs w:val="24"/>
        </w:rPr>
        <w:t>PSK</w:t>
      </w:r>
      <w:r>
        <w:rPr>
          <w:rFonts w:hint="eastAsia"/>
          <w:sz w:val="24"/>
          <w:szCs w:val="24"/>
        </w:rPr>
        <w:t>调制解调”，按照主控平台显示的系统框图连接信号线。点击“载波频率”</w:t>
      </w:r>
      <w:r>
        <w:rPr>
          <w:rFonts w:hint="eastAsia"/>
          <w:sz w:val="24"/>
          <w:szCs w:val="24"/>
        </w:rPr>
        <w:t xml:space="preserve"> </w:t>
      </w:r>
      <w:r>
        <w:rPr>
          <w:rFonts w:hint="eastAsia"/>
          <w:sz w:val="24"/>
          <w:szCs w:val="24"/>
        </w:rPr>
        <w:t>设置载波频率为</w:t>
      </w:r>
      <w:r>
        <w:rPr>
          <w:rFonts w:hint="eastAsia"/>
          <w:sz w:val="24"/>
          <w:szCs w:val="24"/>
        </w:rPr>
        <w:t>1024KHz</w:t>
      </w:r>
      <w:r>
        <w:rPr>
          <w:rFonts w:hint="eastAsia"/>
          <w:sz w:val="24"/>
          <w:szCs w:val="24"/>
        </w:rPr>
        <w:t>，点击“基带设置”</w:t>
      </w:r>
      <w:r>
        <w:rPr>
          <w:rFonts w:hint="eastAsia"/>
          <w:sz w:val="24"/>
          <w:szCs w:val="24"/>
        </w:rPr>
        <w:t xml:space="preserve"> </w:t>
      </w:r>
      <w:r>
        <w:rPr>
          <w:rFonts w:hint="eastAsia"/>
          <w:sz w:val="24"/>
          <w:szCs w:val="24"/>
        </w:rPr>
        <w:t>选择“</w:t>
      </w:r>
      <w:r>
        <w:rPr>
          <w:rFonts w:hint="eastAsia"/>
          <w:sz w:val="24"/>
          <w:szCs w:val="24"/>
        </w:rPr>
        <w:t>16</w:t>
      </w:r>
      <w:r>
        <w:rPr>
          <w:rFonts w:hint="eastAsia"/>
          <w:sz w:val="24"/>
          <w:szCs w:val="24"/>
        </w:rPr>
        <w:t>比特，基带时钟频率</w:t>
      </w:r>
      <w:r>
        <w:rPr>
          <w:rFonts w:hint="eastAsia"/>
          <w:sz w:val="24"/>
          <w:szCs w:val="24"/>
        </w:rPr>
        <w:t>512K</w:t>
      </w:r>
      <w:r>
        <w:rPr>
          <w:rFonts w:hint="eastAsia"/>
          <w:sz w:val="24"/>
          <w:szCs w:val="24"/>
        </w:rPr>
        <w:t>”，通过拨码开关设置原始信息码组为“</w:t>
      </w:r>
      <w:r>
        <w:rPr>
          <w:rFonts w:hint="eastAsia"/>
          <w:sz w:val="24"/>
          <w:szCs w:val="24"/>
        </w:rPr>
        <w:t>11100100</w:t>
      </w:r>
      <w:r>
        <w:rPr>
          <w:rFonts w:hint="eastAsia"/>
          <w:sz w:val="24"/>
          <w:szCs w:val="24"/>
        </w:rPr>
        <w:t>，</w:t>
      </w:r>
      <w:r>
        <w:rPr>
          <w:rFonts w:hint="eastAsia"/>
          <w:sz w:val="24"/>
          <w:szCs w:val="24"/>
        </w:rPr>
        <w:t>11100100</w:t>
      </w:r>
      <w:r>
        <w:rPr>
          <w:rFonts w:hint="eastAsia"/>
          <w:sz w:val="24"/>
          <w:szCs w:val="24"/>
        </w:rPr>
        <w:t>”，点击页面下方的“设置”然后关闭基带设置页面。</w:t>
      </w:r>
    </w:p>
    <w:p w14:paraId="48DF5076" w14:textId="77777777" w:rsidR="00932185" w:rsidRDefault="00932185" w:rsidP="00932185">
      <w:pPr>
        <w:spacing w:line="360" w:lineRule="auto"/>
        <w:ind w:leftChars="200" w:left="420"/>
        <w:rPr>
          <w:sz w:val="24"/>
          <w:szCs w:val="24"/>
        </w:rPr>
      </w:pPr>
      <w:r>
        <w:rPr>
          <w:rFonts w:hint="eastAsia"/>
          <w:sz w:val="24"/>
          <w:szCs w:val="24"/>
        </w:rPr>
        <w:t>2</w:t>
      </w:r>
      <w:r>
        <w:rPr>
          <w:rFonts w:hint="eastAsia"/>
          <w:sz w:val="24"/>
          <w:szCs w:val="24"/>
        </w:rPr>
        <w:t>、用示波器同时观测原始基带信号测试点“</w:t>
      </w:r>
      <w:r>
        <w:rPr>
          <w:rFonts w:hint="eastAsia"/>
          <w:sz w:val="24"/>
          <w:szCs w:val="24"/>
        </w:rPr>
        <w:t>4P5</w:t>
      </w:r>
      <w:r>
        <w:rPr>
          <w:rFonts w:hint="eastAsia"/>
          <w:sz w:val="24"/>
          <w:szCs w:val="24"/>
        </w:rPr>
        <w:t>”和已调信号测试点“</w:t>
      </w:r>
      <w:r>
        <w:rPr>
          <w:rFonts w:hint="eastAsia"/>
          <w:sz w:val="24"/>
          <w:szCs w:val="24"/>
        </w:rPr>
        <w:t>5P1</w:t>
      </w:r>
      <w:r>
        <w:rPr>
          <w:rFonts w:hint="eastAsia"/>
          <w:sz w:val="24"/>
          <w:szCs w:val="24"/>
        </w:rPr>
        <w:t>”（示波器扫描周期为</w:t>
      </w:r>
      <w:r>
        <w:rPr>
          <w:rFonts w:hint="eastAsia"/>
          <w:sz w:val="24"/>
          <w:szCs w:val="24"/>
        </w:rPr>
        <w:t>2</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4P5</w:t>
      </w:r>
      <w:r>
        <w:rPr>
          <w:rFonts w:hint="eastAsia"/>
          <w:sz w:val="24"/>
          <w:szCs w:val="24"/>
        </w:rPr>
        <w:t>”所连接的通道进行同步），利用示波器的“</w:t>
      </w:r>
      <w:r>
        <w:rPr>
          <w:rFonts w:hint="eastAsia"/>
          <w:sz w:val="24"/>
          <w:szCs w:val="24"/>
        </w:rPr>
        <w:t>RUN/STOP</w:t>
      </w:r>
      <w:r>
        <w:rPr>
          <w:rFonts w:hint="eastAsia"/>
          <w:sz w:val="24"/>
          <w:szCs w:val="24"/>
        </w:rPr>
        <w:t>”键锁定并记录至少一个周期的原始基带信号和与之对应的已调信号波形（</w:t>
      </w:r>
      <w:r>
        <w:rPr>
          <w:rFonts w:hint="eastAsia"/>
          <w:sz w:val="24"/>
          <w:szCs w:val="24"/>
        </w:rPr>
        <w:t>8bit</w:t>
      </w:r>
      <w:r>
        <w:rPr>
          <w:rFonts w:hint="eastAsia"/>
          <w:sz w:val="24"/>
          <w:szCs w:val="24"/>
        </w:rPr>
        <w:t>）。</w:t>
      </w:r>
    </w:p>
    <w:p w14:paraId="3A1E9D34" w14:textId="77777777" w:rsidR="00932185" w:rsidRDefault="00932185" w:rsidP="00932185">
      <w:pPr>
        <w:spacing w:line="360" w:lineRule="auto"/>
        <w:ind w:leftChars="200" w:left="420"/>
        <w:rPr>
          <w:sz w:val="24"/>
          <w:szCs w:val="24"/>
        </w:rPr>
      </w:pPr>
      <w:r>
        <w:rPr>
          <w:rFonts w:hint="eastAsia"/>
          <w:sz w:val="24"/>
          <w:szCs w:val="24"/>
        </w:rPr>
        <w:t>3</w:t>
      </w:r>
      <w:r>
        <w:rPr>
          <w:rFonts w:hint="eastAsia"/>
          <w:sz w:val="24"/>
          <w:szCs w:val="24"/>
        </w:rPr>
        <w:t>、点击“基带设置”将基带时钟频率改为“</w:t>
      </w:r>
      <w:r>
        <w:rPr>
          <w:rFonts w:hint="eastAsia"/>
          <w:sz w:val="24"/>
          <w:szCs w:val="24"/>
        </w:rPr>
        <w:t>2K</w:t>
      </w:r>
      <w:r>
        <w:rPr>
          <w:rFonts w:hint="eastAsia"/>
          <w:sz w:val="24"/>
          <w:szCs w:val="24"/>
        </w:rPr>
        <w:t>”，用示波器同时观测原始基带信号测试点“</w:t>
      </w:r>
      <w:r>
        <w:rPr>
          <w:rFonts w:hint="eastAsia"/>
          <w:sz w:val="24"/>
          <w:szCs w:val="24"/>
        </w:rPr>
        <w:t>4P5</w:t>
      </w:r>
      <w:r>
        <w:rPr>
          <w:rFonts w:hint="eastAsia"/>
          <w:sz w:val="24"/>
          <w:szCs w:val="24"/>
        </w:rPr>
        <w:t>”和相对码解调恢复信号测试点“</w:t>
      </w:r>
      <w:r>
        <w:rPr>
          <w:rFonts w:hint="eastAsia"/>
          <w:sz w:val="24"/>
          <w:szCs w:val="24"/>
        </w:rPr>
        <w:t>5P2</w:t>
      </w:r>
      <w:r>
        <w:rPr>
          <w:rFonts w:hint="eastAsia"/>
          <w:sz w:val="24"/>
          <w:szCs w:val="24"/>
        </w:rPr>
        <w:t>”（示波器扫描周期为</w:t>
      </w:r>
      <w:r>
        <w:rPr>
          <w:rFonts w:hint="eastAsia"/>
          <w:sz w:val="24"/>
          <w:szCs w:val="24"/>
        </w:rPr>
        <w:t>500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4P5</w:t>
      </w:r>
      <w:r>
        <w:rPr>
          <w:rFonts w:hint="eastAsia"/>
          <w:sz w:val="24"/>
          <w:szCs w:val="24"/>
        </w:rPr>
        <w:t>”所连接的通道进行同步），</w:t>
      </w:r>
      <w:r>
        <w:rPr>
          <w:rFonts w:hint="eastAsia"/>
          <w:b/>
          <w:bCs/>
          <w:i/>
          <w:iCs/>
          <w:spacing w:val="-10"/>
          <w:sz w:val="24"/>
          <w:szCs w:val="24"/>
          <w:u w:val="double"/>
        </w:rPr>
        <w:t>注意：如果相对码解调恢复信号测试点“</w:t>
      </w:r>
      <w:r>
        <w:rPr>
          <w:rFonts w:hint="eastAsia"/>
          <w:b/>
          <w:bCs/>
          <w:i/>
          <w:iCs/>
          <w:spacing w:val="-10"/>
          <w:sz w:val="24"/>
          <w:szCs w:val="24"/>
          <w:u w:val="double"/>
        </w:rPr>
        <w:t>5P2</w:t>
      </w:r>
      <w:r>
        <w:rPr>
          <w:rFonts w:hint="eastAsia"/>
          <w:b/>
          <w:bCs/>
          <w:i/>
          <w:iCs/>
          <w:spacing w:val="-10"/>
          <w:sz w:val="24"/>
          <w:szCs w:val="24"/>
          <w:u w:val="double"/>
        </w:rPr>
        <w:t>”没有信号，可以依次点击解调框图中的两个“乘法器”，当点中与发送端原始载波匹配的乘法器时该测试点即可正常输出信号。</w:t>
      </w:r>
      <w:r>
        <w:rPr>
          <w:rFonts w:hint="eastAsia"/>
          <w:sz w:val="24"/>
          <w:szCs w:val="24"/>
        </w:rPr>
        <w:t>利用示波器的“</w:t>
      </w:r>
      <w:r>
        <w:rPr>
          <w:rFonts w:hint="eastAsia"/>
          <w:sz w:val="24"/>
          <w:szCs w:val="24"/>
        </w:rPr>
        <w:t>RUN/STOP</w:t>
      </w:r>
      <w:r>
        <w:rPr>
          <w:rFonts w:hint="eastAsia"/>
          <w:sz w:val="24"/>
          <w:szCs w:val="24"/>
        </w:rPr>
        <w:t>”键锁定并记录至少一个周期的原始基带信号和与之对应的相对码解调恢复信号波形（</w:t>
      </w:r>
      <w:r>
        <w:rPr>
          <w:rFonts w:hint="eastAsia"/>
          <w:sz w:val="24"/>
          <w:szCs w:val="24"/>
        </w:rPr>
        <w:t>8bit</w:t>
      </w:r>
      <w:r>
        <w:rPr>
          <w:rFonts w:hint="eastAsia"/>
          <w:sz w:val="24"/>
          <w:szCs w:val="24"/>
        </w:rPr>
        <w:t>）。</w:t>
      </w:r>
    </w:p>
    <w:p w14:paraId="4381A1AB" w14:textId="77777777" w:rsidR="00932185" w:rsidRDefault="00932185" w:rsidP="00932185">
      <w:pPr>
        <w:spacing w:line="360" w:lineRule="auto"/>
        <w:ind w:leftChars="200" w:left="420"/>
        <w:rPr>
          <w:sz w:val="24"/>
          <w:szCs w:val="24"/>
        </w:rPr>
      </w:pPr>
      <w:r>
        <w:rPr>
          <w:rFonts w:hint="eastAsia"/>
          <w:sz w:val="24"/>
          <w:szCs w:val="24"/>
        </w:rPr>
        <w:t>4</w:t>
      </w:r>
      <w:r>
        <w:rPr>
          <w:rFonts w:hint="eastAsia"/>
          <w:sz w:val="24"/>
          <w:szCs w:val="24"/>
        </w:rPr>
        <w:t>、解除示波器波形的锁定状态，点击“</w:t>
      </w:r>
      <w:r>
        <w:rPr>
          <w:rFonts w:hint="eastAsia"/>
          <w:sz w:val="24"/>
          <w:szCs w:val="24"/>
        </w:rPr>
        <w:t>VCO</w:t>
      </w:r>
      <w:r>
        <w:rPr>
          <w:rFonts w:hint="eastAsia"/>
          <w:sz w:val="24"/>
          <w:szCs w:val="24"/>
        </w:rPr>
        <w:t>”然后再次利用示波器的“</w:t>
      </w:r>
      <w:r>
        <w:rPr>
          <w:rFonts w:hint="eastAsia"/>
          <w:sz w:val="24"/>
          <w:szCs w:val="24"/>
        </w:rPr>
        <w:t>RUN/STOP</w:t>
      </w:r>
      <w:r>
        <w:rPr>
          <w:rFonts w:hint="eastAsia"/>
          <w:sz w:val="24"/>
          <w:szCs w:val="24"/>
        </w:rPr>
        <w:t>”键锁定并记录至少一个周期的原始基带信号和与之对应的相对码解调恢复信号波形（</w:t>
      </w:r>
      <w:r>
        <w:rPr>
          <w:rFonts w:hint="eastAsia"/>
          <w:sz w:val="24"/>
          <w:szCs w:val="24"/>
        </w:rPr>
        <w:t>8bit</w:t>
      </w:r>
      <w:r>
        <w:rPr>
          <w:rFonts w:hint="eastAsia"/>
          <w:sz w:val="24"/>
          <w:szCs w:val="24"/>
        </w:rPr>
        <w:t>），分析并说明相对码解调恢复信号的变化及原因。</w:t>
      </w:r>
    </w:p>
    <w:p w14:paraId="5F23E56D" w14:textId="77777777" w:rsidR="00932185" w:rsidRDefault="00932185" w:rsidP="00932185">
      <w:pPr>
        <w:spacing w:line="360" w:lineRule="auto"/>
        <w:ind w:leftChars="200" w:left="420"/>
        <w:rPr>
          <w:sz w:val="24"/>
          <w:szCs w:val="24"/>
        </w:rPr>
      </w:pPr>
      <w:r>
        <w:rPr>
          <w:rFonts w:hint="eastAsia"/>
          <w:sz w:val="24"/>
          <w:szCs w:val="24"/>
        </w:rPr>
        <w:t>5</w:t>
      </w:r>
      <w:r>
        <w:rPr>
          <w:rFonts w:hint="eastAsia"/>
          <w:sz w:val="24"/>
          <w:szCs w:val="24"/>
        </w:rPr>
        <w:t>、用示波器同时观测原始基带信号测试点“</w:t>
      </w:r>
      <w:r>
        <w:rPr>
          <w:rFonts w:hint="eastAsia"/>
          <w:sz w:val="24"/>
          <w:szCs w:val="24"/>
        </w:rPr>
        <w:t>4P5</w:t>
      </w:r>
      <w:r>
        <w:rPr>
          <w:rFonts w:hint="eastAsia"/>
          <w:sz w:val="24"/>
          <w:szCs w:val="24"/>
        </w:rPr>
        <w:t>”和解调恢复信号测试点“</w:t>
      </w:r>
      <w:r>
        <w:rPr>
          <w:rFonts w:hint="eastAsia"/>
          <w:sz w:val="24"/>
          <w:szCs w:val="24"/>
        </w:rPr>
        <w:t>5P6</w:t>
      </w:r>
      <w:r>
        <w:rPr>
          <w:rFonts w:hint="eastAsia"/>
          <w:sz w:val="24"/>
          <w:szCs w:val="24"/>
        </w:rPr>
        <w:t>”（示波器扫描周期为</w:t>
      </w:r>
      <w:r>
        <w:rPr>
          <w:rFonts w:hint="eastAsia"/>
          <w:sz w:val="24"/>
          <w:szCs w:val="24"/>
        </w:rPr>
        <w:t>500</w:t>
      </w:r>
      <w:r>
        <w:rPr>
          <w:sz w:val="24"/>
          <w:szCs w:val="24"/>
        </w:rPr>
        <w:t>μ</w:t>
      </w:r>
      <w:r>
        <w:rPr>
          <w:rFonts w:hint="eastAsia"/>
          <w:sz w:val="24"/>
          <w:szCs w:val="24"/>
        </w:rPr>
        <w:t>s</w:t>
      </w:r>
      <w:r>
        <w:rPr>
          <w:rFonts w:hint="eastAsia"/>
          <w:sz w:val="24"/>
          <w:szCs w:val="24"/>
        </w:rPr>
        <w:t>，电压档位</w:t>
      </w:r>
      <w:r>
        <w:rPr>
          <w:rFonts w:hint="eastAsia"/>
          <w:sz w:val="24"/>
          <w:szCs w:val="24"/>
        </w:rPr>
        <w:t>2V</w:t>
      </w:r>
      <w:r>
        <w:rPr>
          <w:rFonts w:hint="eastAsia"/>
          <w:sz w:val="24"/>
          <w:szCs w:val="24"/>
        </w:rPr>
        <w:t>，以测试点“</w:t>
      </w:r>
      <w:r>
        <w:rPr>
          <w:rFonts w:hint="eastAsia"/>
          <w:sz w:val="24"/>
          <w:szCs w:val="24"/>
        </w:rPr>
        <w:t>4P5</w:t>
      </w:r>
      <w:r>
        <w:rPr>
          <w:rFonts w:hint="eastAsia"/>
          <w:sz w:val="24"/>
          <w:szCs w:val="24"/>
        </w:rPr>
        <w:t>”所连接的通道进行同步），</w:t>
      </w:r>
      <w:r>
        <w:rPr>
          <w:rFonts w:hint="eastAsia"/>
          <w:b/>
          <w:bCs/>
          <w:i/>
          <w:iCs/>
          <w:sz w:val="24"/>
          <w:szCs w:val="24"/>
          <w:u w:val="double"/>
        </w:rPr>
        <w:t>注意：如果解调恢复信号测试点“</w:t>
      </w:r>
      <w:r>
        <w:rPr>
          <w:rFonts w:hint="eastAsia"/>
          <w:b/>
          <w:bCs/>
          <w:i/>
          <w:iCs/>
          <w:sz w:val="24"/>
          <w:szCs w:val="24"/>
          <w:u w:val="double"/>
        </w:rPr>
        <w:t>5P6</w:t>
      </w:r>
      <w:r>
        <w:rPr>
          <w:rFonts w:hint="eastAsia"/>
          <w:b/>
          <w:bCs/>
          <w:i/>
          <w:iCs/>
          <w:sz w:val="24"/>
          <w:szCs w:val="24"/>
          <w:u w:val="double"/>
        </w:rPr>
        <w:t>”没有信号，可以依次点击解调框图中的两个“乘法器”，当点中与发送端原始载波匹配的乘法器时该测试点即可正常输出信号。</w:t>
      </w:r>
      <w:r>
        <w:rPr>
          <w:rFonts w:hint="eastAsia"/>
          <w:sz w:val="24"/>
          <w:szCs w:val="24"/>
        </w:rPr>
        <w:t>利用示波器的“</w:t>
      </w:r>
      <w:r>
        <w:rPr>
          <w:rFonts w:hint="eastAsia"/>
          <w:sz w:val="24"/>
          <w:szCs w:val="24"/>
        </w:rPr>
        <w:t>RUN/STOP</w:t>
      </w:r>
      <w:r>
        <w:rPr>
          <w:rFonts w:hint="eastAsia"/>
          <w:sz w:val="24"/>
          <w:szCs w:val="24"/>
        </w:rPr>
        <w:t>”键锁定并记录至少一个周期的原始基带信号和与之对应的解调恢复信号波形（</w:t>
      </w:r>
      <w:r>
        <w:rPr>
          <w:rFonts w:hint="eastAsia"/>
          <w:sz w:val="24"/>
          <w:szCs w:val="24"/>
        </w:rPr>
        <w:t>8bit</w:t>
      </w:r>
      <w:r>
        <w:rPr>
          <w:rFonts w:hint="eastAsia"/>
          <w:sz w:val="24"/>
          <w:szCs w:val="24"/>
        </w:rPr>
        <w:t>）。</w:t>
      </w:r>
    </w:p>
    <w:p w14:paraId="7F256B4C" w14:textId="77777777" w:rsidR="00932185" w:rsidRDefault="00932185" w:rsidP="00932185">
      <w:pPr>
        <w:spacing w:line="360" w:lineRule="auto"/>
        <w:ind w:leftChars="200" w:left="420"/>
        <w:rPr>
          <w:sz w:val="24"/>
          <w:szCs w:val="24"/>
        </w:rPr>
      </w:pPr>
      <w:r>
        <w:rPr>
          <w:rFonts w:hint="eastAsia"/>
          <w:sz w:val="24"/>
          <w:szCs w:val="24"/>
        </w:rPr>
        <w:t>6</w:t>
      </w:r>
      <w:r>
        <w:rPr>
          <w:rFonts w:hint="eastAsia"/>
          <w:sz w:val="24"/>
          <w:szCs w:val="24"/>
        </w:rPr>
        <w:t>、解除示波器波形的锁定状态，点击“</w:t>
      </w:r>
      <w:r>
        <w:rPr>
          <w:rFonts w:hint="eastAsia"/>
          <w:sz w:val="24"/>
          <w:szCs w:val="24"/>
        </w:rPr>
        <w:t>VCO</w:t>
      </w:r>
      <w:r>
        <w:rPr>
          <w:rFonts w:hint="eastAsia"/>
          <w:sz w:val="24"/>
          <w:szCs w:val="24"/>
        </w:rPr>
        <w:t>”然后再次利用示波器的“</w:t>
      </w:r>
      <w:r>
        <w:rPr>
          <w:rFonts w:hint="eastAsia"/>
          <w:sz w:val="24"/>
          <w:szCs w:val="24"/>
        </w:rPr>
        <w:t>RUN/STOP</w:t>
      </w:r>
      <w:r>
        <w:rPr>
          <w:rFonts w:hint="eastAsia"/>
          <w:sz w:val="24"/>
          <w:szCs w:val="24"/>
        </w:rPr>
        <w:t>”键锁定并记录至少一个周期的原始基带信号和与之对应的解</w:t>
      </w:r>
      <w:r>
        <w:rPr>
          <w:rFonts w:hint="eastAsia"/>
          <w:sz w:val="24"/>
          <w:szCs w:val="24"/>
        </w:rPr>
        <w:lastRenderedPageBreak/>
        <w:t>调恢复信号波形（</w:t>
      </w:r>
      <w:r>
        <w:rPr>
          <w:rFonts w:hint="eastAsia"/>
          <w:sz w:val="24"/>
          <w:szCs w:val="24"/>
        </w:rPr>
        <w:t>8bit</w:t>
      </w:r>
      <w:r>
        <w:rPr>
          <w:rFonts w:hint="eastAsia"/>
          <w:sz w:val="24"/>
          <w:szCs w:val="24"/>
        </w:rPr>
        <w:t>），分析并说明本系统是如何克服相位模糊现象的。</w:t>
      </w:r>
    </w:p>
    <w:p w14:paraId="5992479B" w14:textId="77777777" w:rsidR="00932185" w:rsidRDefault="00932185" w:rsidP="00932185">
      <w:pPr>
        <w:spacing w:line="360" w:lineRule="auto"/>
        <w:rPr>
          <w:sz w:val="24"/>
          <w:szCs w:val="24"/>
        </w:rPr>
      </w:pPr>
      <w:r>
        <w:rPr>
          <w:rFonts w:hint="eastAsia"/>
          <w:b/>
          <w:bCs/>
          <w:sz w:val="28"/>
          <w:szCs w:val="28"/>
        </w:rPr>
        <w:t>实验记录与分析：</w:t>
      </w:r>
    </w:p>
    <w:p w14:paraId="5BD1EF08" w14:textId="77777777" w:rsidR="00932185" w:rsidRDefault="00932185" w:rsidP="00932185">
      <w:pPr>
        <w:numPr>
          <w:ilvl w:val="0"/>
          <w:numId w:val="1"/>
        </w:numPr>
        <w:tabs>
          <w:tab w:val="left" w:pos="420"/>
        </w:tabs>
        <w:spacing w:line="360" w:lineRule="auto"/>
        <w:rPr>
          <w:sz w:val="24"/>
          <w:szCs w:val="24"/>
        </w:rPr>
      </w:pPr>
      <w:r>
        <w:rPr>
          <w:rFonts w:hint="eastAsia"/>
          <w:sz w:val="24"/>
          <w:szCs w:val="24"/>
        </w:rPr>
        <w:t>2PSK</w:t>
      </w:r>
      <w:r>
        <w:rPr>
          <w:rFonts w:hint="eastAsia"/>
          <w:sz w:val="24"/>
          <w:szCs w:val="24"/>
        </w:rPr>
        <w:t>调制与解调信号观测：</w:t>
      </w:r>
    </w:p>
    <w:p w14:paraId="1FCBEB10" w14:textId="77777777" w:rsidR="00932185" w:rsidRDefault="00932185" w:rsidP="00932185">
      <w:pPr>
        <w:spacing w:line="360" w:lineRule="auto"/>
        <w:ind w:leftChars="200" w:left="420"/>
        <w:rPr>
          <w:sz w:val="24"/>
          <w:szCs w:val="24"/>
        </w:rPr>
      </w:pPr>
      <w:r>
        <w:rPr>
          <w:rFonts w:hint="eastAsia"/>
          <w:sz w:val="24"/>
          <w:szCs w:val="24"/>
        </w:rPr>
        <w:t>1</w:t>
      </w:r>
      <w:r>
        <w:rPr>
          <w:rFonts w:hint="eastAsia"/>
          <w:sz w:val="24"/>
          <w:szCs w:val="24"/>
        </w:rPr>
        <w:t>、设置原始信息码组为“</w:t>
      </w:r>
      <w:r>
        <w:rPr>
          <w:rFonts w:hint="eastAsia"/>
          <w:sz w:val="24"/>
          <w:szCs w:val="24"/>
        </w:rPr>
        <w:t>11100100</w:t>
      </w:r>
      <w:r>
        <w:rPr>
          <w:rFonts w:hint="eastAsia"/>
          <w:sz w:val="24"/>
          <w:szCs w:val="24"/>
        </w:rPr>
        <w:t>”，载波频率为</w:t>
      </w:r>
      <w:r>
        <w:rPr>
          <w:rFonts w:hint="eastAsia"/>
          <w:sz w:val="24"/>
          <w:szCs w:val="24"/>
        </w:rPr>
        <w:t>1024KHz</w:t>
      </w:r>
      <w:r>
        <w:rPr>
          <w:rFonts w:hint="eastAsia"/>
          <w:sz w:val="24"/>
          <w:szCs w:val="24"/>
        </w:rPr>
        <w:t>，基带时钟频率为</w:t>
      </w:r>
      <w:r>
        <w:rPr>
          <w:rFonts w:hint="eastAsia"/>
          <w:sz w:val="24"/>
          <w:szCs w:val="24"/>
        </w:rPr>
        <w:t>512KHz</w:t>
      </w:r>
      <w:r>
        <w:rPr>
          <w:rFonts w:hint="eastAsia"/>
          <w:sz w:val="24"/>
          <w:szCs w:val="24"/>
        </w:rPr>
        <w:t>，利用示波器的“</w:t>
      </w:r>
      <w:r>
        <w:rPr>
          <w:rFonts w:hint="eastAsia"/>
          <w:sz w:val="24"/>
          <w:szCs w:val="24"/>
        </w:rPr>
        <w:t>RUN/STOP</w:t>
      </w:r>
      <w:r>
        <w:rPr>
          <w:rFonts w:hint="eastAsia"/>
          <w:sz w:val="24"/>
          <w:szCs w:val="24"/>
        </w:rPr>
        <w:t>”键锁定并记录至少一个周期原始基带信号和对应已调信号的波形（</w:t>
      </w:r>
      <w:r>
        <w:rPr>
          <w:rFonts w:hint="eastAsia"/>
          <w:sz w:val="24"/>
          <w:szCs w:val="24"/>
        </w:rPr>
        <w:t>8bit</w:t>
      </w:r>
      <w:r>
        <w:rPr>
          <w:rFonts w:hint="eastAsia"/>
          <w:sz w:val="24"/>
          <w:szCs w:val="24"/>
        </w:rPr>
        <w:t>）。</w:t>
      </w:r>
    </w:p>
    <w:p w14:paraId="6D058087" w14:textId="3035F808" w:rsidR="00932185" w:rsidRDefault="00932185" w:rsidP="00932185">
      <w:pPr>
        <w:spacing w:afterLines="50" w:after="156" w:line="360" w:lineRule="auto"/>
        <w:ind w:leftChars="200" w:left="420"/>
        <w:rPr>
          <w:sz w:val="24"/>
          <w:szCs w:val="24"/>
        </w:rPr>
      </w:pPr>
      <w:r>
        <w:rPr>
          <w:rFonts w:hint="eastAsia"/>
          <w:sz w:val="24"/>
          <w:szCs w:val="24"/>
        </w:rPr>
        <w:t>2</w:t>
      </w:r>
      <w:r>
        <w:rPr>
          <w:rFonts w:hint="eastAsia"/>
          <w:sz w:val="24"/>
          <w:szCs w:val="24"/>
        </w:rPr>
        <w:t>、将基带时钟频率改为“</w:t>
      </w:r>
      <w:r>
        <w:rPr>
          <w:rFonts w:hint="eastAsia"/>
          <w:sz w:val="24"/>
          <w:szCs w:val="24"/>
        </w:rPr>
        <w:t>2K</w:t>
      </w:r>
      <w:r>
        <w:rPr>
          <w:rFonts w:hint="eastAsia"/>
          <w:sz w:val="24"/>
          <w:szCs w:val="24"/>
        </w:rPr>
        <w:t>”，利用示波器的“</w:t>
      </w:r>
      <w:r>
        <w:rPr>
          <w:rFonts w:hint="eastAsia"/>
          <w:sz w:val="24"/>
          <w:szCs w:val="24"/>
        </w:rPr>
        <w:t>RUN/STOP</w:t>
      </w:r>
      <w:r>
        <w:rPr>
          <w:rFonts w:hint="eastAsia"/>
          <w:sz w:val="24"/>
          <w:szCs w:val="24"/>
        </w:rPr>
        <w:t>”键锁定并记录至少一个周期原始基带信号和对应解调恢复信号的波形（</w:t>
      </w:r>
      <w:r>
        <w:rPr>
          <w:rFonts w:hint="eastAsia"/>
          <w:sz w:val="24"/>
          <w:szCs w:val="24"/>
        </w:rPr>
        <w:t>8bit</w:t>
      </w:r>
      <w:r>
        <w:rPr>
          <w:rFonts w:hint="eastAsia"/>
          <w:sz w:val="24"/>
          <w:szCs w:val="24"/>
        </w:rPr>
        <w:t>）；解除示波器的锁定状态，点击“</w:t>
      </w:r>
      <w:r>
        <w:rPr>
          <w:rFonts w:hint="eastAsia"/>
          <w:sz w:val="24"/>
          <w:szCs w:val="24"/>
        </w:rPr>
        <w:t>VCO</w:t>
      </w:r>
      <w:r>
        <w:rPr>
          <w:rFonts w:hint="eastAsia"/>
          <w:sz w:val="24"/>
          <w:szCs w:val="24"/>
        </w:rPr>
        <w:t>”然后再次利用示波器的“</w:t>
      </w:r>
      <w:r>
        <w:rPr>
          <w:rFonts w:hint="eastAsia"/>
          <w:sz w:val="24"/>
          <w:szCs w:val="24"/>
        </w:rPr>
        <w:t>RUN/STOP</w:t>
      </w:r>
      <w:r>
        <w:rPr>
          <w:rFonts w:hint="eastAsia"/>
          <w:sz w:val="24"/>
          <w:szCs w:val="24"/>
        </w:rPr>
        <w:t>”键锁定并记录至少一个周期解调恢复信号的波形（</w:t>
      </w:r>
      <w:r>
        <w:rPr>
          <w:rFonts w:hint="eastAsia"/>
          <w:sz w:val="24"/>
          <w:szCs w:val="24"/>
        </w:rPr>
        <w:t>8bit</w:t>
      </w:r>
      <w:r>
        <w:rPr>
          <w:rFonts w:hint="eastAsia"/>
          <w:sz w:val="24"/>
          <w:szCs w:val="24"/>
        </w:rPr>
        <w:t>）。</w:t>
      </w:r>
    </w:p>
    <w:p w14:paraId="21791324" w14:textId="2B686D6E" w:rsidR="00BC6FC5" w:rsidRDefault="00BC6FC5" w:rsidP="00932185">
      <w:pPr>
        <w:spacing w:afterLines="50" w:after="156" w:line="360" w:lineRule="auto"/>
        <w:ind w:leftChars="200" w:left="420"/>
        <w:rPr>
          <w:rFonts w:hint="eastAsia"/>
          <w:sz w:val="24"/>
          <w:szCs w:val="24"/>
        </w:rPr>
      </w:pPr>
      <w:r>
        <w:rPr>
          <w:noProof/>
        </w:rPr>
        <w:drawing>
          <wp:inline distT="0" distB="0" distL="0" distR="0" wp14:anchorId="7C2D3D1F" wp14:editId="04DBC342">
            <wp:extent cx="5274310" cy="18707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0710"/>
                    </a:xfrm>
                    <a:prstGeom prst="rect">
                      <a:avLst/>
                    </a:prstGeom>
                  </pic:spPr>
                </pic:pic>
              </a:graphicData>
            </a:graphic>
          </wp:inline>
        </w:drawing>
      </w:r>
      <w:r w:rsidRPr="00BC6FC5">
        <w:rPr>
          <w:noProof/>
        </w:rPr>
        <w:t xml:space="preserve"> </w:t>
      </w:r>
      <w:r>
        <w:rPr>
          <w:noProof/>
        </w:rPr>
        <w:drawing>
          <wp:inline distT="0" distB="0" distL="0" distR="0" wp14:anchorId="72F0B9ED" wp14:editId="2FE67602">
            <wp:extent cx="4349363" cy="35659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9389" cy="3582416"/>
                    </a:xfrm>
                    <a:prstGeom prst="rect">
                      <a:avLst/>
                    </a:prstGeom>
                  </pic:spPr>
                </pic:pic>
              </a:graphicData>
            </a:graphic>
          </wp:inline>
        </w:drawing>
      </w:r>
    </w:p>
    <w:p w14:paraId="3EBC7EE6" w14:textId="12F94F63" w:rsidR="00640083" w:rsidRDefault="00932185" w:rsidP="00640083">
      <w:pPr>
        <w:numPr>
          <w:ilvl w:val="0"/>
          <w:numId w:val="1"/>
        </w:numPr>
        <w:tabs>
          <w:tab w:val="left" w:pos="420"/>
        </w:tabs>
        <w:spacing w:beforeLines="50" w:before="156" w:line="360" w:lineRule="auto"/>
        <w:rPr>
          <w:sz w:val="24"/>
          <w:szCs w:val="24"/>
        </w:rPr>
      </w:pPr>
      <w:r>
        <w:rPr>
          <w:rFonts w:hint="eastAsia"/>
          <w:sz w:val="24"/>
          <w:szCs w:val="24"/>
        </w:rPr>
        <w:lastRenderedPageBreak/>
        <w:t>分析与结论：说明解调恢复信号的变化及原因。</w:t>
      </w:r>
    </w:p>
    <w:p w14:paraId="01673CAB" w14:textId="0B9A9B29" w:rsidR="000A6F18" w:rsidRDefault="000A6F18" w:rsidP="000A6F18">
      <w:pPr>
        <w:tabs>
          <w:tab w:val="left" w:pos="420"/>
        </w:tabs>
        <w:spacing w:beforeLines="50" w:before="156" w:line="360" w:lineRule="auto"/>
        <w:ind w:left="420"/>
        <w:rPr>
          <w:sz w:val="24"/>
          <w:szCs w:val="24"/>
        </w:rPr>
      </w:pPr>
      <w:r>
        <w:rPr>
          <w:rFonts w:hint="eastAsia"/>
          <w:sz w:val="24"/>
          <w:szCs w:val="24"/>
        </w:rPr>
        <w:t>点击“</w:t>
      </w:r>
      <w:r>
        <w:rPr>
          <w:rFonts w:hint="eastAsia"/>
          <w:sz w:val="24"/>
          <w:szCs w:val="24"/>
        </w:rPr>
        <w:t>VCO</w:t>
      </w:r>
      <w:r>
        <w:rPr>
          <w:rFonts w:hint="eastAsia"/>
          <w:sz w:val="24"/>
          <w:szCs w:val="24"/>
        </w:rPr>
        <w:t>”后，解调恢复信号出现反相。这是因为</w:t>
      </w:r>
      <w:r>
        <w:rPr>
          <w:rFonts w:hint="eastAsia"/>
          <w:sz w:val="24"/>
          <w:szCs w:val="24"/>
        </w:rPr>
        <w:t>2</w:t>
      </w:r>
      <w:r>
        <w:rPr>
          <w:sz w:val="24"/>
          <w:szCs w:val="24"/>
        </w:rPr>
        <w:t>PSK</w:t>
      </w:r>
      <w:r w:rsidR="000578E5">
        <w:rPr>
          <w:rFonts w:hint="eastAsia"/>
          <w:sz w:val="24"/>
          <w:szCs w:val="24"/>
        </w:rPr>
        <w:t>信号具有“倒Π现象”，在</w:t>
      </w:r>
      <w:r w:rsidR="000578E5">
        <w:rPr>
          <w:rFonts w:hint="eastAsia"/>
          <w:sz w:val="24"/>
          <w:szCs w:val="24"/>
        </w:rPr>
        <w:t>2</w:t>
      </w:r>
      <w:r w:rsidR="000578E5">
        <w:rPr>
          <w:sz w:val="24"/>
          <w:szCs w:val="24"/>
        </w:rPr>
        <w:t>PSK</w:t>
      </w:r>
      <w:r w:rsidR="000578E5">
        <w:rPr>
          <w:rFonts w:hint="eastAsia"/>
          <w:sz w:val="24"/>
          <w:szCs w:val="24"/>
        </w:rPr>
        <w:t>信号的载波恢复过程中存在着</w:t>
      </w:r>
      <w:r w:rsidR="000578E5">
        <w:rPr>
          <w:rFonts w:hint="eastAsia"/>
          <w:sz w:val="24"/>
          <w:szCs w:val="24"/>
        </w:rPr>
        <w:t>180</w:t>
      </w:r>
      <w:r w:rsidR="000578E5">
        <w:rPr>
          <w:rFonts w:hint="eastAsia"/>
          <w:sz w:val="24"/>
          <w:szCs w:val="24"/>
        </w:rPr>
        <w:t>°的相位模糊，</w:t>
      </w:r>
      <w:r w:rsidR="000578E5" w:rsidRPr="000578E5">
        <w:rPr>
          <w:rFonts w:hint="eastAsia"/>
          <w:sz w:val="24"/>
          <w:szCs w:val="24"/>
        </w:rPr>
        <w:t>即恢复的本地载波与所需相干载波可能相同</w:t>
      </w:r>
      <w:r w:rsidR="000578E5" w:rsidRPr="000578E5">
        <w:rPr>
          <w:rFonts w:hint="eastAsia"/>
          <w:sz w:val="24"/>
          <w:szCs w:val="24"/>
        </w:rPr>
        <w:t>,</w:t>
      </w:r>
      <w:r w:rsidR="000578E5" w:rsidRPr="000578E5">
        <w:rPr>
          <w:rFonts w:hint="eastAsia"/>
          <w:sz w:val="24"/>
          <w:szCs w:val="24"/>
        </w:rPr>
        <w:t>也可能相反</w:t>
      </w:r>
      <w:r w:rsidR="000578E5" w:rsidRPr="000578E5">
        <w:rPr>
          <w:rFonts w:hint="eastAsia"/>
          <w:sz w:val="24"/>
          <w:szCs w:val="24"/>
        </w:rPr>
        <w:t>,</w:t>
      </w:r>
      <w:r w:rsidR="000578E5" w:rsidRPr="000578E5">
        <w:rPr>
          <w:rFonts w:hint="eastAsia"/>
          <w:sz w:val="24"/>
          <w:szCs w:val="24"/>
        </w:rPr>
        <w:t>这种相位关系的不确定性将会</w:t>
      </w:r>
      <w:r w:rsidR="000578E5">
        <w:rPr>
          <w:rFonts w:hint="eastAsia"/>
          <w:sz w:val="24"/>
          <w:szCs w:val="24"/>
        </w:rPr>
        <w:t>造成解调出的数字基带信号与发送的基带信号相反。</w:t>
      </w:r>
    </w:p>
    <w:p w14:paraId="453F3AED" w14:textId="77777777" w:rsidR="000578E5" w:rsidRPr="000578E5" w:rsidRDefault="000578E5" w:rsidP="000A6F18">
      <w:pPr>
        <w:tabs>
          <w:tab w:val="left" w:pos="420"/>
        </w:tabs>
        <w:spacing w:beforeLines="50" w:before="156" w:line="360" w:lineRule="auto"/>
        <w:ind w:left="420"/>
        <w:rPr>
          <w:rFonts w:hint="eastAsia"/>
          <w:sz w:val="24"/>
          <w:szCs w:val="24"/>
        </w:rPr>
      </w:pPr>
    </w:p>
    <w:p w14:paraId="32D06777" w14:textId="60A082FF" w:rsidR="00932185" w:rsidRPr="000578E5" w:rsidRDefault="00932185" w:rsidP="000578E5">
      <w:pPr>
        <w:pStyle w:val="a3"/>
        <w:numPr>
          <w:ilvl w:val="0"/>
          <w:numId w:val="2"/>
        </w:numPr>
        <w:spacing w:line="360" w:lineRule="auto"/>
        <w:ind w:firstLineChars="0"/>
        <w:rPr>
          <w:sz w:val="24"/>
          <w:szCs w:val="24"/>
        </w:rPr>
      </w:pPr>
      <w:r w:rsidRPr="000578E5">
        <w:rPr>
          <w:rFonts w:hint="eastAsia"/>
          <w:sz w:val="24"/>
          <w:szCs w:val="24"/>
        </w:rPr>
        <w:t>2DPSK</w:t>
      </w:r>
      <w:r w:rsidRPr="000578E5">
        <w:rPr>
          <w:rFonts w:hint="eastAsia"/>
          <w:sz w:val="24"/>
          <w:szCs w:val="24"/>
        </w:rPr>
        <w:t>调制与解调信号观测：</w:t>
      </w:r>
    </w:p>
    <w:p w14:paraId="001E0565" w14:textId="77777777" w:rsidR="00932185" w:rsidRDefault="00932185" w:rsidP="00932185">
      <w:pPr>
        <w:spacing w:line="360" w:lineRule="auto"/>
        <w:ind w:leftChars="200" w:left="420"/>
        <w:rPr>
          <w:sz w:val="24"/>
          <w:szCs w:val="24"/>
        </w:rPr>
      </w:pPr>
      <w:r>
        <w:rPr>
          <w:rFonts w:hint="eastAsia"/>
          <w:sz w:val="24"/>
          <w:szCs w:val="24"/>
        </w:rPr>
        <w:t>1</w:t>
      </w:r>
      <w:r>
        <w:rPr>
          <w:rFonts w:hint="eastAsia"/>
          <w:sz w:val="24"/>
          <w:szCs w:val="24"/>
        </w:rPr>
        <w:t>、设置原始信息码组为“</w:t>
      </w:r>
      <w:r>
        <w:rPr>
          <w:rFonts w:hint="eastAsia"/>
          <w:sz w:val="24"/>
          <w:szCs w:val="24"/>
        </w:rPr>
        <w:t>11100100</w:t>
      </w:r>
      <w:r>
        <w:rPr>
          <w:rFonts w:hint="eastAsia"/>
          <w:sz w:val="24"/>
          <w:szCs w:val="24"/>
        </w:rPr>
        <w:t>”，载波频率为</w:t>
      </w:r>
      <w:r>
        <w:rPr>
          <w:rFonts w:hint="eastAsia"/>
          <w:sz w:val="24"/>
          <w:szCs w:val="24"/>
        </w:rPr>
        <w:t>1024KHz</w:t>
      </w:r>
      <w:r>
        <w:rPr>
          <w:rFonts w:hint="eastAsia"/>
          <w:sz w:val="24"/>
          <w:szCs w:val="24"/>
        </w:rPr>
        <w:t>，基带时钟频率为</w:t>
      </w:r>
      <w:r>
        <w:rPr>
          <w:rFonts w:hint="eastAsia"/>
          <w:sz w:val="24"/>
          <w:szCs w:val="24"/>
        </w:rPr>
        <w:t>512KHz</w:t>
      </w:r>
      <w:r>
        <w:rPr>
          <w:rFonts w:hint="eastAsia"/>
          <w:sz w:val="24"/>
          <w:szCs w:val="24"/>
        </w:rPr>
        <w:t>，利用示波器的“</w:t>
      </w:r>
      <w:r>
        <w:rPr>
          <w:rFonts w:hint="eastAsia"/>
          <w:sz w:val="24"/>
          <w:szCs w:val="24"/>
        </w:rPr>
        <w:t>RUN/STOP</w:t>
      </w:r>
      <w:r>
        <w:rPr>
          <w:rFonts w:hint="eastAsia"/>
          <w:sz w:val="24"/>
          <w:szCs w:val="24"/>
        </w:rPr>
        <w:t>”键锁定并记录至少一个周期原始基带信号和对应已调信号的波形（</w:t>
      </w:r>
      <w:r>
        <w:rPr>
          <w:rFonts w:hint="eastAsia"/>
          <w:sz w:val="24"/>
          <w:szCs w:val="24"/>
        </w:rPr>
        <w:t>8bit</w:t>
      </w:r>
      <w:r>
        <w:rPr>
          <w:rFonts w:hint="eastAsia"/>
          <w:sz w:val="24"/>
          <w:szCs w:val="24"/>
        </w:rPr>
        <w:t>）。</w:t>
      </w:r>
    </w:p>
    <w:p w14:paraId="1AC199E8" w14:textId="77777777" w:rsidR="00932185" w:rsidRDefault="00932185" w:rsidP="00932185">
      <w:pPr>
        <w:spacing w:line="360" w:lineRule="auto"/>
        <w:ind w:leftChars="200" w:left="420"/>
        <w:rPr>
          <w:sz w:val="24"/>
          <w:szCs w:val="24"/>
        </w:rPr>
      </w:pPr>
      <w:r>
        <w:rPr>
          <w:rFonts w:hint="eastAsia"/>
          <w:sz w:val="24"/>
          <w:szCs w:val="24"/>
        </w:rPr>
        <w:t>2</w:t>
      </w:r>
      <w:r>
        <w:rPr>
          <w:rFonts w:hint="eastAsia"/>
          <w:sz w:val="24"/>
          <w:szCs w:val="24"/>
        </w:rPr>
        <w:t>、将基带时钟频率改为“</w:t>
      </w:r>
      <w:r>
        <w:rPr>
          <w:rFonts w:hint="eastAsia"/>
          <w:sz w:val="24"/>
          <w:szCs w:val="24"/>
        </w:rPr>
        <w:t>2K</w:t>
      </w:r>
      <w:r>
        <w:rPr>
          <w:rFonts w:hint="eastAsia"/>
          <w:sz w:val="24"/>
          <w:szCs w:val="24"/>
        </w:rPr>
        <w:t>”，利用示波器的“</w:t>
      </w:r>
      <w:r>
        <w:rPr>
          <w:rFonts w:hint="eastAsia"/>
          <w:sz w:val="24"/>
          <w:szCs w:val="24"/>
        </w:rPr>
        <w:t>RUN/STOP</w:t>
      </w:r>
      <w:r>
        <w:rPr>
          <w:rFonts w:hint="eastAsia"/>
          <w:sz w:val="24"/>
          <w:szCs w:val="24"/>
        </w:rPr>
        <w:t>”键锁定并记录至少一个周期原始基带信号和</w:t>
      </w:r>
      <w:r w:rsidRPr="00B22346">
        <w:rPr>
          <w:rFonts w:hint="eastAsia"/>
          <w:color w:val="FF0000"/>
          <w:sz w:val="24"/>
          <w:szCs w:val="24"/>
        </w:rPr>
        <w:t>对应相对码解调恢复</w:t>
      </w:r>
      <w:r>
        <w:rPr>
          <w:rFonts w:hint="eastAsia"/>
          <w:sz w:val="24"/>
          <w:szCs w:val="24"/>
        </w:rPr>
        <w:t>信号的波形（</w:t>
      </w:r>
      <w:r>
        <w:rPr>
          <w:rFonts w:hint="eastAsia"/>
          <w:sz w:val="24"/>
          <w:szCs w:val="24"/>
        </w:rPr>
        <w:t>8bit</w:t>
      </w:r>
      <w:r>
        <w:rPr>
          <w:rFonts w:hint="eastAsia"/>
          <w:sz w:val="24"/>
          <w:szCs w:val="24"/>
        </w:rPr>
        <w:t>）；解除示波器的锁定状态，点击“</w:t>
      </w:r>
      <w:r>
        <w:rPr>
          <w:rFonts w:hint="eastAsia"/>
          <w:sz w:val="24"/>
          <w:szCs w:val="24"/>
        </w:rPr>
        <w:t>VCO</w:t>
      </w:r>
      <w:r>
        <w:rPr>
          <w:rFonts w:hint="eastAsia"/>
          <w:sz w:val="24"/>
          <w:szCs w:val="24"/>
        </w:rPr>
        <w:t>”然后再次利用示波器的“</w:t>
      </w:r>
      <w:r>
        <w:rPr>
          <w:rFonts w:hint="eastAsia"/>
          <w:sz w:val="24"/>
          <w:szCs w:val="24"/>
        </w:rPr>
        <w:t>RUN/STOP</w:t>
      </w:r>
      <w:r>
        <w:rPr>
          <w:rFonts w:hint="eastAsia"/>
          <w:sz w:val="24"/>
          <w:szCs w:val="24"/>
        </w:rPr>
        <w:t>”键锁定并记录至少一个周期相对码解调恢复信号的波形（</w:t>
      </w:r>
      <w:r>
        <w:rPr>
          <w:rFonts w:hint="eastAsia"/>
          <w:sz w:val="24"/>
          <w:szCs w:val="24"/>
        </w:rPr>
        <w:t>8bit</w:t>
      </w:r>
      <w:r>
        <w:rPr>
          <w:rFonts w:hint="eastAsia"/>
          <w:sz w:val="24"/>
          <w:szCs w:val="24"/>
        </w:rPr>
        <w:t>）。</w:t>
      </w:r>
    </w:p>
    <w:p w14:paraId="103A2530" w14:textId="4E89DF6E" w:rsidR="00932185" w:rsidRDefault="00932185" w:rsidP="00932185">
      <w:pPr>
        <w:spacing w:afterLines="50" w:after="156" w:line="360" w:lineRule="auto"/>
        <w:ind w:leftChars="200" w:left="420"/>
        <w:rPr>
          <w:sz w:val="24"/>
          <w:szCs w:val="24"/>
        </w:rPr>
      </w:pPr>
      <w:r>
        <w:rPr>
          <w:rFonts w:hint="eastAsia"/>
          <w:sz w:val="24"/>
          <w:szCs w:val="24"/>
        </w:rPr>
        <w:t>3</w:t>
      </w:r>
      <w:r>
        <w:rPr>
          <w:rFonts w:hint="eastAsia"/>
          <w:sz w:val="24"/>
          <w:szCs w:val="24"/>
        </w:rPr>
        <w:t>、利用示波器的“</w:t>
      </w:r>
      <w:r>
        <w:rPr>
          <w:rFonts w:hint="eastAsia"/>
          <w:sz w:val="24"/>
          <w:szCs w:val="24"/>
        </w:rPr>
        <w:t>RUN/STOP</w:t>
      </w:r>
      <w:r>
        <w:rPr>
          <w:rFonts w:hint="eastAsia"/>
          <w:sz w:val="24"/>
          <w:szCs w:val="24"/>
        </w:rPr>
        <w:t>”键锁定并记录至少一个周期原始基带信号和</w:t>
      </w:r>
      <w:r w:rsidRPr="00B22346">
        <w:rPr>
          <w:rFonts w:hint="eastAsia"/>
          <w:color w:val="FF0000"/>
          <w:sz w:val="24"/>
          <w:szCs w:val="24"/>
        </w:rPr>
        <w:t>对应解调恢复</w:t>
      </w:r>
      <w:r>
        <w:rPr>
          <w:rFonts w:hint="eastAsia"/>
          <w:sz w:val="24"/>
          <w:szCs w:val="24"/>
        </w:rPr>
        <w:t>信号的波形（</w:t>
      </w:r>
      <w:r>
        <w:rPr>
          <w:rFonts w:hint="eastAsia"/>
          <w:sz w:val="24"/>
          <w:szCs w:val="24"/>
        </w:rPr>
        <w:t>8bit</w:t>
      </w:r>
      <w:r>
        <w:rPr>
          <w:rFonts w:hint="eastAsia"/>
          <w:sz w:val="24"/>
          <w:szCs w:val="24"/>
        </w:rPr>
        <w:t>）；解除示波器的锁定状态，点击“</w:t>
      </w:r>
      <w:r>
        <w:rPr>
          <w:rFonts w:hint="eastAsia"/>
          <w:sz w:val="24"/>
          <w:szCs w:val="24"/>
        </w:rPr>
        <w:t>VCO</w:t>
      </w:r>
      <w:r>
        <w:rPr>
          <w:rFonts w:hint="eastAsia"/>
          <w:sz w:val="24"/>
          <w:szCs w:val="24"/>
        </w:rPr>
        <w:t>”然后再次利用示波器的“</w:t>
      </w:r>
      <w:r>
        <w:rPr>
          <w:rFonts w:hint="eastAsia"/>
          <w:sz w:val="24"/>
          <w:szCs w:val="24"/>
        </w:rPr>
        <w:t>RUN/STOP</w:t>
      </w:r>
      <w:r>
        <w:rPr>
          <w:rFonts w:hint="eastAsia"/>
          <w:sz w:val="24"/>
          <w:szCs w:val="24"/>
        </w:rPr>
        <w:t>”键锁定并记录至少一个周期解调恢复信号的波形（</w:t>
      </w:r>
      <w:r>
        <w:rPr>
          <w:rFonts w:hint="eastAsia"/>
          <w:sz w:val="24"/>
          <w:szCs w:val="24"/>
        </w:rPr>
        <w:t>8bit</w:t>
      </w:r>
      <w:r>
        <w:rPr>
          <w:rFonts w:hint="eastAsia"/>
          <w:sz w:val="24"/>
          <w:szCs w:val="24"/>
        </w:rPr>
        <w:t>）。</w:t>
      </w:r>
    </w:p>
    <w:p w14:paraId="1A4D5176" w14:textId="0C26CDCB" w:rsidR="00BC6FC5" w:rsidRDefault="00BC6FC5" w:rsidP="00932185">
      <w:pPr>
        <w:spacing w:afterLines="50" w:after="156" w:line="360" w:lineRule="auto"/>
        <w:ind w:leftChars="200" w:left="420"/>
        <w:rPr>
          <w:rFonts w:hint="eastAsia"/>
          <w:sz w:val="24"/>
          <w:szCs w:val="24"/>
        </w:rPr>
      </w:pPr>
      <w:r>
        <w:rPr>
          <w:noProof/>
        </w:rPr>
        <w:drawing>
          <wp:inline distT="0" distB="0" distL="0" distR="0" wp14:anchorId="31440F19" wp14:editId="7E7FF055">
            <wp:extent cx="5274310" cy="1907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07540"/>
                    </a:xfrm>
                    <a:prstGeom prst="rect">
                      <a:avLst/>
                    </a:prstGeom>
                  </pic:spPr>
                </pic:pic>
              </a:graphicData>
            </a:graphic>
          </wp:inline>
        </w:drawing>
      </w:r>
      <w:r w:rsidRPr="00BC6FC5">
        <w:rPr>
          <w:noProof/>
        </w:rPr>
        <w:t xml:space="preserve"> </w:t>
      </w:r>
      <w:r>
        <w:rPr>
          <w:noProof/>
        </w:rPr>
        <w:lastRenderedPageBreak/>
        <w:drawing>
          <wp:inline distT="0" distB="0" distL="0" distR="0" wp14:anchorId="6E92D7E1" wp14:editId="02263CD9">
            <wp:extent cx="5274310" cy="35852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85210"/>
                    </a:xfrm>
                    <a:prstGeom prst="rect">
                      <a:avLst/>
                    </a:prstGeom>
                  </pic:spPr>
                </pic:pic>
              </a:graphicData>
            </a:graphic>
          </wp:inline>
        </w:drawing>
      </w:r>
      <w:r w:rsidRPr="00BC6FC5">
        <w:rPr>
          <w:noProof/>
        </w:rPr>
        <w:t xml:space="preserve"> </w:t>
      </w:r>
      <w:r>
        <w:rPr>
          <w:noProof/>
        </w:rPr>
        <w:drawing>
          <wp:inline distT="0" distB="0" distL="0" distR="0" wp14:anchorId="7B426FCA" wp14:editId="181DC5FF">
            <wp:extent cx="5274310" cy="36525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2520"/>
                    </a:xfrm>
                    <a:prstGeom prst="rect">
                      <a:avLst/>
                    </a:prstGeom>
                  </pic:spPr>
                </pic:pic>
              </a:graphicData>
            </a:graphic>
          </wp:inline>
        </w:drawing>
      </w:r>
    </w:p>
    <w:p w14:paraId="180EDC87" w14:textId="494196B0" w:rsidR="00932185" w:rsidRDefault="00932185" w:rsidP="00932185">
      <w:pPr>
        <w:numPr>
          <w:ilvl w:val="0"/>
          <w:numId w:val="1"/>
        </w:numPr>
        <w:tabs>
          <w:tab w:val="left" w:pos="420"/>
        </w:tabs>
        <w:spacing w:beforeLines="50" w:before="156" w:line="360" w:lineRule="auto"/>
        <w:rPr>
          <w:sz w:val="24"/>
          <w:szCs w:val="24"/>
        </w:rPr>
      </w:pPr>
      <w:r>
        <w:rPr>
          <w:rFonts w:hint="eastAsia"/>
          <w:sz w:val="24"/>
          <w:szCs w:val="24"/>
        </w:rPr>
        <w:t>分析与结论：说明相对码解调恢复信号的变化及原因，分析并说明本系统是如何克服相位模糊现象的。</w:t>
      </w:r>
    </w:p>
    <w:p w14:paraId="743EA99D" w14:textId="0B558312" w:rsidR="00BC6FC5" w:rsidRDefault="00BC6FC5" w:rsidP="00BC6FC5">
      <w:pPr>
        <w:spacing w:beforeLines="50" w:before="156" w:line="360" w:lineRule="auto"/>
        <w:ind w:left="420"/>
        <w:rPr>
          <w:sz w:val="24"/>
          <w:szCs w:val="24"/>
        </w:rPr>
      </w:pPr>
      <w:r>
        <w:rPr>
          <w:rFonts w:hint="eastAsia"/>
          <w:sz w:val="24"/>
          <w:szCs w:val="24"/>
        </w:rPr>
        <w:t>相对码解调恢复信号是原始基带信号的差分编码波形，都采取了模</w:t>
      </w:r>
      <w:r>
        <w:rPr>
          <w:rFonts w:hint="eastAsia"/>
          <w:sz w:val="24"/>
          <w:szCs w:val="24"/>
        </w:rPr>
        <w:t>2</w:t>
      </w:r>
      <w:r>
        <w:rPr>
          <w:rFonts w:hint="eastAsia"/>
          <w:sz w:val="24"/>
          <w:szCs w:val="24"/>
        </w:rPr>
        <w:t>运算，</w:t>
      </w:r>
      <w:r>
        <w:rPr>
          <w:rFonts w:hint="eastAsia"/>
          <w:sz w:val="24"/>
          <w:szCs w:val="24"/>
        </w:rPr>
        <w:lastRenderedPageBreak/>
        <w:t>波形不同的原因是参考电平不同，</w:t>
      </w:r>
      <w:r w:rsidR="000A6F18">
        <w:rPr>
          <w:rFonts w:hint="eastAsia"/>
          <w:sz w:val="24"/>
          <w:szCs w:val="24"/>
        </w:rPr>
        <w:t>点击“</w:t>
      </w:r>
      <w:r w:rsidR="000A6F18">
        <w:rPr>
          <w:rFonts w:hint="eastAsia"/>
          <w:sz w:val="24"/>
          <w:szCs w:val="24"/>
        </w:rPr>
        <w:t>VCO</w:t>
      </w:r>
      <w:r w:rsidR="000A6F18">
        <w:rPr>
          <w:rFonts w:hint="eastAsia"/>
          <w:sz w:val="24"/>
          <w:szCs w:val="24"/>
        </w:rPr>
        <w:t>”后，参考电平由低电平变为高电平，因此呈现相反的波形。</w:t>
      </w:r>
    </w:p>
    <w:p w14:paraId="6A9211B1" w14:textId="49038012" w:rsidR="000A6F18" w:rsidRDefault="000A6F18" w:rsidP="00BC6FC5">
      <w:pPr>
        <w:spacing w:beforeLines="50" w:before="156" w:line="360" w:lineRule="auto"/>
        <w:ind w:left="420"/>
        <w:rPr>
          <w:rFonts w:hint="eastAsia"/>
          <w:sz w:val="24"/>
          <w:szCs w:val="24"/>
        </w:rPr>
      </w:pPr>
      <w:r w:rsidRPr="000A6F18">
        <w:rPr>
          <w:rFonts w:hint="eastAsia"/>
          <w:sz w:val="24"/>
          <w:szCs w:val="24"/>
        </w:rPr>
        <w:t>2DPSK</w:t>
      </w:r>
      <w:r w:rsidRPr="000A6F18">
        <w:rPr>
          <w:rFonts w:hint="eastAsia"/>
          <w:sz w:val="24"/>
          <w:szCs w:val="24"/>
        </w:rPr>
        <w:t>系统之所能克服相位模糊现象，是因为在发端将绝对码变为了相对码，在收端又将相对码变为绝对码，载波相位模糊可使解调出来的相对码有两种相反的状态，但它们对应的绝对码是相同的。</w:t>
      </w:r>
    </w:p>
    <w:p w14:paraId="0D2EEEC1" w14:textId="77777777" w:rsidR="00932185" w:rsidRDefault="00932185" w:rsidP="00932185">
      <w:pPr>
        <w:spacing w:beforeLines="50" w:before="156" w:line="360" w:lineRule="auto"/>
        <w:rPr>
          <w:sz w:val="24"/>
          <w:szCs w:val="24"/>
        </w:rPr>
      </w:pPr>
    </w:p>
    <w:p w14:paraId="5C8A0F12" w14:textId="77777777" w:rsidR="00932185" w:rsidRDefault="00932185" w:rsidP="00932185">
      <w:pPr>
        <w:spacing w:beforeLines="50" w:before="156" w:line="360" w:lineRule="auto"/>
        <w:rPr>
          <w:sz w:val="24"/>
          <w:szCs w:val="24"/>
        </w:rPr>
      </w:pPr>
    </w:p>
    <w:p w14:paraId="3770FEC8" w14:textId="77777777" w:rsidR="00932185" w:rsidRDefault="00932185" w:rsidP="00932185">
      <w:pPr>
        <w:spacing w:line="360" w:lineRule="auto"/>
        <w:rPr>
          <w:sz w:val="24"/>
          <w:szCs w:val="24"/>
        </w:rPr>
      </w:pPr>
    </w:p>
    <w:p w14:paraId="04EAFEF3" w14:textId="77777777" w:rsidR="00932185" w:rsidRDefault="00932185" w:rsidP="00932185">
      <w:pPr>
        <w:spacing w:line="360" w:lineRule="auto"/>
        <w:rPr>
          <w:sz w:val="24"/>
          <w:szCs w:val="24"/>
        </w:rPr>
      </w:pPr>
    </w:p>
    <w:p w14:paraId="46435DE9" w14:textId="77777777" w:rsidR="00932185" w:rsidRDefault="00932185" w:rsidP="00932185">
      <w:pPr>
        <w:spacing w:line="360" w:lineRule="auto"/>
        <w:rPr>
          <w:sz w:val="24"/>
          <w:szCs w:val="24"/>
        </w:rPr>
      </w:pPr>
    </w:p>
    <w:p w14:paraId="21767EE0" w14:textId="77777777" w:rsidR="00932185" w:rsidRDefault="00932185" w:rsidP="00932185">
      <w:pPr>
        <w:spacing w:line="360" w:lineRule="auto"/>
        <w:rPr>
          <w:sz w:val="24"/>
          <w:szCs w:val="24"/>
        </w:rPr>
      </w:pPr>
    </w:p>
    <w:p w14:paraId="59EE18F0" w14:textId="77777777" w:rsidR="00932185" w:rsidRDefault="00932185" w:rsidP="00932185">
      <w:pPr>
        <w:spacing w:line="360" w:lineRule="auto"/>
        <w:rPr>
          <w:sz w:val="24"/>
          <w:szCs w:val="24"/>
        </w:rPr>
      </w:pPr>
    </w:p>
    <w:p w14:paraId="1E3F868E" w14:textId="77777777" w:rsidR="00932185" w:rsidRDefault="00932185" w:rsidP="00932185">
      <w:pPr>
        <w:spacing w:line="360" w:lineRule="auto"/>
        <w:rPr>
          <w:sz w:val="24"/>
          <w:szCs w:val="24"/>
        </w:rPr>
      </w:pPr>
    </w:p>
    <w:p w14:paraId="0619C77D" w14:textId="77777777" w:rsidR="00932185" w:rsidRDefault="00932185" w:rsidP="00932185">
      <w:pPr>
        <w:spacing w:line="360" w:lineRule="auto"/>
        <w:rPr>
          <w:sz w:val="24"/>
          <w:szCs w:val="24"/>
        </w:rPr>
      </w:pPr>
    </w:p>
    <w:p w14:paraId="2606A7FB" w14:textId="77777777" w:rsidR="00932185" w:rsidRDefault="00932185" w:rsidP="00932185">
      <w:pPr>
        <w:spacing w:line="360" w:lineRule="auto"/>
        <w:rPr>
          <w:sz w:val="24"/>
          <w:szCs w:val="24"/>
        </w:rPr>
      </w:pPr>
    </w:p>
    <w:p w14:paraId="7D268EEC" w14:textId="77777777" w:rsidR="000578E5" w:rsidRDefault="000578E5" w:rsidP="00932185">
      <w:pPr>
        <w:spacing w:line="360" w:lineRule="auto"/>
        <w:jc w:val="center"/>
        <w:rPr>
          <w:b/>
          <w:bCs/>
          <w:sz w:val="32"/>
          <w:szCs w:val="32"/>
        </w:rPr>
      </w:pPr>
    </w:p>
    <w:p w14:paraId="57163FA3" w14:textId="77777777" w:rsidR="000578E5" w:rsidRDefault="000578E5" w:rsidP="00932185">
      <w:pPr>
        <w:spacing w:line="360" w:lineRule="auto"/>
        <w:jc w:val="center"/>
        <w:rPr>
          <w:b/>
          <w:bCs/>
          <w:sz w:val="32"/>
          <w:szCs w:val="32"/>
        </w:rPr>
      </w:pPr>
    </w:p>
    <w:p w14:paraId="51C462BA" w14:textId="77777777" w:rsidR="000578E5" w:rsidRDefault="000578E5" w:rsidP="00932185">
      <w:pPr>
        <w:spacing w:line="360" w:lineRule="auto"/>
        <w:jc w:val="center"/>
        <w:rPr>
          <w:b/>
          <w:bCs/>
          <w:sz w:val="32"/>
          <w:szCs w:val="32"/>
        </w:rPr>
      </w:pPr>
    </w:p>
    <w:p w14:paraId="5258CFC6" w14:textId="77777777" w:rsidR="000578E5" w:rsidRDefault="000578E5" w:rsidP="00932185">
      <w:pPr>
        <w:spacing w:line="360" w:lineRule="auto"/>
        <w:jc w:val="center"/>
        <w:rPr>
          <w:b/>
          <w:bCs/>
          <w:sz w:val="32"/>
          <w:szCs w:val="32"/>
        </w:rPr>
      </w:pPr>
    </w:p>
    <w:p w14:paraId="71C2FC6D" w14:textId="77777777" w:rsidR="000578E5" w:rsidRDefault="000578E5" w:rsidP="00932185">
      <w:pPr>
        <w:spacing w:line="360" w:lineRule="auto"/>
        <w:jc w:val="center"/>
        <w:rPr>
          <w:b/>
          <w:bCs/>
          <w:sz w:val="32"/>
          <w:szCs w:val="32"/>
        </w:rPr>
      </w:pPr>
    </w:p>
    <w:p w14:paraId="1944CAD8" w14:textId="77777777" w:rsidR="000578E5" w:rsidRDefault="000578E5" w:rsidP="00932185">
      <w:pPr>
        <w:spacing w:line="360" w:lineRule="auto"/>
        <w:jc w:val="center"/>
        <w:rPr>
          <w:b/>
          <w:bCs/>
          <w:sz w:val="32"/>
          <w:szCs w:val="32"/>
        </w:rPr>
      </w:pPr>
    </w:p>
    <w:p w14:paraId="024070D2" w14:textId="77777777" w:rsidR="000578E5" w:rsidRDefault="000578E5" w:rsidP="00932185">
      <w:pPr>
        <w:spacing w:line="360" w:lineRule="auto"/>
        <w:jc w:val="center"/>
        <w:rPr>
          <w:b/>
          <w:bCs/>
          <w:sz w:val="32"/>
          <w:szCs w:val="32"/>
        </w:rPr>
      </w:pPr>
    </w:p>
    <w:p w14:paraId="711BF1A6" w14:textId="77777777" w:rsidR="000578E5" w:rsidRDefault="000578E5" w:rsidP="00932185">
      <w:pPr>
        <w:spacing w:line="360" w:lineRule="auto"/>
        <w:jc w:val="center"/>
        <w:rPr>
          <w:b/>
          <w:bCs/>
          <w:sz w:val="32"/>
          <w:szCs w:val="32"/>
        </w:rPr>
      </w:pPr>
    </w:p>
    <w:p w14:paraId="54B274F9" w14:textId="77777777" w:rsidR="000578E5" w:rsidRDefault="000578E5" w:rsidP="00932185">
      <w:pPr>
        <w:spacing w:line="360" w:lineRule="auto"/>
        <w:jc w:val="center"/>
        <w:rPr>
          <w:b/>
          <w:bCs/>
          <w:sz w:val="32"/>
          <w:szCs w:val="32"/>
        </w:rPr>
      </w:pPr>
    </w:p>
    <w:p w14:paraId="3DEF0182" w14:textId="77777777" w:rsidR="000578E5" w:rsidRDefault="000578E5" w:rsidP="00932185">
      <w:pPr>
        <w:spacing w:line="360" w:lineRule="auto"/>
        <w:jc w:val="center"/>
        <w:rPr>
          <w:b/>
          <w:bCs/>
          <w:sz w:val="32"/>
          <w:szCs w:val="32"/>
        </w:rPr>
      </w:pPr>
    </w:p>
    <w:p w14:paraId="177D5495" w14:textId="77777777" w:rsidR="000578E5" w:rsidRDefault="000578E5" w:rsidP="00932185">
      <w:pPr>
        <w:spacing w:line="360" w:lineRule="auto"/>
        <w:jc w:val="center"/>
        <w:rPr>
          <w:b/>
          <w:bCs/>
          <w:sz w:val="32"/>
          <w:szCs w:val="32"/>
        </w:rPr>
      </w:pPr>
    </w:p>
    <w:p w14:paraId="4E38AC25" w14:textId="77777777" w:rsidR="000578E5" w:rsidRDefault="000578E5" w:rsidP="00932185">
      <w:pPr>
        <w:spacing w:line="360" w:lineRule="auto"/>
        <w:jc w:val="center"/>
        <w:rPr>
          <w:b/>
          <w:bCs/>
          <w:sz w:val="32"/>
          <w:szCs w:val="32"/>
        </w:rPr>
      </w:pPr>
    </w:p>
    <w:p w14:paraId="40FD3BCE" w14:textId="77777777" w:rsidR="000578E5" w:rsidRDefault="000578E5" w:rsidP="00932185">
      <w:pPr>
        <w:spacing w:line="360" w:lineRule="auto"/>
        <w:jc w:val="center"/>
        <w:rPr>
          <w:b/>
          <w:bCs/>
          <w:sz w:val="32"/>
          <w:szCs w:val="32"/>
        </w:rPr>
      </w:pPr>
    </w:p>
    <w:p w14:paraId="74A18D36" w14:textId="77777777" w:rsidR="000578E5" w:rsidRDefault="000578E5" w:rsidP="00932185">
      <w:pPr>
        <w:spacing w:line="360" w:lineRule="auto"/>
        <w:jc w:val="center"/>
        <w:rPr>
          <w:b/>
          <w:bCs/>
          <w:sz w:val="32"/>
          <w:szCs w:val="32"/>
        </w:rPr>
      </w:pPr>
    </w:p>
    <w:p w14:paraId="68670A0B" w14:textId="74B342E1" w:rsidR="00932185" w:rsidRDefault="00932185" w:rsidP="00932185">
      <w:pPr>
        <w:spacing w:line="360" w:lineRule="auto"/>
        <w:jc w:val="center"/>
        <w:rPr>
          <w:sz w:val="24"/>
          <w:szCs w:val="24"/>
        </w:rPr>
      </w:pPr>
      <w:r>
        <w:rPr>
          <w:rFonts w:hint="eastAsia"/>
          <w:b/>
          <w:bCs/>
          <w:sz w:val="32"/>
          <w:szCs w:val="32"/>
        </w:rPr>
        <w:t>实验成绩评定表</w:t>
      </w:r>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
        <w:gridCol w:w="1439"/>
        <w:gridCol w:w="720"/>
        <w:gridCol w:w="720"/>
        <w:gridCol w:w="1440"/>
        <w:gridCol w:w="1427"/>
        <w:gridCol w:w="12"/>
        <w:gridCol w:w="720"/>
        <w:gridCol w:w="2162"/>
      </w:tblGrid>
      <w:tr w:rsidR="00932185" w14:paraId="3592FAE5" w14:textId="77777777" w:rsidTr="00C50C4A">
        <w:trPr>
          <w:trHeight w:val="680"/>
        </w:trPr>
        <w:tc>
          <w:tcPr>
            <w:tcW w:w="932" w:type="dxa"/>
            <w:vMerge w:val="restart"/>
            <w:vAlign w:val="center"/>
          </w:tcPr>
          <w:p w14:paraId="53F93B3C" w14:textId="77777777" w:rsidR="00932185" w:rsidRDefault="00932185" w:rsidP="00C50C4A">
            <w:pPr>
              <w:spacing w:line="360" w:lineRule="auto"/>
              <w:jc w:val="center"/>
              <w:rPr>
                <w:b/>
                <w:bCs/>
                <w:sz w:val="24"/>
                <w:szCs w:val="24"/>
              </w:rPr>
            </w:pPr>
            <w:r>
              <w:rPr>
                <w:rFonts w:hint="eastAsia"/>
                <w:b/>
                <w:bCs/>
                <w:sz w:val="24"/>
                <w:szCs w:val="24"/>
              </w:rPr>
              <w:t>出勤</w:t>
            </w:r>
          </w:p>
          <w:p w14:paraId="1B625493" w14:textId="77777777" w:rsidR="00932185" w:rsidRDefault="00932185" w:rsidP="00C50C4A">
            <w:pPr>
              <w:spacing w:line="360" w:lineRule="auto"/>
              <w:jc w:val="center"/>
              <w:rPr>
                <w:b/>
                <w:bCs/>
                <w:sz w:val="24"/>
                <w:szCs w:val="24"/>
              </w:rPr>
            </w:pPr>
            <w:r>
              <w:rPr>
                <w:rFonts w:hint="eastAsia"/>
                <w:b/>
                <w:bCs/>
                <w:sz w:val="24"/>
                <w:szCs w:val="24"/>
              </w:rPr>
              <w:t>情况</w:t>
            </w:r>
          </w:p>
        </w:tc>
        <w:tc>
          <w:tcPr>
            <w:tcW w:w="1439" w:type="dxa"/>
            <w:vAlign w:val="center"/>
          </w:tcPr>
          <w:p w14:paraId="265354D5" w14:textId="77777777" w:rsidR="00932185" w:rsidRDefault="00932185" w:rsidP="00C50C4A">
            <w:pPr>
              <w:spacing w:line="360" w:lineRule="auto"/>
              <w:jc w:val="center"/>
              <w:rPr>
                <w:b/>
                <w:bCs/>
                <w:sz w:val="22"/>
                <w:szCs w:val="22"/>
              </w:rPr>
            </w:pPr>
            <w:r>
              <w:rPr>
                <w:rFonts w:hint="eastAsia"/>
                <w:b/>
                <w:bCs/>
                <w:sz w:val="22"/>
                <w:szCs w:val="22"/>
              </w:rPr>
              <w:t>准时到课</w:t>
            </w:r>
          </w:p>
        </w:tc>
        <w:tc>
          <w:tcPr>
            <w:tcW w:w="1440" w:type="dxa"/>
            <w:gridSpan w:val="2"/>
            <w:vAlign w:val="center"/>
          </w:tcPr>
          <w:p w14:paraId="65EA4984" w14:textId="77777777" w:rsidR="00932185" w:rsidRDefault="00932185" w:rsidP="00C50C4A">
            <w:pPr>
              <w:spacing w:line="360" w:lineRule="auto"/>
              <w:jc w:val="center"/>
              <w:rPr>
                <w:b/>
                <w:bCs/>
                <w:sz w:val="22"/>
                <w:szCs w:val="22"/>
              </w:rPr>
            </w:pPr>
            <w:r>
              <w:rPr>
                <w:rFonts w:hint="eastAsia"/>
                <w:b/>
                <w:bCs/>
                <w:sz w:val="22"/>
                <w:szCs w:val="22"/>
              </w:rPr>
              <w:t>迟到</w:t>
            </w:r>
          </w:p>
        </w:tc>
        <w:tc>
          <w:tcPr>
            <w:tcW w:w="1440" w:type="dxa"/>
            <w:vAlign w:val="center"/>
          </w:tcPr>
          <w:p w14:paraId="68133A7F" w14:textId="77777777" w:rsidR="00932185" w:rsidRDefault="00932185" w:rsidP="00C50C4A">
            <w:pPr>
              <w:spacing w:line="360" w:lineRule="auto"/>
              <w:jc w:val="center"/>
              <w:rPr>
                <w:b/>
                <w:bCs/>
                <w:sz w:val="22"/>
                <w:szCs w:val="22"/>
              </w:rPr>
            </w:pPr>
            <w:r>
              <w:rPr>
                <w:rFonts w:hint="eastAsia"/>
                <w:b/>
                <w:bCs/>
                <w:sz w:val="22"/>
                <w:szCs w:val="22"/>
              </w:rPr>
              <w:t>缺勤</w:t>
            </w:r>
          </w:p>
        </w:tc>
        <w:tc>
          <w:tcPr>
            <w:tcW w:w="1427" w:type="dxa"/>
            <w:vAlign w:val="center"/>
          </w:tcPr>
          <w:p w14:paraId="44B80968" w14:textId="77777777" w:rsidR="00932185" w:rsidRDefault="00932185" w:rsidP="00C50C4A">
            <w:pPr>
              <w:spacing w:line="360" w:lineRule="auto"/>
              <w:jc w:val="center"/>
              <w:rPr>
                <w:b/>
                <w:bCs/>
                <w:sz w:val="22"/>
                <w:szCs w:val="22"/>
              </w:rPr>
            </w:pPr>
            <w:r>
              <w:rPr>
                <w:rFonts w:hint="eastAsia"/>
                <w:b/>
                <w:bCs/>
                <w:sz w:val="22"/>
                <w:szCs w:val="22"/>
              </w:rPr>
              <w:t>请假</w:t>
            </w:r>
          </w:p>
        </w:tc>
        <w:tc>
          <w:tcPr>
            <w:tcW w:w="2894" w:type="dxa"/>
            <w:gridSpan w:val="3"/>
            <w:vAlign w:val="center"/>
          </w:tcPr>
          <w:p w14:paraId="634DAA81" w14:textId="77777777" w:rsidR="00932185" w:rsidRDefault="00932185" w:rsidP="00C50C4A">
            <w:pPr>
              <w:spacing w:line="360" w:lineRule="auto"/>
              <w:jc w:val="center"/>
              <w:rPr>
                <w:b/>
                <w:bCs/>
                <w:sz w:val="22"/>
                <w:szCs w:val="22"/>
              </w:rPr>
            </w:pPr>
            <w:r>
              <w:rPr>
                <w:rFonts w:hint="eastAsia"/>
                <w:b/>
                <w:bCs/>
                <w:sz w:val="22"/>
                <w:szCs w:val="22"/>
              </w:rPr>
              <w:t>补实验安排</w:t>
            </w:r>
          </w:p>
        </w:tc>
      </w:tr>
      <w:tr w:rsidR="00932185" w14:paraId="259955B7" w14:textId="77777777" w:rsidTr="00C50C4A">
        <w:trPr>
          <w:trHeight w:val="680"/>
        </w:trPr>
        <w:tc>
          <w:tcPr>
            <w:tcW w:w="932" w:type="dxa"/>
            <w:vMerge/>
            <w:vAlign w:val="center"/>
          </w:tcPr>
          <w:p w14:paraId="62AFE979" w14:textId="77777777" w:rsidR="00932185" w:rsidRDefault="00932185" w:rsidP="00C50C4A">
            <w:pPr>
              <w:spacing w:line="360" w:lineRule="auto"/>
              <w:jc w:val="center"/>
              <w:rPr>
                <w:b/>
                <w:bCs/>
                <w:sz w:val="24"/>
                <w:szCs w:val="24"/>
              </w:rPr>
            </w:pPr>
          </w:p>
        </w:tc>
        <w:tc>
          <w:tcPr>
            <w:tcW w:w="1439" w:type="dxa"/>
            <w:vAlign w:val="center"/>
          </w:tcPr>
          <w:p w14:paraId="119CAF56" w14:textId="77777777" w:rsidR="00932185" w:rsidRDefault="00932185" w:rsidP="00C50C4A">
            <w:pPr>
              <w:spacing w:line="360" w:lineRule="auto"/>
              <w:jc w:val="center"/>
              <w:rPr>
                <w:b/>
                <w:bCs/>
                <w:sz w:val="24"/>
                <w:szCs w:val="24"/>
              </w:rPr>
            </w:pPr>
          </w:p>
        </w:tc>
        <w:tc>
          <w:tcPr>
            <w:tcW w:w="1440" w:type="dxa"/>
            <w:gridSpan w:val="2"/>
            <w:vAlign w:val="center"/>
          </w:tcPr>
          <w:p w14:paraId="42FF2AB1" w14:textId="77777777" w:rsidR="00932185" w:rsidRDefault="00932185" w:rsidP="00C50C4A">
            <w:pPr>
              <w:spacing w:line="360" w:lineRule="auto"/>
              <w:jc w:val="center"/>
              <w:rPr>
                <w:b/>
                <w:bCs/>
                <w:sz w:val="24"/>
                <w:szCs w:val="24"/>
              </w:rPr>
            </w:pPr>
          </w:p>
        </w:tc>
        <w:tc>
          <w:tcPr>
            <w:tcW w:w="1440" w:type="dxa"/>
            <w:vAlign w:val="center"/>
          </w:tcPr>
          <w:p w14:paraId="5215A7D5" w14:textId="77777777" w:rsidR="00932185" w:rsidRDefault="00932185" w:rsidP="00C50C4A">
            <w:pPr>
              <w:spacing w:line="360" w:lineRule="auto"/>
              <w:jc w:val="center"/>
              <w:rPr>
                <w:b/>
                <w:bCs/>
                <w:sz w:val="24"/>
                <w:szCs w:val="24"/>
              </w:rPr>
            </w:pPr>
          </w:p>
        </w:tc>
        <w:tc>
          <w:tcPr>
            <w:tcW w:w="1427" w:type="dxa"/>
            <w:vAlign w:val="center"/>
          </w:tcPr>
          <w:p w14:paraId="23D486EC" w14:textId="77777777" w:rsidR="00932185" w:rsidRDefault="00932185" w:rsidP="00C50C4A">
            <w:pPr>
              <w:spacing w:line="360" w:lineRule="auto"/>
              <w:jc w:val="center"/>
              <w:rPr>
                <w:b/>
                <w:bCs/>
                <w:sz w:val="24"/>
                <w:szCs w:val="24"/>
              </w:rPr>
            </w:pPr>
          </w:p>
        </w:tc>
        <w:tc>
          <w:tcPr>
            <w:tcW w:w="2894" w:type="dxa"/>
            <w:gridSpan w:val="3"/>
            <w:vAlign w:val="center"/>
          </w:tcPr>
          <w:p w14:paraId="2B48DED5" w14:textId="77777777" w:rsidR="00932185" w:rsidRDefault="00932185" w:rsidP="00C50C4A">
            <w:pPr>
              <w:spacing w:line="360" w:lineRule="auto"/>
              <w:jc w:val="center"/>
              <w:rPr>
                <w:b/>
                <w:bCs/>
                <w:sz w:val="24"/>
                <w:szCs w:val="24"/>
              </w:rPr>
            </w:pPr>
          </w:p>
        </w:tc>
      </w:tr>
      <w:tr w:rsidR="00932185" w14:paraId="7B731089" w14:textId="77777777" w:rsidTr="00C50C4A">
        <w:trPr>
          <w:trHeight w:val="680"/>
        </w:trPr>
        <w:tc>
          <w:tcPr>
            <w:tcW w:w="932" w:type="dxa"/>
            <w:vMerge w:val="restart"/>
            <w:vAlign w:val="center"/>
          </w:tcPr>
          <w:p w14:paraId="067A1A23" w14:textId="77777777" w:rsidR="00932185" w:rsidRDefault="00932185" w:rsidP="00C50C4A">
            <w:pPr>
              <w:spacing w:line="360" w:lineRule="auto"/>
              <w:jc w:val="center"/>
              <w:rPr>
                <w:b/>
                <w:bCs/>
                <w:sz w:val="24"/>
                <w:szCs w:val="24"/>
              </w:rPr>
            </w:pPr>
            <w:r>
              <w:rPr>
                <w:rFonts w:hint="eastAsia"/>
                <w:b/>
                <w:bCs/>
                <w:sz w:val="24"/>
                <w:szCs w:val="24"/>
              </w:rPr>
              <w:t>学习</w:t>
            </w:r>
          </w:p>
          <w:p w14:paraId="15495D3A" w14:textId="77777777" w:rsidR="00932185" w:rsidRDefault="00932185" w:rsidP="00C50C4A">
            <w:pPr>
              <w:spacing w:line="360" w:lineRule="auto"/>
              <w:jc w:val="center"/>
              <w:rPr>
                <w:b/>
                <w:bCs/>
                <w:sz w:val="24"/>
                <w:szCs w:val="24"/>
              </w:rPr>
            </w:pPr>
            <w:r>
              <w:rPr>
                <w:rFonts w:hint="eastAsia"/>
                <w:b/>
                <w:bCs/>
                <w:sz w:val="24"/>
                <w:szCs w:val="24"/>
              </w:rPr>
              <w:t>态度</w:t>
            </w:r>
          </w:p>
        </w:tc>
        <w:tc>
          <w:tcPr>
            <w:tcW w:w="2159" w:type="dxa"/>
            <w:gridSpan w:val="2"/>
            <w:vAlign w:val="center"/>
          </w:tcPr>
          <w:p w14:paraId="3A8A2980" w14:textId="77777777" w:rsidR="00932185" w:rsidRDefault="00932185" w:rsidP="00C50C4A">
            <w:pPr>
              <w:jc w:val="center"/>
              <w:rPr>
                <w:b/>
                <w:bCs/>
                <w:sz w:val="22"/>
                <w:szCs w:val="22"/>
              </w:rPr>
            </w:pPr>
            <w:r>
              <w:rPr>
                <w:rFonts w:hint="eastAsia"/>
                <w:b/>
                <w:bCs/>
                <w:sz w:val="22"/>
                <w:szCs w:val="22"/>
              </w:rPr>
              <w:t>认真听讲</w:t>
            </w:r>
          </w:p>
          <w:p w14:paraId="6166EC83" w14:textId="77777777" w:rsidR="00932185" w:rsidRDefault="00932185" w:rsidP="00C50C4A">
            <w:pPr>
              <w:jc w:val="center"/>
              <w:rPr>
                <w:b/>
                <w:bCs/>
                <w:sz w:val="22"/>
                <w:szCs w:val="22"/>
              </w:rPr>
            </w:pPr>
            <w:r>
              <w:rPr>
                <w:rFonts w:hint="eastAsia"/>
                <w:b/>
                <w:bCs/>
                <w:sz w:val="22"/>
                <w:szCs w:val="22"/>
              </w:rPr>
              <w:t>详细记录</w:t>
            </w:r>
          </w:p>
        </w:tc>
        <w:tc>
          <w:tcPr>
            <w:tcW w:w="2160" w:type="dxa"/>
            <w:gridSpan w:val="2"/>
            <w:vAlign w:val="center"/>
          </w:tcPr>
          <w:p w14:paraId="448C55B3" w14:textId="77777777" w:rsidR="00932185" w:rsidRDefault="00932185" w:rsidP="00C50C4A">
            <w:pPr>
              <w:jc w:val="center"/>
              <w:rPr>
                <w:b/>
                <w:bCs/>
                <w:sz w:val="22"/>
                <w:szCs w:val="22"/>
              </w:rPr>
            </w:pPr>
            <w:r>
              <w:rPr>
                <w:rFonts w:hint="eastAsia"/>
                <w:b/>
                <w:bCs/>
                <w:sz w:val="22"/>
                <w:szCs w:val="22"/>
              </w:rPr>
              <w:t>态度一般</w:t>
            </w:r>
          </w:p>
          <w:p w14:paraId="56C09462" w14:textId="77777777" w:rsidR="00932185" w:rsidRDefault="00932185" w:rsidP="00C50C4A">
            <w:pPr>
              <w:jc w:val="center"/>
              <w:rPr>
                <w:b/>
                <w:bCs/>
                <w:sz w:val="22"/>
                <w:szCs w:val="22"/>
              </w:rPr>
            </w:pPr>
            <w:r>
              <w:rPr>
                <w:rFonts w:hint="eastAsia"/>
                <w:b/>
                <w:bCs/>
                <w:sz w:val="22"/>
                <w:szCs w:val="22"/>
              </w:rPr>
              <w:t>记录不全面</w:t>
            </w:r>
          </w:p>
        </w:tc>
        <w:tc>
          <w:tcPr>
            <w:tcW w:w="2159" w:type="dxa"/>
            <w:gridSpan w:val="3"/>
            <w:vAlign w:val="center"/>
          </w:tcPr>
          <w:p w14:paraId="35096412" w14:textId="77777777" w:rsidR="00932185" w:rsidRDefault="00932185" w:rsidP="00C50C4A">
            <w:pPr>
              <w:jc w:val="center"/>
              <w:rPr>
                <w:b/>
                <w:bCs/>
                <w:sz w:val="22"/>
                <w:szCs w:val="22"/>
              </w:rPr>
            </w:pPr>
            <w:r>
              <w:rPr>
                <w:rFonts w:hint="eastAsia"/>
                <w:b/>
                <w:bCs/>
                <w:sz w:val="22"/>
                <w:szCs w:val="22"/>
              </w:rPr>
              <w:t>态度不认真</w:t>
            </w:r>
          </w:p>
          <w:p w14:paraId="4450D2AB" w14:textId="77777777" w:rsidR="00932185" w:rsidRDefault="00932185" w:rsidP="00C50C4A">
            <w:pPr>
              <w:jc w:val="center"/>
              <w:rPr>
                <w:b/>
                <w:bCs/>
                <w:sz w:val="22"/>
                <w:szCs w:val="22"/>
              </w:rPr>
            </w:pPr>
            <w:r>
              <w:rPr>
                <w:rFonts w:hint="eastAsia"/>
                <w:b/>
                <w:bCs/>
                <w:sz w:val="22"/>
                <w:szCs w:val="22"/>
              </w:rPr>
              <w:t>看手机、聊天</w:t>
            </w:r>
          </w:p>
        </w:tc>
        <w:tc>
          <w:tcPr>
            <w:tcW w:w="2162" w:type="dxa"/>
            <w:vAlign w:val="center"/>
          </w:tcPr>
          <w:p w14:paraId="6BAEB293" w14:textId="77777777" w:rsidR="00932185" w:rsidRDefault="00932185" w:rsidP="00C50C4A">
            <w:pPr>
              <w:jc w:val="center"/>
              <w:rPr>
                <w:b/>
                <w:bCs/>
                <w:sz w:val="22"/>
                <w:szCs w:val="22"/>
              </w:rPr>
            </w:pPr>
            <w:r>
              <w:rPr>
                <w:rFonts w:hint="eastAsia"/>
                <w:b/>
                <w:bCs/>
                <w:sz w:val="22"/>
                <w:szCs w:val="22"/>
              </w:rPr>
              <w:t>态度恶劣</w:t>
            </w:r>
          </w:p>
          <w:p w14:paraId="2805A40B" w14:textId="77777777" w:rsidR="00932185" w:rsidRDefault="00932185" w:rsidP="00C50C4A">
            <w:pPr>
              <w:jc w:val="center"/>
              <w:rPr>
                <w:b/>
                <w:bCs/>
                <w:sz w:val="22"/>
                <w:szCs w:val="22"/>
              </w:rPr>
            </w:pPr>
            <w:r>
              <w:rPr>
                <w:rFonts w:hint="eastAsia"/>
                <w:b/>
                <w:bCs/>
                <w:sz w:val="22"/>
                <w:szCs w:val="22"/>
              </w:rPr>
              <w:t>扰乱课堂秩序</w:t>
            </w:r>
          </w:p>
        </w:tc>
      </w:tr>
      <w:tr w:rsidR="00932185" w14:paraId="760F5FF4" w14:textId="77777777" w:rsidTr="00C50C4A">
        <w:trPr>
          <w:trHeight w:val="680"/>
        </w:trPr>
        <w:tc>
          <w:tcPr>
            <w:tcW w:w="932" w:type="dxa"/>
            <w:vMerge/>
            <w:vAlign w:val="center"/>
          </w:tcPr>
          <w:p w14:paraId="084E501C" w14:textId="77777777" w:rsidR="00932185" w:rsidRDefault="00932185" w:rsidP="00C50C4A">
            <w:pPr>
              <w:spacing w:line="360" w:lineRule="auto"/>
              <w:jc w:val="center"/>
              <w:rPr>
                <w:b/>
                <w:bCs/>
                <w:sz w:val="24"/>
                <w:szCs w:val="24"/>
              </w:rPr>
            </w:pPr>
          </w:p>
        </w:tc>
        <w:tc>
          <w:tcPr>
            <w:tcW w:w="2159" w:type="dxa"/>
            <w:gridSpan w:val="2"/>
            <w:vAlign w:val="center"/>
          </w:tcPr>
          <w:p w14:paraId="3F63EADC" w14:textId="77777777" w:rsidR="00932185" w:rsidRDefault="00932185" w:rsidP="00C50C4A">
            <w:pPr>
              <w:spacing w:line="360" w:lineRule="auto"/>
              <w:jc w:val="center"/>
              <w:rPr>
                <w:b/>
                <w:bCs/>
                <w:sz w:val="24"/>
                <w:szCs w:val="24"/>
              </w:rPr>
            </w:pPr>
          </w:p>
        </w:tc>
        <w:tc>
          <w:tcPr>
            <w:tcW w:w="2160" w:type="dxa"/>
            <w:gridSpan w:val="2"/>
            <w:vAlign w:val="center"/>
          </w:tcPr>
          <w:p w14:paraId="7735C599" w14:textId="77777777" w:rsidR="00932185" w:rsidRDefault="00932185" w:rsidP="00C50C4A">
            <w:pPr>
              <w:spacing w:line="360" w:lineRule="auto"/>
              <w:jc w:val="center"/>
              <w:rPr>
                <w:b/>
                <w:bCs/>
                <w:sz w:val="24"/>
                <w:szCs w:val="24"/>
              </w:rPr>
            </w:pPr>
          </w:p>
        </w:tc>
        <w:tc>
          <w:tcPr>
            <w:tcW w:w="2159" w:type="dxa"/>
            <w:gridSpan w:val="3"/>
            <w:vAlign w:val="center"/>
          </w:tcPr>
          <w:p w14:paraId="64EA69F4" w14:textId="77777777" w:rsidR="00932185" w:rsidRDefault="00932185" w:rsidP="00C50C4A">
            <w:pPr>
              <w:spacing w:line="360" w:lineRule="auto"/>
              <w:jc w:val="center"/>
              <w:rPr>
                <w:b/>
                <w:bCs/>
                <w:sz w:val="24"/>
                <w:szCs w:val="24"/>
              </w:rPr>
            </w:pPr>
          </w:p>
        </w:tc>
        <w:tc>
          <w:tcPr>
            <w:tcW w:w="2162" w:type="dxa"/>
            <w:vAlign w:val="center"/>
          </w:tcPr>
          <w:p w14:paraId="0FEF9AB9" w14:textId="77777777" w:rsidR="00932185" w:rsidRDefault="00932185" w:rsidP="00C50C4A">
            <w:pPr>
              <w:spacing w:line="360" w:lineRule="auto"/>
              <w:jc w:val="center"/>
              <w:rPr>
                <w:b/>
                <w:bCs/>
                <w:sz w:val="24"/>
                <w:szCs w:val="24"/>
              </w:rPr>
            </w:pPr>
          </w:p>
        </w:tc>
      </w:tr>
      <w:tr w:rsidR="00932185" w14:paraId="2C44B922" w14:textId="77777777" w:rsidTr="00C50C4A">
        <w:trPr>
          <w:trHeight w:val="680"/>
        </w:trPr>
        <w:tc>
          <w:tcPr>
            <w:tcW w:w="932" w:type="dxa"/>
            <w:vMerge w:val="restart"/>
            <w:vAlign w:val="center"/>
          </w:tcPr>
          <w:p w14:paraId="46E10F0C" w14:textId="77777777" w:rsidR="00932185" w:rsidRDefault="00932185" w:rsidP="00C50C4A">
            <w:pPr>
              <w:spacing w:line="360" w:lineRule="auto"/>
              <w:jc w:val="center"/>
              <w:rPr>
                <w:b/>
                <w:bCs/>
                <w:sz w:val="24"/>
                <w:szCs w:val="24"/>
              </w:rPr>
            </w:pPr>
            <w:r>
              <w:rPr>
                <w:rFonts w:hint="eastAsia"/>
                <w:b/>
                <w:bCs/>
                <w:sz w:val="24"/>
                <w:szCs w:val="24"/>
              </w:rPr>
              <w:t>实验</w:t>
            </w:r>
          </w:p>
          <w:p w14:paraId="430B1F7E" w14:textId="77777777" w:rsidR="00932185" w:rsidRDefault="00932185" w:rsidP="00C50C4A">
            <w:pPr>
              <w:spacing w:line="360" w:lineRule="auto"/>
              <w:jc w:val="center"/>
              <w:rPr>
                <w:b/>
                <w:bCs/>
                <w:sz w:val="24"/>
                <w:szCs w:val="24"/>
              </w:rPr>
            </w:pPr>
            <w:r>
              <w:rPr>
                <w:rFonts w:hint="eastAsia"/>
                <w:b/>
                <w:bCs/>
                <w:sz w:val="24"/>
                <w:szCs w:val="24"/>
              </w:rPr>
              <w:t>操作</w:t>
            </w:r>
          </w:p>
        </w:tc>
        <w:tc>
          <w:tcPr>
            <w:tcW w:w="2879" w:type="dxa"/>
            <w:gridSpan w:val="3"/>
            <w:vAlign w:val="center"/>
          </w:tcPr>
          <w:p w14:paraId="1CC40057" w14:textId="77777777" w:rsidR="00932185" w:rsidRDefault="00932185" w:rsidP="00C50C4A">
            <w:pPr>
              <w:jc w:val="center"/>
              <w:rPr>
                <w:b/>
                <w:bCs/>
                <w:sz w:val="22"/>
                <w:szCs w:val="22"/>
              </w:rPr>
            </w:pPr>
            <w:r>
              <w:rPr>
                <w:rFonts w:hint="eastAsia"/>
                <w:b/>
                <w:bCs/>
                <w:sz w:val="22"/>
                <w:szCs w:val="22"/>
              </w:rPr>
              <w:t>准备充分、操作熟练</w:t>
            </w:r>
          </w:p>
          <w:p w14:paraId="264DBBBC" w14:textId="77777777" w:rsidR="00932185" w:rsidRDefault="00932185" w:rsidP="00C50C4A">
            <w:pPr>
              <w:jc w:val="center"/>
              <w:rPr>
                <w:b/>
                <w:bCs/>
                <w:sz w:val="22"/>
                <w:szCs w:val="22"/>
              </w:rPr>
            </w:pPr>
            <w:r>
              <w:rPr>
                <w:rFonts w:hint="eastAsia"/>
                <w:b/>
                <w:bCs/>
                <w:sz w:val="22"/>
                <w:szCs w:val="22"/>
              </w:rPr>
              <w:t>能够独立完成实验</w:t>
            </w:r>
          </w:p>
        </w:tc>
        <w:tc>
          <w:tcPr>
            <w:tcW w:w="2879" w:type="dxa"/>
            <w:gridSpan w:val="3"/>
            <w:vAlign w:val="center"/>
          </w:tcPr>
          <w:p w14:paraId="0F27E2A2" w14:textId="77777777" w:rsidR="00932185" w:rsidRDefault="00932185" w:rsidP="00C50C4A">
            <w:pPr>
              <w:jc w:val="center"/>
              <w:rPr>
                <w:b/>
                <w:bCs/>
                <w:sz w:val="22"/>
                <w:szCs w:val="22"/>
              </w:rPr>
            </w:pPr>
            <w:r>
              <w:rPr>
                <w:rFonts w:hint="eastAsia"/>
                <w:b/>
                <w:bCs/>
                <w:sz w:val="22"/>
                <w:szCs w:val="22"/>
              </w:rPr>
              <w:t>准备不足、操作一般</w:t>
            </w:r>
          </w:p>
          <w:p w14:paraId="082E1155" w14:textId="77777777" w:rsidR="00932185" w:rsidRDefault="00932185" w:rsidP="00C50C4A">
            <w:pPr>
              <w:jc w:val="center"/>
              <w:rPr>
                <w:b/>
                <w:bCs/>
                <w:sz w:val="22"/>
                <w:szCs w:val="22"/>
              </w:rPr>
            </w:pPr>
            <w:r>
              <w:rPr>
                <w:rFonts w:hint="eastAsia"/>
                <w:b/>
                <w:bCs/>
                <w:sz w:val="22"/>
                <w:szCs w:val="22"/>
              </w:rPr>
              <w:t>需人帮助完成实验</w:t>
            </w:r>
          </w:p>
        </w:tc>
        <w:tc>
          <w:tcPr>
            <w:tcW w:w="2882" w:type="dxa"/>
            <w:gridSpan w:val="2"/>
            <w:vAlign w:val="center"/>
          </w:tcPr>
          <w:p w14:paraId="6A5BB15C" w14:textId="77777777" w:rsidR="00932185" w:rsidRDefault="00932185" w:rsidP="00C50C4A">
            <w:pPr>
              <w:jc w:val="center"/>
              <w:rPr>
                <w:b/>
                <w:bCs/>
                <w:sz w:val="22"/>
                <w:szCs w:val="22"/>
              </w:rPr>
            </w:pPr>
            <w:r>
              <w:rPr>
                <w:rFonts w:hint="eastAsia"/>
                <w:b/>
                <w:bCs/>
                <w:sz w:val="22"/>
                <w:szCs w:val="22"/>
              </w:rPr>
              <w:t>未做准备、操作能力差</w:t>
            </w:r>
          </w:p>
          <w:p w14:paraId="5AAFFB33" w14:textId="77777777" w:rsidR="00932185" w:rsidRDefault="00932185" w:rsidP="00C50C4A">
            <w:pPr>
              <w:jc w:val="center"/>
              <w:rPr>
                <w:b/>
                <w:bCs/>
                <w:sz w:val="22"/>
                <w:szCs w:val="22"/>
              </w:rPr>
            </w:pPr>
            <w:r>
              <w:rPr>
                <w:rFonts w:hint="eastAsia"/>
                <w:b/>
                <w:bCs/>
                <w:sz w:val="22"/>
                <w:szCs w:val="22"/>
              </w:rPr>
              <w:t>抄袭他人劳动成果</w:t>
            </w:r>
          </w:p>
        </w:tc>
      </w:tr>
      <w:tr w:rsidR="00932185" w14:paraId="62DC8556" w14:textId="77777777" w:rsidTr="00C50C4A">
        <w:trPr>
          <w:trHeight w:val="680"/>
        </w:trPr>
        <w:tc>
          <w:tcPr>
            <w:tcW w:w="932" w:type="dxa"/>
            <w:vMerge/>
            <w:vAlign w:val="center"/>
          </w:tcPr>
          <w:p w14:paraId="637F0C84" w14:textId="77777777" w:rsidR="00932185" w:rsidRDefault="00932185" w:rsidP="00C50C4A">
            <w:pPr>
              <w:spacing w:line="360" w:lineRule="auto"/>
              <w:jc w:val="center"/>
              <w:rPr>
                <w:b/>
                <w:bCs/>
                <w:sz w:val="24"/>
                <w:szCs w:val="24"/>
              </w:rPr>
            </w:pPr>
          </w:p>
        </w:tc>
        <w:tc>
          <w:tcPr>
            <w:tcW w:w="2879" w:type="dxa"/>
            <w:gridSpan w:val="3"/>
            <w:vAlign w:val="center"/>
          </w:tcPr>
          <w:p w14:paraId="1C100284" w14:textId="77777777" w:rsidR="00932185" w:rsidRDefault="00932185" w:rsidP="00C50C4A">
            <w:pPr>
              <w:spacing w:line="360" w:lineRule="auto"/>
              <w:jc w:val="center"/>
              <w:rPr>
                <w:b/>
                <w:bCs/>
                <w:sz w:val="24"/>
                <w:szCs w:val="24"/>
              </w:rPr>
            </w:pPr>
          </w:p>
        </w:tc>
        <w:tc>
          <w:tcPr>
            <w:tcW w:w="2879" w:type="dxa"/>
            <w:gridSpan w:val="3"/>
            <w:vAlign w:val="center"/>
          </w:tcPr>
          <w:p w14:paraId="2D3D3E46" w14:textId="77777777" w:rsidR="00932185" w:rsidRDefault="00932185" w:rsidP="00C50C4A">
            <w:pPr>
              <w:spacing w:line="360" w:lineRule="auto"/>
              <w:jc w:val="center"/>
              <w:rPr>
                <w:b/>
                <w:bCs/>
                <w:sz w:val="24"/>
                <w:szCs w:val="24"/>
              </w:rPr>
            </w:pPr>
          </w:p>
        </w:tc>
        <w:tc>
          <w:tcPr>
            <w:tcW w:w="2882" w:type="dxa"/>
            <w:gridSpan w:val="2"/>
            <w:vAlign w:val="center"/>
          </w:tcPr>
          <w:p w14:paraId="218ABF60" w14:textId="77777777" w:rsidR="00932185" w:rsidRDefault="00932185" w:rsidP="00C50C4A">
            <w:pPr>
              <w:spacing w:line="360" w:lineRule="auto"/>
              <w:jc w:val="center"/>
              <w:rPr>
                <w:b/>
                <w:bCs/>
                <w:sz w:val="24"/>
                <w:szCs w:val="24"/>
              </w:rPr>
            </w:pPr>
          </w:p>
        </w:tc>
      </w:tr>
      <w:tr w:rsidR="00932185" w14:paraId="38C7AB1B" w14:textId="77777777" w:rsidTr="00C50C4A">
        <w:trPr>
          <w:trHeight w:val="680"/>
        </w:trPr>
        <w:tc>
          <w:tcPr>
            <w:tcW w:w="932" w:type="dxa"/>
            <w:vMerge w:val="restart"/>
            <w:vAlign w:val="center"/>
          </w:tcPr>
          <w:p w14:paraId="40F42EAD" w14:textId="77777777" w:rsidR="00932185" w:rsidRDefault="00932185" w:rsidP="00C50C4A">
            <w:pPr>
              <w:spacing w:line="360" w:lineRule="auto"/>
              <w:jc w:val="center"/>
              <w:rPr>
                <w:b/>
                <w:bCs/>
                <w:sz w:val="24"/>
                <w:szCs w:val="24"/>
              </w:rPr>
            </w:pPr>
            <w:r>
              <w:rPr>
                <w:rFonts w:hint="eastAsia"/>
                <w:b/>
                <w:bCs/>
                <w:sz w:val="24"/>
                <w:szCs w:val="24"/>
              </w:rPr>
              <w:t>实验</w:t>
            </w:r>
          </w:p>
          <w:p w14:paraId="72AF750B" w14:textId="77777777" w:rsidR="00932185" w:rsidRDefault="00932185" w:rsidP="00C50C4A">
            <w:pPr>
              <w:spacing w:line="360" w:lineRule="auto"/>
              <w:jc w:val="center"/>
              <w:rPr>
                <w:b/>
                <w:bCs/>
                <w:sz w:val="24"/>
                <w:szCs w:val="24"/>
              </w:rPr>
            </w:pPr>
            <w:r>
              <w:rPr>
                <w:rFonts w:hint="eastAsia"/>
                <w:b/>
                <w:bCs/>
                <w:sz w:val="24"/>
                <w:szCs w:val="24"/>
              </w:rPr>
              <w:t>记录</w:t>
            </w:r>
          </w:p>
        </w:tc>
        <w:tc>
          <w:tcPr>
            <w:tcW w:w="2159" w:type="dxa"/>
            <w:gridSpan w:val="2"/>
            <w:tcBorders>
              <w:bottom w:val="single" w:sz="4" w:space="0" w:color="auto"/>
              <w:right w:val="single" w:sz="4" w:space="0" w:color="auto"/>
            </w:tcBorders>
            <w:vAlign w:val="center"/>
          </w:tcPr>
          <w:p w14:paraId="502A0ACD" w14:textId="77777777" w:rsidR="00932185" w:rsidRDefault="00932185" w:rsidP="00C50C4A">
            <w:pPr>
              <w:jc w:val="center"/>
              <w:rPr>
                <w:b/>
                <w:bCs/>
                <w:sz w:val="22"/>
                <w:szCs w:val="22"/>
              </w:rPr>
            </w:pPr>
            <w:r>
              <w:rPr>
                <w:rFonts w:hint="eastAsia"/>
                <w:b/>
                <w:bCs/>
                <w:sz w:val="22"/>
                <w:szCs w:val="22"/>
              </w:rPr>
              <w:t>记录完整</w:t>
            </w:r>
          </w:p>
          <w:p w14:paraId="77ED3236" w14:textId="77777777" w:rsidR="00932185" w:rsidRDefault="00932185" w:rsidP="00C50C4A">
            <w:pPr>
              <w:jc w:val="center"/>
              <w:rPr>
                <w:b/>
                <w:bCs/>
                <w:sz w:val="22"/>
                <w:szCs w:val="22"/>
              </w:rPr>
            </w:pPr>
            <w:r>
              <w:rPr>
                <w:rFonts w:hint="eastAsia"/>
                <w:b/>
                <w:bCs/>
                <w:sz w:val="22"/>
                <w:szCs w:val="22"/>
              </w:rPr>
              <w:t>数据准确</w:t>
            </w:r>
          </w:p>
        </w:tc>
        <w:tc>
          <w:tcPr>
            <w:tcW w:w="2160" w:type="dxa"/>
            <w:gridSpan w:val="2"/>
            <w:tcBorders>
              <w:left w:val="single" w:sz="4" w:space="0" w:color="auto"/>
              <w:bottom w:val="single" w:sz="4" w:space="0" w:color="auto"/>
            </w:tcBorders>
            <w:vAlign w:val="center"/>
          </w:tcPr>
          <w:p w14:paraId="61AC365B" w14:textId="77777777" w:rsidR="00932185" w:rsidRDefault="00932185" w:rsidP="00C50C4A">
            <w:pPr>
              <w:jc w:val="center"/>
              <w:rPr>
                <w:b/>
                <w:bCs/>
                <w:sz w:val="22"/>
                <w:szCs w:val="22"/>
              </w:rPr>
            </w:pPr>
            <w:r>
              <w:rPr>
                <w:rFonts w:hint="eastAsia"/>
                <w:b/>
                <w:bCs/>
                <w:sz w:val="22"/>
                <w:szCs w:val="22"/>
              </w:rPr>
              <w:t>记录较完整</w:t>
            </w:r>
          </w:p>
          <w:p w14:paraId="26AE1AE6" w14:textId="77777777" w:rsidR="00932185" w:rsidRDefault="00932185" w:rsidP="00C50C4A">
            <w:pPr>
              <w:jc w:val="center"/>
              <w:rPr>
                <w:b/>
                <w:bCs/>
                <w:sz w:val="22"/>
                <w:szCs w:val="22"/>
              </w:rPr>
            </w:pPr>
            <w:r>
              <w:rPr>
                <w:rFonts w:hint="eastAsia"/>
                <w:b/>
                <w:bCs/>
                <w:sz w:val="22"/>
                <w:szCs w:val="22"/>
              </w:rPr>
              <w:t>无严重错误</w:t>
            </w:r>
          </w:p>
        </w:tc>
        <w:tc>
          <w:tcPr>
            <w:tcW w:w="2159" w:type="dxa"/>
            <w:gridSpan w:val="3"/>
            <w:vAlign w:val="center"/>
          </w:tcPr>
          <w:p w14:paraId="004ABB3B" w14:textId="77777777" w:rsidR="00932185" w:rsidRDefault="00932185" w:rsidP="00C50C4A">
            <w:pPr>
              <w:jc w:val="center"/>
              <w:rPr>
                <w:b/>
                <w:bCs/>
                <w:sz w:val="22"/>
                <w:szCs w:val="22"/>
              </w:rPr>
            </w:pPr>
            <w:r>
              <w:rPr>
                <w:rFonts w:hint="eastAsia"/>
                <w:b/>
                <w:bCs/>
                <w:sz w:val="22"/>
                <w:szCs w:val="22"/>
              </w:rPr>
              <w:t>记录不完整</w:t>
            </w:r>
          </w:p>
          <w:p w14:paraId="4DFD7976" w14:textId="77777777" w:rsidR="00932185" w:rsidRDefault="00932185" w:rsidP="00C50C4A">
            <w:pPr>
              <w:jc w:val="center"/>
              <w:rPr>
                <w:b/>
                <w:bCs/>
                <w:sz w:val="22"/>
                <w:szCs w:val="22"/>
              </w:rPr>
            </w:pPr>
            <w:r>
              <w:rPr>
                <w:rFonts w:hint="eastAsia"/>
                <w:b/>
                <w:bCs/>
                <w:sz w:val="22"/>
                <w:szCs w:val="22"/>
              </w:rPr>
              <w:t>数据错漏频出</w:t>
            </w:r>
          </w:p>
        </w:tc>
        <w:tc>
          <w:tcPr>
            <w:tcW w:w="2162" w:type="dxa"/>
            <w:vAlign w:val="center"/>
          </w:tcPr>
          <w:p w14:paraId="10297219" w14:textId="77777777" w:rsidR="00932185" w:rsidRDefault="00932185" w:rsidP="00C50C4A">
            <w:pPr>
              <w:jc w:val="center"/>
              <w:rPr>
                <w:b/>
                <w:bCs/>
                <w:sz w:val="22"/>
                <w:szCs w:val="22"/>
              </w:rPr>
            </w:pPr>
            <w:r>
              <w:rPr>
                <w:rFonts w:hint="eastAsia"/>
                <w:b/>
                <w:bCs/>
                <w:sz w:val="22"/>
                <w:szCs w:val="22"/>
              </w:rPr>
              <w:t>记录严重缺失</w:t>
            </w:r>
          </w:p>
          <w:p w14:paraId="210ADCDC" w14:textId="77777777" w:rsidR="00932185" w:rsidRDefault="00932185" w:rsidP="00C50C4A">
            <w:pPr>
              <w:jc w:val="center"/>
              <w:rPr>
                <w:b/>
                <w:bCs/>
                <w:sz w:val="22"/>
                <w:szCs w:val="22"/>
              </w:rPr>
            </w:pPr>
            <w:r>
              <w:rPr>
                <w:rFonts w:hint="eastAsia"/>
                <w:b/>
                <w:bCs/>
                <w:sz w:val="22"/>
                <w:szCs w:val="22"/>
              </w:rPr>
              <w:t>或存在重大错误</w:t>
            </w:r>
          </w:p>
        </w:tc>
      </w:tr>
      <w:tr w:rsidR="00932185" w14:paraId="48159220" w14:textId="77777777" w:rsidTr="00C50C4A">
        <w:trPr>
          <w:trHeight w:val="680"/>
        </w:trPr>
        <w:tc>
          <w:tcPr>
            <w:tcW w:w="932" w:type="dxa"/>
            <w:vMerge/>
            <w:vAlign w:val="center"/>
          </w:tcPr>
          <w:p w14:paraId="5EFBF3B6" w14:textId="77777777" w:rsidR="00932185" w:rsidRDefault="00932185" w:rsidP="00C50C4A">
            <w:pPr>
              <w:spacing w:line="360" w:lineRule="auto"/>
              <w:jc w:val="center"/>
              <w:rPr>
                <w:b/>
                <w:bCs/>
                <w:sz w:val="24"/>
                <w:szCs w:val="24"/>
              </w:rPr>
            </w:pPr>
          </w:p>
        </w:tc>
        <w:tc>
          <w:tcPr>
            <w:tcW w:w="2159" w:type="dxa"/>
            <w:gridSpan w:val="2"/>
            <w:tcBorders>
              <w:top w:val="single" w:sz="4" w:space="0" w:color="auto"/>
              <w:right w:val="single" w:sz="4" w:space="0" w:color="auto"/>
            </w:tcBorders>
            <w:vAlign w:val="center"/>
          </w:tcPr>
          <w:p w14:paraId="02C18335" w14:textId="77777777" w:rsidR="00932185" w:rsidRDefault="00932185" w:rsidP="00C50C4A">
            <w:pPr>
              <w:spacing w:line="360" w:lineRule="auto"/>
              <w:jc w:val="center"/>
              <w:rPr>
                <w:b/>
                <w:bCs/>
                <w:sz w:val="22"/>
                <w:szCs w:val="22"/>
              </w:rPr>
            </w:pPr>
          </w:p>
        </w:tc>
        <w:tc>
          <w:tcPr>
            <w:tcW w:w="2160" w:type="dxa"/>
            <w:gridSpan w:val="2"/>
            <w:tcBorders>
              <w:top w:val="single" w:sz="4" w:space="0" w:color="auto"/>
              <w:left w:val="single" w:sz="4" w:space="0" w:color="auto"/>
            </w:tcBorders>
            <w:vAlign w:val="center"/>
          </w:tcPr>
          <w:p w14:paraId="54D345EB" w14:textId="77777777" w:rsidR="00932185" w:rsidRDefault="00932185" w:rsidP="00C50C4A">
            <w:pPr>
              <w:spacing w:line="360" w:lineRule="auto"/>
              <w:jc w:val="center"/>
              <w:rPr>
                <w:b/>
                <w:bCs/>
                <w:sz w:val="22"/>
                <w:szCs w:val="22"/>
              </w:rPr>
            </w:pPr>
          </w:p>
        </w:tc>
        <w:tc>
          <w:tcPr>
            <w:tcW w:w="2159" w:type="dxa"/>
            <w:gridSpan w:val="3"/>
            <w:vAlign w:val="center"/>
          </w:tcPr>
          <w:p w14:paraId="482E3505" w14:textId="77777777" w:rsidR="00932185" w:rsidRDefault="00932185" w:rsidP="00C50C4A">
            <w:pPr>
              <w:spacing w:line="360" w:lineRule="auto"/>
              <w:jc w:val="center"/>
              <w:rPr>
                <w:b/>
                <w:bCs/>
                <w:sz w:val="22"/>
                <w:szCs w:val="22"/>
              </w:rPr>
            </w:pPr>
          </w:p>
        </w:tc>
        <w:tc>
          <w:tcPr>
            <w:tcW w:w="2162" w:type="dxa"/>
            <w:vAlign w:val="center"/>
          </w:tcPr>
          <w:p w14:paraId="2FB4D9D5" w14:textId="77777777" w:rsidR="00932185" w:rsidRDefault="00932185" w:rsidP="00C50C4A">
            <w:pPr>
              <w:spacing w:line="360" w:lineRule="auto"/>
              <w:jc w:val="center"/>
              <w:rPr>
                <w:b/>
                <w:bCs/>
                <w:sz w:val="22"/>
                <w:szCs w:val="22"/>
              </w:rPr>
            </w:pPr>
          </w:p>
        </w:tc>
      </w:tr>
      <w:tr w:rsidR="00932185" w14:paraId="141EA343" w14:textId="77777777" w:rsidTr="00C50C4A">
        <w:trPr>
          <w:trHeight w:val="680"/>
        </w:trPr>
        <w:tc>
          <w:tcPr>
            <w:tcW w:w="932" w:type="dxa"/>
            <w:vMerge w:val="restart"/>
            <w:vAlign w:val="center"/>
          </w:tcPr>
          <w:p w14:paraId="7E93B5FB" w14:textId="77777777" w:rsidR="00932185" w:rsidRDefault="00932185" w:rsidP="00C50C4A">
            <w:pPr>
              <w:spacing w:line="360" w:lineRule="auto"/>
              <w:jc w:val="center"/>
              <w:rPr>
                <w:b/>
                <w:bCs/>
                <w:sz w:val="24"/>
                <w:szCs w:val="24"/>
              </w:rPr>
            </w:pPr>
            <w:r>
              <w:rPr>
                <w:rFonts w:hint="eastAsia"/>
                <w:b/>
                <w:bCs/>
                <w:sz w:val="24"/>
                <w:szCs w:val="24"/>
              </w:rPr>
              <w:t>实验</w:t>
            </w:r>
          </w:p>
          <w:p w14:paraId="03B94EA8" w14:textId="77777777" w:rsidR="00932185" w:rsidRDefault="00932185" w:rsidP="00C50C4A">
            <w:pPr>
              <w:spacing w:line="360" w:lineRule="auto"/>
              <w:jc w:val="center"/>
              <w:rPr>
                <w:b/>
                <w:bCs/>
                <w:sz w:val="24"/>
                <w:szCs w:val="24"/>
              </w:rPr>
            </w:pPr>
            <w:r>
              <w:rPr>
                <w:rFonts w:hint="eastAsia"/>
                <w:b/>
                <w:bCs/>
                <w:sz w:val="24"/>
                <w:szCs w:val="24"/>
              </w:rPr>
              <w:t>分析</w:t>
            </w:r>
          </w:p>
        </w:tc>
        <w:tc>
          <w:tcPr>
            <w:tcW w:w="2159" w:type="dxa"/>
            <w:gridSpan w:val="2"/>
            <w:tcBorders>
              <w:top w:val="single" w:sz="4" w:space="0" w:color="auto"/>
              <w:right w:val="single" w:sz="4" w:space="0" w:color="auto"/>
            </w:tcBorders>
            <w:vAlign w:val="center"/>
          </w:tcPr>
          <w:p w14:paraId="770B28DE" w14:textId="77777777" w:rsidR="00932185" w:rsidRDefault="00932185" w:rsidP="00C50C4A">
            <w:pPr>
              <w:jc w:val="center"/>
              <w:rPr>
                <w:b/>
                <w:bCs/>
                <w:sz w:val="22"/>
                <w:szCs w:val="22"/>
              </w:rPr>
            </w:pPr>
            <w:r>
              <w:rPr>
                <w:rFonts w:hint="eastAsia"/>
                <w:b/>
                <w:bCs/>
                <w:sz w:val="22"/>
                <w:szCs w:val="22"/>
              </w:rPr>
              <w:t>分析全面</w:t>
            </w:r>
          </w:p>
          <w:p w14:paraId="022BC271" w14:textId="77777777" w:rsidR="00932185" w:rsidRDefault="00932185" w:rsidP="00C50C4A">
            <w:pPr>
              <w:jc w:val="center"/>
              <w:rPr>
                <w:b/>
                <w:bCs/>
                <w:sz w:val="22"/>
                <w:szCs w:val="22"/>
              </w:rPr>
            </w:pPr>
            <w:r>
              <w:rPr>
                <w:rFonts w:hint="eastAsia"/>
                <w:b/>
                <w:bCs/>
                <w:sz w:val="22"/>
                <w:szCs w:val="22"/>
              </w:rPr>
              <w:t>结论正确</w:t>
            </w:r>
          </w:p>
        </w:tc>
        <w:tc>
          <w:tcPr>
            <w:tcW w:w="2160" w:type="dxa"/>
            <w:gridSpan w:val="2"/>
            <w:tcBorders>
              <w:top w:val="single" w:sz="4" w:space="0" w:color="auto"/>
              <w:left w:val="single" w:sz="4" w:space="0" w:color="auto"/>
            </w:tcBorders>
            <w:vAlign w:val="center"/>
          </w:tcPr>
          <w:p w14:paraId="63CF0AD7" w14:textId="77777777" w:rsidR="00932185" w:rsidRDefault="00932185" w:rsidP="00C50C4A">
            <w:pPr>
              <w:jc w:val="center"/>
              <w:rPr>
                <w:b/>
                <w:bCs/>
                <w:sz w:val="22"/>
                <w:szCs w:val="22"/>
              </w:rPr>
            </w:pPr>
            <w:r>
              <w:rPr>
                <w:rFonts w:hint="eastAsia"/>
                <w:b/>
                <w:bCs/>
                <w:sz w:val="22"/>
                <w:szCs w:val="22"/>
              </w:rPr>
              <w:t>分析较全面</w:t>
            </w:r>
          </w:p>
          <w:p w14:paraId="18DFD73E" w14:textId="77777777" w:rsidR="00932185" w:rsidRDefault="00932185" w:rsidP="00C50C4A">
            <w:pPr>
              <w:jc w:val="center"/>
              <w:rPr>
                <w:b/>
                <w:bCs/>
                <w:sz w:val="22"/>
                <w:szCs w:val="22"/>
              </w:rPr>
            </w:pPr>
            <w:r>
              <w:rPr>
                <w:rFonts w:hint="eastAsia"/>
                <w:b/>
                <w:bCs/>
                <w:sz w:val="22"/>
                <w:szCs w:val="22"/>
              </w:rPr>
              <w:t>结论基本正确</w:t>
            </w:r>
          </w:p>
        </w:tc>
        <w:tc>
          <w:tcPr>
            <w:tcW w:w="2159" w:type="dxa"/>
            <w:gridSpan w:val="3"/>
            <w:vAlign w:val="center"/>
          </w:tcPr>
          <w:p w14:paraId="5E5116AD" w14:textId="77777777" w:rsidR="00932185" w:rsidRDefault="00932185" w:rsidP="00C50C4A">
            <w:pPr>
              <w:jc w:val="center"/>
              <w:rPr>
                <w:b/>
                <w:bCs/>
                <w:sz w:val="22"/>
                <w:szCs w:val="22"/>
              </w:rPr>
            </w:pPr>
            <w:r>
              <w:rPr>
                <w:rFonts w:hint="eastAsia"/>
                <w:b/>
                <w:bCs/>
                <w:sz w:val="22"/>
                <w:szCs w:val="22"/>
              </w:rPr>
              <w:t>分析不够全面</w:t>
            </w:r>
          </w:p>
          <w:p w14:paraId="67DFCAAE" w14:textId="77777777" w:rsidR="00932185" w:rsidRDefault="00932185" w:rsidP="00C50C4A">
            <w:pPr>
              <w:jc w:val="center"/>
              <w:rPr>
                <w:b/>
                <w:bCs/>
                <w:sz w:val="22"/>
                <w:szCs w:val="22"/>
              </w:rPr>
            </w:pPr>
            <w:r>
              <w:rPr>
                <w:rFonts w:hint="eastAsia"/>
                <w:b/>
                <w:bCs/>
                <w:sz w:val="22"/>
                <w:szCs w:val="22"/>
              </w:rPr>
              <w:t>结论无严重错误</w:t>
            </w:r>
          </w:p>
        </w:tc>
        <w:tc>
          <w:tcPr>
            <w:tcW w:w="2162" w:type="dxa"/>
            <w:vAlign w:val="center"/>
          </w:tcPr>
          <w:p w14:paraId="0F6F5B44" w14:textId="77777777" w:rsidR="00932185" w:rsidRDefault="00932185" w:rsidP="00C50C4A">
            <w:pPr>
              <w:jc w:val="center"/>
              <w:rPr>
                <w:b/>
                <w:bCs/>
                <w:sz w:val="22"/>
                <w:szCs w:val="22"/>
              </w:rPr>
            </w:pPr>
            <w:r>
              <w:rPr>
                <w:rFonts w:hint="eastAsia"/>
                <w:b/>
                <w:bCs/>
                <w:sz w:val="22"/>
                <w:szCs w:val="22"/>
              </w:rPr>
              <w:t>分析严重缺失</w:t>
            </w:r>
          </w:p>
          <w:p w14:paraId="3E0D0251" w14:textId="77777777" w:rsidR="00932185" w:rsidRDefault="00932185" w:rsidP="00C50C4A">
            <w:pPr>
              <w:jc w:val="center"/>
              <w:rPr>
                <w:b/>
                <w:bCs/>
                <w:sz w:val="22"/>
                <w:szCs w:val="22"/>
              </w:rPr>
            </w:pPr>
            <w:r>
              <w:rPr>
                <w:rFonts w:hint="eastAsia"/>
                <w:b/>
                <w:bCs/>
                <w:sz w:val="22"/>
                <w:szCs w:val="22"/>
              </w:rPr>
              <w:t>或存在重大错误</w:t>
            </w:r>
          </w:p>
        </w:tc>
      </w:tr>
      <w:tr w:rsidR="00932185" w14:paraId="2602650E" w14:textId="77777777" w:rsidTr="00C50C4A">
        <w:trPr>
          <w:trHeight w:val="680"/>
        </w:trPr>
        <w:tc>
          <w:tcPr>
            <w:tcW w:w="932" w:type="dxa"/>
            <w:vMerge/>
            <w:vAlign w:val="center"/>
          </w:tcPr>
          <w:p w14:paraId="7669FFE7" w14:textId="77777777" w:rsidR="00932185" w:rsidRDefault="00932185" w:rsidP="00C50C4A">
            <w:pPr>
              <w:spacing w:line="360" w:lineRule="auto"/>
              <w:jc w:val="center"/>
              <w:rPr>
                <w:b/>
                <w:bCs/>
                <w:sz w:val="24"/>
                <w:szCs w:val="24"/>
              </w:rPr>
            </w:pPr>
          </w:p>
        </w:tc>
        <w:tc>
          <w:tcPr>
            <w:tcW w:w="2159" w:type="dxa"/>
            <w:gridSpan w:val="2"/>
            <w:tcBorders>
              <w:top w:val="single" w:sz="4" w:space="0" w:color="auto"/>
              <w:right w:val="single" w:sz="4" w:space="0" w:color="auto"/>
            </w:tcBorders>
            <w:vAlign w:val="center"/>
          </w:tcPr>
          <w:p w14:paraId="5B8B3475" w14:textId="77777777" w:rsidR="00932185" w:rsidRDefault="00932185" w:rsidP="00C50C4A">
            <w:pPr>
              <w:spacing w:line="360" w:lineRule="auto"/>
              <w:jc w:val="center"/>
              <w:rPr>
                <w:b/>
                <w:bCs/>
                <w:sz w:val="24"/>
                <w:szCs w:val="24"/>
              </w:rPr>
            </w:pPr>
          </w:p>
        </w:tc>
        <w:tc>
          <w:tcPr>
            <w:tcW w:w="2160" w:type="dxa"/>
            <w:gridSpan w:val="2"/>
            <w:tcBorders>
              <w:top w:val="single" w:sz="4" w:space="0" w:color="auto"/>
              <w:left w:val="single" w:sz="4" w:space="0" w:color="auto"/>
            </w:tcBorders>
            <w:vAlign w:val="center"/>
          </w:tcPr>
          <w:p w14:paraId="066849F1" w14:textId="77777777" w:rsidR="00932185" w:rsidRDefault="00932185" w:rsidP="00C50C4A">
            <w:pPr>
              <w:spacing w:line="360" w:lineRule="auto"/>
              <w:jc w:val="center"/>
              <w:rPr>
                <w:b/>
                <w:bCs/>
                <w:sz w:val="24"/>
                <w:szCs w:val="24"/>
              </w:rPr>
            </w:pPr>
          </w:p>
        </w:tc>
        <w:tc>
          <w:tcPr>
            <w:tcW w:w="2159" w:type="dxa"/>
            <w:gridSpan w:val="3"/>
            <w:vAlign w:val="center"/>
          </w:tcPr>
          <w:p w14:paraId="69E9696E" w14:textId="77777777" w:rsidR="00932185" w:rsidRDefault="00932185" w:rsidP="00C50C4A">
            <w:pPr>
              <w:spacing w:line="360" w:lineRule="auto"/>
              <w:jc w:val="center"/>
              <w:rPr>
                <w:b/>
                <w:bCs/>
                <w:sz w:val="24"/>
                <w:szCs w:val="24"/>
              </w:rPr>
            </w:pPr>
          </w:p>
        </w:tc>
        <w:tc>
          <w:tcPr>
            <w:tcW w:w="2162" w:type="dxa"/>
            <w:vAlign w:val="center"/>
          </w:tcPr>
          <w:p w14:paraId="3A7E9AB8" w14:textId="77777777" w:rsidR="00932185" w:rsidRDefault="00932185" w:rsidP="00C50C4A">
            <w:pPr>
              <w:spacing w:line="360" w:lineRule="auto"/>
              <w:jc w:val="center"/>
              <w:rPr>
                <w:b/>
                <w:bCs/>
                <w:sz w:val="24"/>
                <w:szCs w:val="24"/>
              </w:rPr>
            </w:pPr>
          </w:p>
        </w:tc>
      </w:tr>
      <w:tr w:rsidR="00932185" w14:paraId="44C56E41" w14:textId="77777777" w:rsidTr="00C50C4A">
        <w:trPr>
          <w:trHeight w:val="680"/>
        </w:trPr>
        <w:tc>
          <w:tcPr>
            <w:tcW w:w="3091" w:type="dxa"/>
            <w:gridSpan w:val="3"/>
            <w:tcBorders>
              <w:right w:val="single" w:sz="4" w:space="0" w:color="auto"/>
            </w:tcBorders>
            <w:vAlign w:val="center"/>
          </w:tcPr>
          <w:p w14:paraId="44EB8641" w14:textId="77777777" w:rsidR="00932185" w:rsidRDefault="00932185" w:rsidP="00C50C4A">
            <w:pPr>
              <w:spacing w:line="360" w:lineRule="auto"/>
              <w:jc w:val="center"/>
              <w:rPr>
                <w:b/>
                <w:bCs/>
                <w:sz w:val="24"/>
                <w:szCs w:val="24"/>
              </w:rPr>
            </w:pPr>
            <w:r>
              <w:rPr>
                <w:rFonts w:hint="eastAsia"/>
                <w:b/>
                <w:bCs/>
                <w:sz w:val="24"/>
                <w:szCs w:val="24"/>
              </w:rPr>
              <w:t>实验成绩</w:t>
            </w:r>
          </w:p>
        </w:tc>
        <w:tc>
          <w:tcPr>
            <w:tcW w:w="6481" w:type="dxa"/>
            <w:gridSpan w:val="6"/>
            <w:tcBorders>
              <w:top w:val="single" w:sz="4" w:space="0" w:color="auto"/>
              <w:left w:val="single" w:sz="4" w:space="0" w:color="auto"/>
            </w:tcBorders>
            <w:vAlign w:val="center"/>
          </w:tcPr>
          <w:p w14:paraId="1A8A3FFC" w14:textId="77777777" w:rsidR="00932185" w:rsidRDefault="00932185" w:rsidP="00C50C4A">
            <w:pPr>
              <w:spacing w:line="360" w:lineRule="auto"/>
              <w:jc w:val="center"/>
              <w:rPr>
                <w:b/>
                <w:bCs/>
                <w:sz w:val="24"/>
                <w:szCs w:val="24"/>
              </w:rPr>
            </w:pPr>
          </w:p>
        </w:tc>
      </w:tr>
    </w:tbl>
    <w:p w14:paraId="1DF225B8" w14:textId="77777777" w:rsidR="008E2F31" w:rsidRDefault="008E2F31"/>
    <w:sectPr w:rsidR="008E2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E717D"/>
    <w:multiLevelType w:val="hybridMultilevel"/>
    <w:tmpl w:val="2974C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1D4EEB"/>
    <w:multiLevelType w:val="singleLevel"/>
    <w:tmpl w:val="591D4EEB"/>
    <w:lvl w:ilvl="0">
      <w:start w:val="1"/>
      <w:numFmt w:val="bullet"/>
      <w:lvlText w:val=""/>
      <w:lvlJc w:val="left"/>
      <w:pPr>
        <w:tabs>
          <w:tab w:val="num"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85"/>
    <w:rsid w:val="000578E5"/>
    <w:rsid w:val="000A6F18"/>
    <w:rsid w:val="00640083"/>
    <w:rsid w:val="008E2F31"/>
    <w:rsid w:val="00932185"/>
    <w:rsid w:val="00B22346"/>
    <w:rsid w:val="00BC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B282"/>
  <w15:chartTrackingRefBased/>
  <w15:docId w15:val="{98401334-8C92-4269-88C3-B622233A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18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78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润楠</dc:creator>
  <cp:keywords/>
  <dc:description/>
  <cp:lastModifiedBy>吴 润楠</cp:lastModifiedBy>
  <cp:revision>2</cp:revision>
  <dcterms:created xsi:type="dcterms:W3CDTF">2020-06-21T02:28:00Z</dcterms:created>
  <dcterms:modified xsi:type="dcterms:W3CDTF">2020-06-21T08:44:00Z</dcterms:modified>
</cp:coreProperties>
</file>