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ow-to-start-the-washer"/>
    <w:p>
      <w:pPr>
        <w:pStyle w:val="Heading1"/>
      </w:pPr>
      <w:r>
        <w:t xml:space="preserve">How to Start the Washer</w:t>
      </w:r>
    </w:p>
    <w:p>
      <w:pPr>
        <w:pStyle w:val="FirstParagraph"/>
      </w:pPr>
      <w:r>
        <w:t xml:space="preserve">To get the maximum cleaning and fabric care from your washer, please read and follow these instructions.</w:t>
      </w:r>
    </w:p>
    <w:p>
      <w:pPr>
        <w:pStyle w:val="BodyText"/>
      </w:pPr>
      <w:r>
        <w:rPr>
          <w:iCs/>
          <w:i/>
        </w:rPr>
        <w:t xml:space="preserve">Note:</w:t>
      </w:r>
      <w:r>
        <w:t xml:space="preserve"> </w:t>
      </w:r>
      <w:r>
        <w:t xml:space="preserve">The drawings in this section show the basic features of all models covered by this manual. Refer to the supplied</w:t>
      </w:r>
      <w:r>
        <w:t xml:space="preserve"> </w:t>
      </w:r>
      <w:r>
        <w:t xml:space="preserve">“</w:t>
      </w:r>
      <w:r>
        <w:t xml:space="preserve">Feature Sheet</w:t>
      </w:r>
      <w:r>
        <w:t xml:space="preserve">”</w:t>
      </w:r>
      <w:r>
        <w:t xml:space="preserve"> </w:t>
      </w:r>
      <w:r>
        <w:t xml:space="preserve">for your washer’s particular features.</w:t>
      </w:r>
    </w:p>
    <w:p>
      <w:pPr>
        <w:pStyle w:val="BodyText"/>
      </w:pPr>
      <w:r>
        <w:rPr>
          <w:bCs/>
          <w:b/>
        </w:rPr>
        <w:t xml:space="preserve">Warning:</w:t>
      </w:r>
      <w:r>
        <w:t xml:space="preserve"> </w:t>
      </w:r>
      <w:r>
        <w:t xml:space="preserve">Never place items in the washer that are dampened with gasoline or other flammable fluids. No washer can completely remove oil.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dry anything that has ever had any type of oil on it (including cooking oils).</w:t>
      </w:r>
      <w:r>
        <w:t xml:space="preserve"> </w:t>
      </w:r>
      <w:r>
        <w:rPr>
          <w:bCs/>
          <w:b/>
        </w:rPr>
        <w:t xml:space="preserve">Failure to follow these instructions can result in death, explosion, or fire.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Measured detergent</w:t>
      </w:r>
    </w:p>
    <w:p>
      <w:pPr>
        <w:numPr>
          <w:ilvl w:val="0"/>
          <w:numId w:val="1001"/>
        </w:numPr>
        <w:pStyle w:val="Compact"/>
      </w:pPr>
      <w:r>
        <w:t xml:space="preserve">(</w:t>
      </w:r>
      <w:r>
        <w:rPr>
          <w:iCs/>
          <w:i/>
        </w:rPr>
        <w:t xml:space="preserve">Optional</w:t>
      </w:r>
      <w:r>
        <w:t xml:space="preserve">) Measured liquid chlorine bleach</w:t>
      </w:r>
    </w:p>
    <w:p>
      <w:pPr>
        <w:numPr>
          <w:ilvl w:val="0"/>
          <w:numId w:val="1001"/>
        </w:numPr>
        <w:pStyle w:val="Compact"/>
      </w:pPr>
      <w:r>
        <w:t xml:space="preserve">(</w:t>
      </w:r>
      <w:r>
        <w:rPr>
          <w:iCs/>
          <w:i/>
        </w:rPr>
        <w:t xml:space="preserve">Optional</w:t>
      </w:r>
      <w:r>
        <w:t xml:space="preserve">) Measured liquid fabric softener</w:t>
      </w:r>
    </w:p>
    <w:p>
      <w:pPr>
        <w:numPr>
          <w:ilvl w:val="0"/>
          <w:numId w:val="1001"/>
        </w:numPr>
        <w:pStyle w:val="Compact"/>
      </w:pPr>
      <w:r>
        <w:t xml:space="preserve">Wash load</w:t>
      </w:r>
    </w:p>
    <w:p>
      <w:pPr>
        <w:pStyle w:val="FirstParagraph"/>
      </w:pPr>
      <w:r>
        <w:rPr>
          <w:iCs/>
          <w:i/>
        </w:rPr>
        <w:t xml:space="preserve">Note:</w:t>
      </w:r>
      <w:r>
        <w:t xml:space="preserve"> </w:t>
      </w:r>
      <w:r>
        <w:t xml:space="preserve">Measured detergent, bleach, and fabric softener should be based on their instructions.</w:t>
      </w:r>
    </w:p>
    <w:bookmarkEnd w:id="20"/>
    <w:bookmarkStart w:id="24" w:name="steps"/>
    <w:p>
      <w:pPr>
        <w:pStyle w:val="Heading2"/>
      </w:pPr>
      <w:r>
        <w:t xml:space="preserve">Steps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Washing Machine Panels" title="" id="22" name="Picture"/>
            <a:graphic>
              <a:graphicData uri="http://schemas.openxmlformats.org/drawingml/2006/picture">
                <pic:pic>
                  <pic:nvPicPr>
                    <pic:cNvPr descr="washing-machine-dashboar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Washing Machine Panels</w:t>
      </w:r>
    </w:p>
    <w:p>
      <w:pPr>
        <w:pStyle w:val="BodyText"/>
      </w:pPr>
      <w:r>
        <w:t xml:space="preserve">Basic Features on each washer.</w:t>
      </w:r>
    </w:p>
    <w:p>
      <w:pPr>
        <w:numPr>
          <w:ilvl w:val="0"/>
          <w:numId w:val="1002"/>
        </w:numPr>
        <w:pStyle w:val="Compact"/>
      </w:pPr>
      <w:r>
        <w:t xml:space="preserve">Add measured detergent directly into the washer basket and place a load of sorted clothes in the washer.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(OPTIONAL STEP)</w:t>
      </w:r>
      <w:r>
        <w:t xml:space="preserve"> </w:t>
      </w:r>
      <w:r>
        <w:t xml:space="preserve">If desired, add measured liquid chlorine bleach to the liquid bleach dispenser (if available); (see page).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(OPTIONAL STEP)</w:t>
      </w:r>
      <w:r>
        <w:t xml:space="preserve"> </w:t>
      </w:r>
      <w:r>
        <w:t xml:space="preserve">If desired, add measured liquid fabric softener to the fabric softener dispenser (if available); (see page).</w:t>
      </w:r>
    </w:p>
    <w:p>
      <w:pPr>
        <w:numPr>
          <w:ilvl w:val="0"/>
          <w:numId w:val="1002"/>
        </w:numPr>
        <w:pStyle w:val="Compact"/>
      </w:pPr>
      <w:r>
        <w:t xml:space="preserve">Close the washer lid.</w:t>
      </w:r>
    </w:p>
    <w:p>
      <w:pPr>
        <w:numPr>
          <w:ilvl w:val="0"/>
          <w:numId w:val="1002"/>
        </w:numPr>
        <w:pStyle w:val="Compact"/>
      </w:pPr>
      <w:r>
        <w:t xml:space="preserve">Set WATER LEVEL control (A) based on the size of your wash load.</w:t>
      </w:r>
    </w:p>
    <w:p>
      <w:pPr>
        <w:numPr>
          <w:ilvl w:val="0"/>
          <w:numId w:val="1002"/>
        </w:numPr>
        <w:pStyle w:val="Compact"/>
      </w:pPr>
      <w:r>
        <w:t xml:space="preserve">Set the WATER TEMPERATURE control (B).</w:t>
      </w:r>
    </w:p>
    <w:p>
      <w:pPr>
        <w:numPr>
          <w:ilvl w:val="0"/>
          <w:numId w:val="1002"/>
        </w:numPr>
        <w:pStyle w:val="Compact"/>
      </w:pPr>
      <w:r>
        <w:t xml:space="preserve">Set RINSE OPTIONS control (if available) (C).</w:t>
      </w:r>
    </w:p>
    <w:p>
      <w:pPr>
        <w:numPr>
          <w:ilvl w:val="0"/>
          <w:numId w:val="1002"/>
        </w:numPr>
        <w:pStyle w:val="Compact"/>
      </w:pPr>
      <w:r>
        <w:t xml:space="preserve">Push the START button.</w:t>
      </w:r>
    </w:p>
    <w:p>
      <w:pPr>
        <w:pStyle w:val="FirstParagraph"/>
      </w:pPr>
      <w:r>
        <w:t xml:space="preserve">The washing machine has been started.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2022-02-14T21:25:10Z</dcterms:created>
  <dcterms:modified xsi:type="dcterms:W3CDTF">2022-02-14T21:25:10Z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