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FBDF0" w14:textId="2B5B8B03" w:rsidR="00CD3260" w:rsidRDefault="009E5512">
      <w:pPr>
        <w:rPr>
          <w:b/>
          <w:bCs/>
        </w:rPr>
      </w:pPr>
      <w:r w:rsidRPr="009E5512">
        <w:rPr>
          <w:b/>
          <w:bCs/>
        </w:rPr>
        <w:t>Data for project</w:t>
      </w:r>
    </w:p>
    <w:p w14:paraId="144D1AC1" w14:textId="77777777" w:rsidR="009E5512" w:rsidRDefault="009E5512">
      <w:pPr>
        <w:rPr>
          <w:b/>
          <w:bCs/>
        </w:rPr>
      </w:pPr>
    </w:p>
    <w:p w14:paraId="6935E3EC" w14:textId="4CDEB6AE" w:rsidR="009E5512" w:rsidRPr="009E5512" w:rsidRDefault="009E5512">
      <w:pPr>
        <w:rPr>
          <w:b/>
          <w:bCs/>
        </w:rPr>
      </w:pPr>
      <w:r w:rsidRPr="009E5512">
        <w:rPr>
          <w:b/>
          <w:bCs/>
        </w:rPr>
        <w:t xml:space="preserve">Blood pressure GWAS </w:t>
      </w:r>
    </w:p>
    <w:p w14:paraId="07D687B9" w14:textId="77777777" w:rsidR="009E5512" w:rsidRDefault="009E5512" w:rsidP="009E55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</w:rPr>
        <w:t xml:space="preserve">Systolic bp: </w:t>
      </w:r>
      <w:hyperlink r:id="rId5" w:history="1">
        <w:r>
          <w:rPr>
            <w:rStyle w:val="Hyperlink"/>
            <w:rFonts w:ascii="system-ui" w:hAnsi="system-ui" w:cs="Calibri"/>
            <w:shd w:val="clear" w:color="auto" w:fill="FFFFFF"/>
            <w:lang w:val="en-US"/>
          </w:rPr>
          <w:t>ukb-e-4080_AFR</w:t>
        </w:r>
      </w:hyperlink>
    </w:p>
    <w:p w14:paraId="4C21718A" w14:textId="40189C11" w:rsidR="009E5512" w:rsidRDefault="009E5512" w:rsidP="009E55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</w:rPr>
        <w:t xml:space="preserve">Diastolic bb: </w:t>
      </w:r>
      <w:hyperlink r:id="rId6" w:history="1">
        <w:r>
          <w:rPr>
            <w:rStyle w:val="Hyperlink"/>
            <w:rFonts w:ascii="system-ui" w:hAnsi="system-ui" w:cs="Calibri"/>
            <w:shd w:val="clear" w:color="auto" w:fill="FFFFFF"/>
            <w:lang w:val="en-US"/>
          </w:rPr>
          <w:t>ukb-e-4079_AFR</w:t>
        </w:r>
      </w:hyperlink>
    </w:p>
    <w:p w14:paraId="10206510" w14:textId="7C5DEF2A" w:rsidR="009E5512" w:rsidRDefault="009E5512">
      <w:r>
        <w:t>GWAS details:</w:t>
      </w:r>
      <w:r w:rsidR="00C6278B">
        <w:t xml:space="preserve"> </w:t>
      </w:r>
      <w:hyperlink r:id="rId7" w:history="1">
        <w:r w:rsidR="00C6278B" w:rsidRPr="00506251">
          <w:rPr>
            <w:rStyle w:val="Hyperlink"/>
          </w:rPr>
          <w:t>https://pan.ukbb.broadinstitute.org/docs/background</w:t>
        </w:r>
      </w:hyperlink>
      <w:r w:rsidR="00C6278B">
        <w:t xml:space="preserve"> </w:t>
      </w:r>
    </w:p>
    <w:p w14:paraId="2BCE5B31" w14:textId="77777777" w:rsidR="009E5512" w:rsidRDefault="009E5512"/>
    <w:p w14:paraId="019B5BAD" w14:textId="68AAA5F7" w:rsidR="009E5512" w:rsidRDefault="009E5512">
      <w:pPr>
        <w:rPr>
          <w:b/>
          <w:bCs/>
        </w:rPr>
      </w:pPr>
      <w:r w:rsidRPr="009E5512">
        <w:rPr>
          <w:b/>
          <w:bCs/>
        </w:rPr>
        <w:t>Eosinophil count</w:t>
      </w:r>
    </w:p>
    <w:p w14:paraId="500C09DC" w14:textId="31043971" w:rsidR="008B48BF" w:rsidRDefault="00E917F7">
      <w:r>
        <w:t>UGR GWAS</w:t>
      </w:r>
      <w:r w:rsidR="00670920">
        <w:t xml:space="preserve">: </w:t>
      </w:r>
      <w:hyperlink r:id="rId8" w:history="1">
        <w:r w:rsidR="00670920" w:rsidRPr="00506251">
          <w:rPr>
            <w:rStyle w:val="Hyperlink"/>
          </w:rPr>
          <w:t>https://www.frontiersin.org/articles/10.3389/fgene.2019.00334/full</w:t>
        </w:r>
      </w:hyperlink>
      <w:r w:rsidR="00670920">
        <w:t xml:space="preserve"> </w:t>
      </w:r>
    </w:p>
    <w:p w14:paraId="7E73E2A3" w14:textId="6C7F83BE" w:rsidR="00914EC6" w:rsidRPr="00E917F7" w:rsidRDefault="00914EC6">
      <w:hyperlink r:id="rId9" w:history="1">
        <w:r w:rsidRPr="00506251">
          <w:rPr>
            <w:rStyle w:val="Hyperlink"/>
          </w:rPr>
          <w:t>https://www.cell.com/cell/fulltext/S0092-8674(19)31120-1?_returnURL=https%3A%2F%2Flinkinghub.elsevier.com%2Fretrieve%2Fpii%2FS0092867419311201%3Fshowall%3Dtrue#secsectitle0030</w:t>
        </w:r>
      </w:hyperlink>
      <w:r>
        <w:t xml:space="preserve"> </w:t>
      </w:r>
    </w:p>
    <w:p w14:paraId="24358E5C" w14:textId="1CECF0D7" w:rsidR="009E5512" w:rsidRDefault="009E5512">
      <w:pPr>
        <w:rPr>
          <w:b/>
          <w:bCs/>
        </w:rPr>
      </w:pPr>
    </w:p>
    <w:p w14:paraId="2AD3971F" w14:textId="1CECF0D7" w:rsidR="00330DC0" w:rsidRDefault="00330DC0" w:rsidP="00330DC0">
      <w:pPr>
        <w:rPr>
          <w:b/>
          <w:bCs/>
        </w:rPr>
      </w:pPr>
      <w:r w:rsidRPr="46D37F02">
        <w:rPr>
          <w:b/>
          <w:bCs/>
        </w:rPr>
        <w:t>MR study for white blood cell count and blood pressure</w:t>
      </w:r>
    </w:p>
    <w:p w14:paraId="12594220" w14:textId="1CECF0D7" w:rsidR="00330DC0" w:rsidRDefault="00684CE2" w:rsidP="00330DC0">
      <w:pPr>
        <w:rPr>
          <w:b/>
          <w:bCs/>
        </w:rPr>
      </w:pPr>
      <w:hyperlink r:id="rId10">
        <w:r w:rsidR="00330DC0" w:rsidRPr="46D37F02">
          <w:rPr>
            <w:rStyle w:val="Hyperlink"/>
            <w:b/>
            <w:bCs/>
          </w:rPr>
          <w:t>https://www.ncbi.nlm.nih.gov/pmc/articles/PMC7176352/</w:t>
        </w:r>
      </w:hyperlink>
    </w:p>
    <w:p w14:paraId="054A9281" w14:textId="1CECF0D7" w:rsidR="00330DC0" w:rsidRDefault="00330DC0" w:rsidP="00330DC0">
      <w:r>
        <w:t>This is the study we are trying to re-create. We will only do an MR of SBP -&gt; eosinophil count and DBP -&gt; eosinophil count.</w:t>
      </w:r>
    </w:p>
    <w:p w14:paraId="5FF66DB8" w14:textId="1CECF0D7" w:rsidR="00330DC0" w:rsidRPr="00330DC0" w:rsidRDefault="00330DC0" w:rsidP="00330DC0"/>
    <w:p w14:paraId="6350B8EF" w14:textId="2B1E9432" w:rsidR="00330DC0" w:rsidRDefault="00966003">
      <w:pPr>
        <w:rPr>
          <w:b/>
          <w:bCs/>
        </w:rPr>
      </w:pPr>
      <w:r>
        <w:rPr>
          <w:b/>
          <w:bCs/>
        </w:rPr>
        <w:t>Timeline</w:t>
      </w:r>
    </w:p>
    <w:p w14:paraId="4D20EE11" w14:textId="1EFC08F4" w:rsidR="00966003" w:rsidRPr="00966003" w:rsidRDefault="00966003" w:rsidP="00E814AB">
      <w:pPr>
        <w:pStyle w:val="ListParagraph"/>
        <w:numPr>
          <w:ilvl w:val="0"/>
          <w:numId w:val="1"/>
        </w:numPr>
      </w:pPr>
    </w:p>
    <w:p w14:paraId="455D0243" w14:textId="4CA107F0" w:rsidR="00F27464" w:rsidRPr="00330DC0" w:rsidRDefault="00F27464" w:rsidP="7C3617BF">
      <w:pPr>
        <w:rPr>
          <w:b/>
          <w:bCs/>
        </w:rPr>
      </w:pPr>
      <w:r>
        <w:rPr>
          <w:b/>
          <w:bCs/>
        </w:rPr>
        <w:lastRenderedPageBreak/>
        <w:t>STROBE-MR</w:t>
      </w:r>
      <w:r w:rsidR="00330DC0">
        <w:rPr>
          <w:b/>
          <w:bCs/>
        </w:rPr>
        <w:t xml:space="preserve"> </w:t>
      </w:r>
      <w:r>
        <w:t>This is a document that works as a guide for publishing MR studies.</w:t>
      </w:r>
      <w:r w:rsidR="00445DE6">
        <w:t xml:space="preserve"> </w:t>
      </w:r>
      <w:r w:rsidR="00065D46">
        <w:t xml:space="preserve">There are two versions of this on the </w:t>
      </w:r>
      <w:proofErr w:type="spellStart"/>
      <w:r w:rsidR="00065D46">
        <w:t>sharepoint</w:t>
      </w:r>
      <w:proofErr w:type="spellEnd"/>
      <w:r w:rsidR="00EA0620">
        <w:t xml:space="preserve"> and a screenshot below</w:t>
      </w:r>
      <w:r w:rsidR="00065D46">
        <w:t>.</w:t>
      </w:r>
      <w:r w:rsidR="00EA0620">
        <w:rPr>
          <w:noProof/>
        </w:rPr>
        <w:drawing>
          <wp:inline distT="0" distB="0" distL="0" distR="0" wp14:anchorId="4A9123DA" wp14:editId="4F71D9EF">
            <wp:extent cx="5943600" cy="7651750"/>
            <wp:effectExtent l="0" t="0" r="0" b="6350"/>
            <wp:docPr id="762772834" name="Picture 76277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2834" name="Picture 7627728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9E2D" w14:textId="1CECF0D7" w:rsidR="00F27464" w:rsidRDefault="00330DC0" w:rsidP="7C3617B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98D0F2" wp14:editId="46D37F02">
            <wp:extent cx="5943600" cy="1286510"/>
            <wp:effectExtent l="0" t="0" r="0" b="0"/>
            <wp:docPr id="492874889" name="Picture 492874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DDA6" w14:textId="1CECF0D7" w:rsidR="00B83D0D" w:rsidRDefault="00B83D0D">
      <w:pPr>
        <w:rPr>
          <w:b/>
          <w:bCs/>
        </w:rPr>
      </w:pPr>
    </w:p>
    <w:p w14:paraId="4328EA1A" w14:textId="1CECF0D7" w:rsidR="00330DC0" w:rsidRDefault="00330DC0" w:rsidP="7C3617BF">
      <w:pPr>
        <w:rPr>
          <w:b/>
          <w:bCs/>
        </w:rPr>
      </w:pPr>
    </w:p>
    <w:sectPr w:rsidR="00330D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-ui">
    <w:altName w:val="Cambria"/>
    <w:panose1 w:val="020B0604020202020204"/>
    <w:charset w:val="0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F2C4B"/>
    <w:multiLevelType w:val="hybridMultilevel"/>
    <w:tmpl w:val="A83464AE"/>
    <w:lvl w:ilvl="0" w:tplc="47DA06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8797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512"/>
    <w:rsid w:val="00014B5E"/>
    <w:rsid w:val="00037C9C"/>
    <w:rsid w:val="0004121D"/>
    <w:rsid w:val="00065D46"/>
    <w:rsid w:val="00070AA1"/>
    <w:rsid w:val="00086627"/>
    <w:rsid w:val="000A33C1"/>
    <w:rsid w:val="000F14C9"/>
    <w:rsid w:val="00160C83"/>
    <w:rsid w:val="00172669"/>
    <w:rsid w:val="0018411F"/>
    <w:rsid w:val="001B5D90"/>
    <w:rsid w:val="001C0C00"/>
    <w:rsid w:val="001D3EB1"/>
    <w:rsid w:val="001D483A"/>
    <w:rsid w:val="001E0C8A"/>
    <w:rsid w:val="001E7575"/>
    <w:rsid w:val="001F57AF"/>
    <w:rsid w:val="00221336"/>
    <w:rsid w:val="0022615F"/>
    <w:rsid w:val="00236F6B"/>
    <w:rsid w:val="002467BE"/>
    <w:rsid w:val="002707C8"/>
    <w:rsid w:val="00270D12"/>
    <w:rsid w:val="002D7081"/>
    <w:rsid w:val="002F2BEE"/>
    <w:rsid w:val="003077AC"/>
    <w:rsid w:val="003218BF"/>
    <w:rsid w:val="00330DC0"/>
    <w:rsid w:val="00336379"/>
    <w:rsid w:val="00363B0C"/>
    <w:rsid w:val="0036747E"/>
    <w:rsid w:val="003A18AC"/>
    <w:rsid w:val="003D0A52"/>
    <w:rsid w:val="00442005"/>
    <w:rsid w:val="004457E8"/>
    <w:rsid w:val="00445DE6"/>
    <w:rsid w:val="004550D8"/>
    <w:rsid w:val="004B74B4"/>
    <w:rsid w:val="004C0643"/>
    <w:rsid w:val="0050214B"/>
    <w:rsid w:val="005172F3"/>
    <w:rsid w:val="00576267"/>
    <w:rsid w:val="00626622"/>
    <w:rsid w:val="00670920"/>
    <w:rsid w:val="00681D90"/>
    <w:rsid w:val="00684CE2"/>
    <w:rsid w:val="006B75E0"/>
    <w:rsid w:val="0072266C"/>
    <w:rsid w:val="00742137"/>
    <w:rsid w:val="007C1747"/>
    <w:rsid w:val="007D2BD7"/>
    <w:rsid w:val="007E54B3"/>
    <w:rsid w:val="007E7BDC"/>
    <w:rsid w:val="00855613"/>
    <w:rsid w:val="00867552"/>
    <w:rsid w:val="008702AB"/>
    <w:rsid w:val="00882D19"/>
    <w:rsid w:val="008A7584"/>
    <w:rsid w:val="008B48BF"/>
    <w:rsid w:val="008D1978"/>
    <w:rsid w:val="00914EC6"/>
    <w:rsid w:val="00926370"/>
    <w:rsid w:val="00930ABA"/>
    <w:rsid w:val="00966003"/>
    <w:rsid w:val="009B629D"/>
    <w:rsid w:val="009C2071"/>
    <w:rsid w:val="009C7316"/>
    <w:rsid w:val="009E5512"/>
    <w:rsid w:val="00A4477C"/>
    <w:rsid w:val="00A97147"/>
    <w:rsid w:val="00AD1F15"/>
    <w:rsid w:val="00B14AC0"/>
    <w:rsid w:val="00B83D0D"/>
    <w:rsid w:val="00BD0160"/>
    <w:rsid w:val="00BD4D14"/>
    <w:rsid w:val="00C03C73"/>
    <w:rsid w:val="00C15FE0"/>
    <w:rsid w:val="00C300F9"/>
    <w:rsid w:val="00C6278B"/>
    <w:rsid w:val="00C93FE0"/>
    <w:rsid w:val="00CD03FE"/>
    <w:rsid w:val="00CD3260"/>
    <w:rsid w:val="00D12057"/>
    <w:rsid w:val="00D72FF0"/>
    <w:rsid w:val="00D87C90"/>
    <w:rsid w:val="00D90C54"/>
    <w:rsid w:val="00DA4954"/>
    <w:rsid w:val="00DC66F3"/>
    <w:rsid w:val="00DE51F7"/>
    <w:rsid w:val="00E46534"/>
    <w:rsid w:val="00E70526"/>
    <w:rsid w:val="00E814AB"/>
    <w:rsid w:val="00E917F7"/>
    <w:rsid w:val="00EA0620"/>
    <w:rsid w:val="00ED6D82"/>
    <w:rsid w:val="00EE0622"/>
    <w:rsid w:val="00EE0915"/>
    <w:rsid w:val="00F27464"/>
    <w:rsid w:val="00FA4BED"/>
    <w:rsid w:val="00FA72EB"/>
    <w:rsid w:val="00FC23CB"/>
    <w:rsid w:val="066C11E8"/>
    <w:rsid w:val="0AD4B1D7"/>
    <w:rsid w:val="2DDAE083"/>
    <w:rsid w:val="352CA928"/>
    <w:rsid w:val="3A017C0C"/>
    <w:rsid w:val="3A720EBC"/>
    <w:rsid w:val="46D37F02"/>
    <w:rsid w:val="4D094D8A"/>
    <w:rsid w:val="500B39F6"/>
    <w:rsid w:val="504056D4"/>
    <w:rsid w:val="606CE074"/>
    <w:rsid w:val="6BB6B658"/>
    <w:rsid w:val="74698CDC"/>
    <w:rsid w:val="7BE79FB3"/>
    <w:rsid w:val="7C3617BF"/>
    <w:rsid w:val="7F4F6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302D07"/>
  <w15:chartTrackingRefBased/>
  <w15:docId w15:val="{29E4DAEF-E3B4-8B4B-A794-E6CEE134E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551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9E551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92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14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ontiersin.org/articles/10.3389/fgene.2019.00334/ful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an.ukbb.broadinstitute.org/docs/background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was.mrcieu.ac.uk/datasets/ukb-e-4079_AFR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gwas.mrcieu.ac.uk/datasets/ukb-e-4080_AFR/" TargetMode="External"/><Relationship Id="rId10" Type="http://schemas.openxmlformats.org/officeDocument/2006/relationships/hyperlink" Target="https://www.ncbi.nlm.nih.gov/pmc/articles/PMC717635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ell.com/cell/fulltext/S0092-8674(19)31120-1?_returnURL=https%3A%2F%2Flinkinghub.elsevier.com%2Fretrieve%2Fpii%2FS0092867419311201%3Fshowall%3Dtrue#secsectitle003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205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1378</CharactersWithSpaces>
  <SharedDoc>false</SharedDoc>
  <HLinks>
    <vt:vector size="30" baseType="variant">
      <vt:variant>
        <vt:i4>1376320</vt:i4>
      </vt:variant>
      <vt:variant>
        <vt:i4>12</vt:i4>
      </vt:variant>
      <vt:variant>
        <vt:i4>0</vt:i4>
      </vt:variant>
      <vt:variant>
        <vt:i4>5</vt:i4>
      </vt:variant>
      <vt:variant>
        <vt:lpwstr>https://www.ncbi.nlm.nih.gov/pmc/articles/PMC7176352/</vt:lpwstr>
      </vt:variant>
      <vt:variant>
        <vt:lpwstr/>
      </vt:variant>
      <vt:variant>
        <vt:i4>3801206</vt:i4>
      </vt:variant>
      <vt:variant>
        <vt:i4>9</vt:i4>
      </vt:variant>
      <vt:variant>
        <vt:i4>0</vt:i4>
      </vt:variant>
      <vt:variant>
        <vt:i4>5</vt:i4>
      </vt:variant>
      <vt:variant>
        <vt:lpwstr>https://www.frontiersin.org/articles/10.3389/fgene.2019.00334/full</vt:lpwstr>
      </vt:variant>
      <vt:variant>
        <vt:lpwstr/>
      </vt:variant>
      <vt:variant>
        <vt:i4>2883642</vt:i4>
      </vt:variant>
      <vt:variant>
        <vt:i4>6</vt:i4>
      </vt:variant>
      <vt:variant>
        <vt:i4>0</vt:i4>
      </vt:variant>
      <vt:variant>
        <vt:i4>5</vt:i4>
      </vt:variant>
      <vt:variant>
        <vt:lpwstr>https://pan.ukbb.broadinstitute.org/docs/background</vt:lpwstr>
      </vt:variant>
      <vt:variant>
        <vt:lpwstr/>
      </vt:variant>
      <vt:variant>
        <vt:i4>1572971</vt:i4>
      </vt:variant>
      <vt:variant>
        <vt:i4>3</vt:i4>
      </vt:variant>
      <vt:variant>
        <vt:i4>0</vt:i4>
      </vt:variant>
      <vt:variant>
        <vt:i4>5</vt:i4>
      </vt:variant>
      <vt:variant>
        <vt:lpwstr>https://gwas.mrcieu.ac.uk/datasets/ukb-e-4079_AFR/</vt:lpwstr>
      </vt:variant>
      <vt:variant>
        <vt:lpwstr/>
      </vt:variant>
      <vt:variant>
        <vt:i4>1507426</vt:i4>
      </vt:variant>
      <vt:variant>
        <vt:i4>0</vt:i4>
      </vt:variant>
      <vt:variant>
        <vt:i4>0</vt:i4>
      </vt:variant>
      <vt:variant>
        <vt:i4>5</vt:i4>
      </vt:variant>
      <vt:variant>
        <vt:lpwstr>https://gwas.mrcieu.ac.uk/datasets/ukb-e-4080_AFR/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Goudswaard</dc:creator>
  <cp:keywords/>
  <dc:description/>
  <cp:lastModifiedBy>Lucy Goudswaard</cp:lastModifiedBy>
  <cp:revision>37</cp:revision>
  <dcterms:created xsi:type="dcterms:W3CDTF">2023-06-28T05:51:00Z</dcterms:created>
  <dcterms:modified xsi:type="dcterms:W3CDTF">2023-06-30T06:41:00Z</dcterms:modified>
</cp:coreProperties>
</file>