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7D48F">
      <w:pPr>
        <w:pStyle w:val="31"/>
        <w:jc w:val="center"/>
      </w:pPr>
      <w:r>
        <w:t>液冷软管及快接头市场突破计划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9DE38B0">
        <w:tc>
          <w:tcPr>
            <w:tcW w:w="2160" w:type="dxa"/>
          </w:tcPr>
          <w:p w14:paraId="2D6F25E1">
            <w:r>
              <w:rPr>
                <w:b/>
              </w:rPr>
              <w:t>文件版本：</w:t>
            </w:r>
          </w:p>
        </w:tc>
        <w:tc>
          <w:tcPr>
            <w:tcW w:w="2160" w:type="dxa"/>
          </w:tcPr>
          <w:p w14:paraId="6FB065CF">
            <w:r>
              <w:t>V1.0</w:t>
            </w:r>
          </w:p>
        </w:tc>
        <w:tc>
          <w:tcPr>
            <w:tcW w:w="2160" w:type="dxa"/>
          </w:tcPr>
          <w:p w14:paraId="1292F7E4">
            <w:r>
              <w:rPr>
                <w:b/>
              </w:rPr>
              <w:t>制定日期：</w:t>
            </w:r>
          </w:p>
        </w:tc>
        <w:tc>
          <w:tcPr>
            <w:tcW w:w="2160" w:type="dxa"/>
          </w:tcPr>
          <w:p w14:paraId="2F9EEAE4">
            <w:r>
              <w:t>2026年5月</w:t>
            </w:r>
          </w:p>
        </w:tc>
      </w:tr>
      <w:tr w14:paraId="08AAF86B">
        <w:tc>
          <w:tcPr>
            <w:tcW w:w="2160" w:type="dxa"/>
          </w:tcPr>
          <w:p w14:paraId="2A965EEC">
            <w:r>
              <w:rPr>
                <w:b/>
              </w:rPr>
              <w:t>制定人：</w:t>
            </w:r>
          </w:p>
        </w:tc>
        <w:tc>
          <w:tcPr>
            <w:tcW w:w="2160" w:type="dxa"/>
          </w:tcPr>
          <w:p w14:paraId="421108E1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陆叶</w:t>
            </w:r>
          </w:p>
        </w:tc>
        <w:tc>
          <w:tcPr>
            <w:tcW w:w="2160" w:type="dxa"/>
          </w:tcPr>
          <w:p w14:paraId="391F26BF">
            <w:r>
              <w:rPr>
                <w:b/>
              </w:rPr>
              <w:t>适用范围：</w:t>
            </w:r>
          </w:p>
        </w:tc>
        <w:tc>
          <w:tcPr>
            <w:tcW w:w="2160" w:type="dxa"/>
          </w:tcPr>
          <w:p w14:paraId="446B7000">
            <w:r>
              <w:t>内部传阅</w:t>
            </w:r>
          </w:p>
        </w:tc>
      </w:tr>
    </w:tbl>
    <w:p w14:paraId="5C9D3661"/>
    <w:p w14:paraId="790B19BF">
      <w:pPr>
        <w:pStyle w:val="3"/>
        <w:jc w:val="left"/>
      </w:pPr>
      <w:r>
        <w:t>一、战略背景与目标</w:t>
      </w:r>
    </w:p>
    <w:p w14:paraId="4530C933">
      <w:pPr>
        <w:pStyle w:val="4"/>
        <w:jc w:val="left"/>
      </w:pPr>
      <w:r>
        <w:t>1.1 市场判断</w:t>
      </w:r>
    </w:p>
    <w:p w14:paraId="2D96DAF6">
      <w:pPr>
        <w:ind w:firstLine="440" w:firstLineChars="200"/>
      </w:pPr>
      <w:r>
        <w:t>根据前期市场调研，AI数据中心（AIDC）建设浪潮带动液冷系统需求快速增长，液冷软管及快接头作为液冷系统的关键连接部件，正处于市场导入期向成长期过渡的窗口。当前市场竞争格局尚未固化，具备专业方案能力的供应商稀缺，是我方切入的战略时机。</w:t>
      </w:r>
    </w:p>
    <w:p w14:paraId="75C7B9CD">
      <w:pPr>
        <w:pStyle w:val="4"/>
        <w:jc w:val="left"/>
      </w:pPr>
      <w:r>
        <w:t>1.2 核心战略定位</w:t>
      </w:r>
    </w:p>
    <w:p w14:paraId="4F7B2A09">
      <w:pPr>
        <w:ind w:firstLine="440" w:firstLineChars="200"/>
      </w:pPr>
      <w:r>
        <w:t>快接头与软管是产品入口，行业解决方案能力是竞争壁垒，稳定的供应链是交付保障。三者缺一不可。</w:t>
      </w:r>
    </w:p>
    <w:p w14:paraId="33E9F752">
      <w:pPr>
        <w:pStyle w:val="4"/>
        <w:jc w:val="left"/>
      </w:pPr>
      <w:r>
        <w:t>1.3 五月总体目标</w:t>
      </w:r>
    </w:p>
    <w:p w14:paraId="7F3B2959"/>
    <w:tbl>
      <w:tblPr>
        <w:tblStyle w:val="49"/>
        <w:tblW w:w="0" w:type="auto"/>
        <w:tblInd w:w="629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6159"/>
      </w:tblGrid>
      <w:tr w14:paraId="0659FB95">
        <w:tc>
          <w:tcPr>
            <w:tcW w:w="1852" w:type="dxa"/>
          </w:tcPr>
          <w:p w14:paraId="3073BC9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目标维度</w:t>
            </w:r>
          </w:p>
        </w:tc>
        <w:tc>
          <w:tcPr>
            <w:tcW w:w="6159" w:type="dxa"/>
          </w:tcPr>
          <w:p w14:paraId="4396CDA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具体指标</w:t>
            </w:r>
          </w:p>
        </w:tc>
      </w:tr>
      <w:tr w14:paraId="0E736DA1">
        <w:tc>
          <w:tcPr>
            <w:tcW w:w="1852" w:type="dxa"/>
          </w:tcPr>
          <w:p w14:paraId="0496FB97">
            <w:pPr>
              <w:spacing w:after="0" w:line="240" w:lineRule="auto"/>
            </w:pPr>
            <w:r>
              <w:rPr>
                <w:rFonts w:hint="eastAsia"/>
                <w:sz w:val="20"/>
                <w:lang w:val="en-US" w:eastAsia="zh-CN"/>
              </w:rPr>
              <w:t>人：构建</w:t>
            </w:r>
            <w:r>
              <w:rPr>
                <w:rFonts w:ascii="Arial" w:hAnsi="Arial" w:eastAsia="微软雅黑"/>
                <w:sz w:val="20"/>
              </w:rPr>
              <w:t>团队</w:t>
            </w:r>
          </w:p>
        </w:tc>
        <w:tc>
          <w:tcPr>
            <w:tcW w:w="6159" w:type="dxa"/>
          </w:tcPr>
          <w:p w14:paraId="13047B7C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核心售前团队框架搭建完成，技术支撑岗位到位或完成招募</w:t>
            </w:r>
          </w:p>
        </w:tc>
      </w:tr>
      <w:tr w14:paraId="1BD82193">
        <w:tc>
          <w:tcPr>
            <w:tcW w:w="1852" w:type="dxa"/>
          </w:tcPr>
          <w:p w14:paraId="053AB887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网：</w:t>
            </w:r>
            <w:r>
              <w:rPr>
                <w:rFonts w:ascii="Arial" w:hAnsi="Arial" w:eastAsia="微软雅黑"/>
                <w:sz w:val="20"/>
              </w:rPr>
              <w:t>市场</w:t>
            </w:r>
            <w:r>
              <w:rPr>
                <w:rFonts w:hint="eastAsia"/>
                <w:sz w:val="20"/>
                <w:lang w:val="en-US" w:eastAsia="zh-CN"/>
              </w:rPr>
              <w:t>影响</w:t>
            </w:r>
          </w:p>
        </w:tc>
        <w:tc>
          <w:tcPr>
            <w:tcW w:w="6159" w:type="dxa"/>
          </w:tcPr>
          <w:p w14:paraId="5CAF6D77">
            <w:pPr>
              <w:spacing w:after="0" w:line="240" w:lineRule="auto"/>
              <w:rPr>
                <w:rFonts w:hint="default" w:ascii="Arial" w:hAnsi="Arial" w:eastAsia="微软雅黑"/>
                <w:sz w:val="20"/>
                <w:lang w:val="en-US" w:eastAsia="zh-CN"/>
              </w:rPr>
            </w:pPr>
            <w:r>
              <w:rPr>
                <w:rFonts w:ascii="Arial" w:hAnsi="Arial" w:eastAsia="微软雅黑"/>
                <w:sz w:val="20"/>
              </w:rPr>
              <w:t>线上营销体系（网站专题页+公众号）上线运营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val="en-US" w:eastAsia="zh-CN"/>
              </w:rPr>
              <w:t>产品册子</w:t>
            </w:r>
          </w:p>
        </w:tc>
      </w:tr>
      <w:tr w14:paraId="512D1F6F">
        <w:tc>
          <w:tcPr>
            <w:tcW w:w="1852" w:type="dxa"/>
          </w:tcPr>
          <w:p w14:paraId="1A2676E7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货：</w:t>
            </w:r>
            <w:r>
              <w:rPr>
                <w:rFonts w:ascii="Arial" w:hAnsi="Arial" w:eastAsia="微软雅黑"/>
                <w:sz w:val="20"/>
              </w:rPr>
              <w:t>供应链</w:t>
            </w:r>
            <w:r>
              <w:rPr>
                <w:rFonts w:hint="eastAsia"/>
                <w:sz w:val="20"/>
                <w:lang w:val="en-US" w:eastAsia="zh-CN"/>
              </w:rPr>
              <w:t>构建</w:t>
            </w:r>
          </w:p>
        </w:tc>
        <w:tc>
          <w:tcPr>
            <w:tcW w:w="6159" w:type="dxa"/>
          </w:tcPr>
          <w:p w14:paraId="001FC53B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完成UDQ供应商深度对接，形成供应商能力评估档案</w:t>
            </w:r>
          </w:p>
        </w:tc>
      </w:tr>
    </w:tbl>
    <w:p w14:paraId="7BA2FFEA">
      <w:r>
        <w:br w:type="page"/>
      </w:r>
    </w:p>
    <w:p w14:paraId="4E7168C6">
      <w:pPr>
        <w:pStyle w:val="3"/>
        <w:jc w:val="left"/>
      </w:pPr>
      <w:r>
        <w:t>二、团队能力架构</w:t>
      </w:r>
    </w:p>
    <w:p w14:paraId="781308F3">
      <w:pPr>
        <w:pStyle w:val="4"/>
        <w:jc w:val="left"/>
      </w:pPr>
      <w:r>
        <w:t>2.1 团队能力架构图</w:t>
      </w:r>
    </w:p>
    <w:p w14:paraId="0E7B4D5A">
      <w:pPr>
        <w:spacing w:line="240" w:lineRule="auto"/>
      </w:pPr>
      <w:r>
        <w:br w:type="textWrapping"/>
      </w:r>
      <w:r>
        <w:br w:type="textWrapping"/>
      </w:r>
      <w:r>
        <w:t xml:space="preserve">  技术支撑模块  │ │ 商务拓展模块 │ │  市场营销模块    │</w:t>
      </w:r>
      <w:r>
        <w:br w:type="textWrapping"/>
      </w:r>
      <w:r>
        <w:t xml:space="preserve">              │</w:t>
      </w:r>
      <w:bookmarkStart w:id="0" w:name="_GoBack"/>
      <w:bookmarkEnd w:id="0"/>
      <w:r>
        <w:br w:type="textWrapping"/>
      </w:r>
      <w:r>
        <w:t xml:space="preserve"> 液冷技术工程师 │ │ 售前项目经理 │ │  内容运营专员    │</w:t>
      </w:r>
      <w:r>
        <w:br w:type="textWrapping"/>
      </w:r>
      <w:r>
        <w:t xml:space="preserve"> （1-2人）   │ │  （1人）    │ │   （1人）        │</w:t>
      </w:r>
      <w:r>
        <w:br w:type="textWrapping"/>
      </w:r>
      <w:r>
        <w:t xml:space="preserve"> </w:t>
      </w:r>
      <w:r>
        <w:br w:type="textWrapping"/>
      </w:r>
      <w:r>
        <w:t>· 方案设计    │ │ · 商机跟进  │ │ · 网站/公众号    │</w:t>
      </w:r>
      <w:r>
        <w:br w:type="textWrapping"/>
      </w:r>
      <w:r>
        <w:t>· 参数匹配    │ │ · 客户对接  │ │ · 内容策划生产   │</w:t>
      </w:r>
      <w:r>
        <w:br w:type="textWrapping"/>
      </w:r>
      <w:r>
        <w:t>· 技术答疑    │ │ · 项目推进  │ │ · 线上获客      │</w:t>
      </w:r>
      <w:r>
        <w:br w:type="textWrapping"/>
      </w:r>
      <w:r>
        <w:t>· 供应商评估  │ │ · 合同跟进  │ │ · 数据分析      │</w:t>
      </w:r>
      <w:r>
        <w:br w:type="textWrapping"/>
      </w:r>
      <w:r>
        <w:br w:type="textWrapping"/>
      </w:r>
      <w:r>
        <w:t xml:space="preserve"> </w:t>
      </w:r>
      <w:r>
        <w:br w:type="textWrapping"/>
      </w:r>
      <w:r>
        <w:t>【集团总部技术支持（协同）】</w:t>
      </w:r>
      <w:r>
        <w:br w:type="textWrapping"/>
      </w:r>
      <w:r>
        <w:t>· 液冷技术能力建设</w:t>
      </w:r>
      <w:r>
        <w:br w:type="textWrapping"/>
      </w:r>
      <w:r>
        <w:t xml:space="preserve"> · 供应商技术鉴别支持</w:t>
      </w:r>
      <w:r>
        <w:br w:type="textWrapping"/>
      </w:r>
      <w:r>
        <w:t xml:space="preserve"> · 行业标准与规范输入</w:t>
      </w:r>
      <w:r>
        <w:br w:type="textWrapping"/>
      </w:r>
      <w:r>
        <w:t xml:space="preserve">    </w:t>
      </w:r>
    </w:p>
    <w:p w14:paraId="6EABB6D8">
      <w:r>
        <w:t>说明：当前阶段团队规模精简，以"小团队、强协同"为原则。技术支撑模块与集团总部技术团队保持紧密协同，避免重复建设。各模块负责人直接向总经理汇报，确保决策链条短、响应速度快。</w:t>
      </w:r>
    </w:p>
    <w:p w14:paraId="39C1994B">
      <w:r>
        <w:br w:type="page"/>
      </w:r>
    </w:p>
    <w:p w14:paraId="1C707C84">
      <w:pPr>
        <w:pStyle w:val="3"/>
        <w:jc w:val="left"/>
      </w:pPr>
      <w:r>
        <w:t>三、技术支撑岗位能力要求</w:t>
      </w:r>
    </w:p>
    <w:p w14:paraId="095CA725">
      <w:r>
        <w:t>本节内容可直接提供给HR或猎头作为招募依据。</w:t>
      </w:r>
    </w:p>
    <w:p w14:paraId="186BA7EC">
      <w:pPr>
        <w:pStyle w:val="4"/>
        <w:jc w:val="left"/>
      </w:pPr>
      <w:r>
        <w:t>3.1 液冷技术工程师（优先级：最高）</w:t>
      </w:r>
    </w:p>
    <w:p w14:paraId="506D620F">
      <w:r>
        <w:t>岗位定位：</w:t>
      </w:r>
    </w:p>
    <w:p w14:paraId="054459CE">
      <w:r>
        <w:t>团队核心技术支柱，负责对外的技术方案输出与对内的供应商技术评估。</w:t>
      </w:r>
    </w:p>
    <w:p w14:paraId="45006E5F">
      <w:pPr>
        <w:pStyle w:val="5"/>
        <w:jc w:val="left"/>
      </w:pPr>
      <w:r>
        <w:t>必备能力要求</w:t>
      </w:r>
    </w:p>
    <w:p w14:paraId="2B080D34">
      <w:pPr>
        <w:pStyle w:val="6"/>
      </w:pPr>
      <w:r>
        <w:t>专业知识（硬性要求）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E9DB8F1">
        <w:tc>
          <w:tcPr>
            <w:tcW w:w="4320" w:type="dxa"/>
          </w:tcPr>
          <w:p w14:paraId="19DAD73C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能力项</w:t>
            </w:r>
          </w:p>
        </w:tc>
        <w:tc>
          <w:tcPr>
            <w:tcW w:w="4320" w:type="dxa"/>
          </w:tcPr>
          <w:p w14:paraId="4198E38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具体要求</w:t>
            </w:r>
          </w:p>
        </w:tc>
      </w:tr>
      <w:tr w14:paraId="268D03CC">
        <w:tc>
          <w:tcPr>
            <w:tcW w:w="4320" w:type="dxa"/>
          </w:tcPr>
          <w:p w14:paraId="44ADEFE8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液冷系统原理</w:t>
            </w:r>
          </w:p>
        </w:tc>
        <w:tc>
          <w:tcPr>
            <w:tcW w:w="4320" w:type="dxa"/>
          </w:tcPr>
          <w:p w14:paraId="105B6E37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熟悉数据中心液冷系统架构，包括CDU（冷量分配单元）、冷板式、浸没式等主流方案</w:t>
            </w:r>
          </w:p>
        </w:tc>
      </w:tr>
      <w:tr w14:paraId="04BA28EE">
        <w:tc>
          <w:tcPr>
            <w:tcW w:w="4320" w:type="dxa"/>
          </w:tcPr>
          <w:p w14:paraId="1A85E94C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流体力学基础</w:t>
            </w:r>
          </w:p>
        </w:tc>
        <w:tc>
          <w:tcPr>
            <w:tcW w:w="4320" w:type="dxa"/>
          </w:tcPr>
          <w:p w14:paraId="6B144ECC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理解压降、流量、流速等核心参数，能进行基础水力计算</w:t>
            </w:r>
          </w:p>
        </w:tc>
      </w:tr>
      <w:tr w14:paraId="42445F9E">
        <w:tc>
          <w:tcPr>
            <w:tcW w:w="4320" w:type="dxa"/>
          </w:tcPr>
          <w:p w14:paraId="6D78AFAE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快接头与软管知识</w:t>
            </w:r>
          </w:p>
        </w:tc>
        <w:tc>
          <w:tcPr>
            <w:tcW w:w="4320" w:type="dxa"/>
          </w:tcPr>
          <w:p w14:paraId="497DCC66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熟悉主流品牌（Colder、CEJN、Parker、UDQ等）产品系列，了解材质、压力等级、温度范围、接口标准</w:t>
            </w:r>
          </w:p>
        </w:tc>
      </w:tr>
      <w:tr w14:paraId="2D1F58C1">
        <w:tc>
          <w:tcPr>
            <w:tcW w:w="4320" w:type="dxa"/>
          </w:tcPr>
          <w:p w14:paraId="3F3E57AD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行业标准</w:t>
            </w:r>
          </w:p>
        </w:tc>
        <w:tc>
          <w:tcPr>
            <w:tcW w:w="4320" w:type="dxa"/>
          </w:tcPr>
          <w:p w14:paraId="3CB5482D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了解ASHRAE、ETSI、GB/T等数据中心相关标准中对液冷系统的要求</w:t>
            </w:r>
          </w:p>
        </w:tc>
      </w:tr>
      <w:tr w14:paraId="59E03CEC">
        <w:tc>
          <w:tcPr>
            <w:tcW w:w="4320" w:type="dxa"/>
          </w:tcPr>
          <w:p w14:paraId="753CD6E0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方案设计能力</w:t>
            </w:r>
          </w:p>
        </w:tc>
        <w:tc>
          <w:tcPr>
            <w:tcW w:w="4320" w:type="dxa"/>
          </w:tcPr>
          <w:p w14:paraId="0A184532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能根据客户机柜功率密度、散热需求，输出液冷连接方案选型建议书</w:t>
            </w:r>
          </w:p>
        </w:tc>
      </w:tr>
    </w:tbl>
    <w:p w14:paraId="671161DC"/>
    <w:p w14:paraId="569B12C6">
      <w:pPr>
        <w:pStyle w:val="6"/>
      </w:pPr>
      <w:r>
        <w:t>工作经验要求</w:t>
      </w:r>
    </w:p>
    <w:p w14:paraId="795EE92B">
      <w:r>
        <w:t>• 3年以上液冷相关工作经验，优先考虑以下背景：</w:t>
      </w:r>
    </w:p>
    <w:p w14:paraId="741B9364">
      <w:pPr>
        <w:pStyle w:val="23"/>
      </w:pPr>
      <w:r>
        <w:t xml:space="preserve">  - 数据中心液冷系统集成商（技术/售前岗）</w:t>
      </w:r>
    </w:p>
    <w:p w14:paraId="355F8212">
      <w:pPr>
        <w:pStyle w:val="23"/>
      </w:pPr>
      <w:r>
        <w:t xml:space="preserve">  - 服务器/机柜厂商液冷研发或应用工程岗</w:t>
      </w:r>
    </w:p>
    <w:p w14:paraId="3D1417BC">
      <w:pPr>
        <w:pStyle w:val="23"/>
      </w:pPr>
      <w:r>
        <w:t xml:space="preserve">  - 液冷部件（泵、阀、管路）供应商技术支持岗</w:t>
      </w:r>
    </w:p>
    <w:p w14:paraId="39A6DD3E">
      <w:r>
        <w:t>• 有AIDC项目实施或交付经验者优先</w:t>
      </w:r>
    </w:p>
    <w:p w14:paraId="50C7DFBD">
      <w:r>
        <w:t>• 有主流液冷快接头品牌产品使用或评测经验者优先</w:t>
      </w:r>
    </w:p>
    <w:p w14:paraId="60CD656F"/>
    <w:p w14:paraId="2B92A35C"/>
    <w:p w14:paraId="139F596A">
      <w:pPr>
        <w:pStyle w:val="6"/>
      </w:pPr>
      <w:r>
        <w:t>软性能力要求</w:t>
      </w:r>
    </w:p>
    <w:p w14:paraId="3E4C04D4">
      <w:r>
        <w:t>• 具备良好的客户沟通能力，能将技术内容转化为客户可理解的语言</w:t>
      </w:r>
    </w:p>
    <w:p w14:paraId="2CB47A75">
      <w:r>
        <w:t>• 能独立撰写技术方案文档、选型报告</w:t>
      </w:r>
    </w:p>
    <w:p w14:paraId="1C1B2509">
      <w:r>
        <w:t>• 具备一定的市场敏感度，能从技术角度识别客户痛点</w:t>
      </w:r>
    </w:p>
    <w:p w14:paraId="0E9B2234">
      <w:r>
        <w:rPr>
          <w:b/>
        </w:rPr>
        <w:t>薪资参考范围：</w:t>
      </w:r>
      <w:r>
        <w:t>20,000 - 35,000元/月（视经验和背景浮动）</w:t>
      </w:r>
    </w:p>
    <w:p w14:paraId="1519DE69">
      <w:pPr>
        <w:pStyle w:val="6"/>
      </w:pPr>
      <w:r>
        <w:t>招募渠道建议：</w:t>
      </w:r>
    </w:p>
    <w:p w14:paraId="305BA8B4">
      <w:r>
        <w:t>1. 猎头定向搜索：华为数字能源、中兴、曙光、超聚变等厂商的液冷技术岗</w:t>
      </w:r>
    </w:p>
    <w:p w14:paraId="6B3F243F">
      <w:r>
        <w:t>2. BOSS直聘/猎聘：关键词"液冷工程师"、"数据中心热管理"、"CDU"</w:t>
      </w:r>
    </w:p>
    <w:p w14:paraId="5C5510BA">
      <w:r>
        <w:t>3. 行业展会（数据中心展、IDC峰会）现场接触</w:t>
      </w:r>
    </w:p>
    <w:p w14:paraId="762AFDC7">
      <w:r>
        <w:t>4. 短期过渡方案：以技术顾问/兼职形式先行合作，降低招募时间风险</w:t>
      </w:r>
    </w:p>
    <w:p w14:paraId="5BF18E6E">
      <w:r>
        <w:br w:type="page"/>
      </w:r>
    </w:p>
    <w:p w14:paraId="11398FDA">
      <w:pPr>
        <w:pStyle w:val="3"/>
        <w:jc w:val="left"/>
      </w:pPr>
      <w:r>
        <w:t>四、供应商体系构建与鉴别能力建设</w:t>
      </w:r>
    </w:p>
    <w:p w14:paraId="2BE7E287">
      <w:pPr>
        <w:pStyle w:val="4"/>
        <w:jc w:val="left"/>
      </w:pPr>
      <w:r>
        <w:t>4.1 背景说明</w:t>
      </w:r>
    </w:p>
    <w:p w14:paraId="135C1876">
      <w:r>
        <w:t>当前团队在液冷技术领域尚处于能力建设初期，集团总部正在同步推进技术能力构建。在此阶段，建立一套结构化的供应商鉴别与评估体系，是确保对外方案可信度和交付稳定性的关键基础工作。</w:t>
      </w:r>
    </w:p>
    <w:p w14:paraId="702D94B2">
      <w:r>
        <w:t>本节旨在提供一套可操作的供应商鉴别框架，使团队在技术能力尚未完全到位的情况下，仍能对供应商进行有效评估和筛选。</w:t>
      </w:r>
    </w:p>
    <w:p w14:paraId="001AB32C">
      <w:pPr>
        <w:pStyle w:val="4"/>
        <w:jc w:val="left"/>
      </w:pPr>
      <w:r>
        <w:t>4.2 供应商鉴别能力建设路径</w:t>
      </w:r>
    </w:p>
    <w:p w14:paraId="7C833F54">
      <w:pPr>
        <w:pStyle w:val="5"/>
        <w:jc w:val="left"/>
      </w:pPr>
      <w:r>
        <w:t>第一步：建立评估知识基础（第1-2周）</w:t>
      </w:r>
    </w:p>
    <w:p w14:paraId="07704F04">
      <w:r>
        <w:t>在与供应商正式接触前，团队需掌握以下基础知识：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5"/>
        <w:gridCol w:w="2880"/>
        <w:gridCol w:w="2880"/>
      </w:tblGrid>
      <w:tr w14:paraId="3E8257E0">
        <w:tc>
          <w:tcPr>
            <w:tcW w:w="2880" w:type="dxa"/>
          </w:tcPr>
          <w:p w14:paraId="6E4AD5A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知识点</w:t>
            </w:r>
          </w:p>
        </w:tc>
        <w:tc>
          <w:tcPr>
            <w:tcW w:w="2880" w:type="dxa"/>
          </w:tcPr>
          <w:p w14:paraId="49C8803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重要性</w:t>
            </w:r>
          </w:p>
        </w:tc>
        <w:tc>
          <w:tcPr>
            <w:tcW w:w="2880" w:type="dxa"/>
          </w:tcPr>
          <w:p w14:paraId="26AC560C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学习来源</w:t>
            </w:r>
          </w:p>
        </w:tc>
      </w:tr>
      <w:tr w14:paraId="7118197C">
        <w:tc>
          <w:tcPr>
            <w:tcW w:w="2880" w:type="dxa"/>
          </w:tcPr>
          <w:p w14:paraId="2EE5731E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液冷快接头的主要技术参数（工作压力、温度范围、流量系数Cv值、泄漏率）</w:t>
            </w:r>
          </w:p>
        </w:tc>
        <w:tc>
          <w:tcPr>
            <w:tcW w:w="2880" w:type="dxa"/>
          </w:tcPr>
          <w:p w14:paraId="376C87AA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★★★</w:t>
            </w:r>
          </w:p>
        </w:tc>
        <w:tc>
          <w:tcPr>
            <w:tcW w:w="2880" w:type="dxa"/>
          </w:tcPr>
          <w:p w14:paraId="6C740401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主流品牌技术手册</w:t>
            </w:r>
          </w:p>
        </w:tc>
      </w:tr>
      <w:tr w14:paraId="2251A339">
        <w:tc>
          <w:tcPr>
            <w:tcW w:w="2880" w:type="dxa"/>
          </w:tcPr>
          <w:p w14:paraId="5840531D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常见材质及适用场景（不锈钢316L、黄铜、PVDF、PEEK）</w:t>
            </w:r>
          </w:p>
        </w:tc>
        <w:tc>
          <w:tcPr>
            <w:tcW w:w="2880" w:type="dxa"/>
          </w:tcPr>
          <w:p w14:paraId="69C0CF31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★★★</w:t>
            </w:r>
          </w:p>
        </w:tc>
        <w:tc>
          <w:tcPr>
            <w:tcW w:w="2880" w:type="dxa"/>
          </w:tcPr>
          <w:p w14:paraId="5DA2006E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供应商产品手册</w:t>
            </w:r>
          </w:p>
        </w:tc>
      </w:tr>
      <w:tr w14:paraId="66083312">
        <w:tc>
          <w:tcPr>
            <w:tcW w:w="2880" w:type="dxa"/>
          </w:tcPr>
          <w:p w14:paraId="454BB767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主流国际品牌及其定位（Colder/Stäubli/CEJN/Parker）</w:t>
            </w:r>
          </w:p>
        </w:tc>
        <w:tc>
          <w:tcPr>
            <w:tcW w:w="2880" w:type="dxa"/>
          </w:tcPr>
          <w:p w14:paraId="4F7AFAA1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★★</w:t>
            </w:r>
          </w:p>
        </w:tc>
        <w:tc>
          <w:tcPr>
            <w:tcW w:w="2880" w:type="dxa"/>
          </w:tcPr>
          <w:p w14:paraId="297AC1A4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行业资料</w:t>
            </w:r>
          </w:p>
        </w:tc>
      </w:tr>
      <w:tr w14:paraId="0A65F6A7">
        <w:tc>
          <w:tcPr>
            <w:tcW w:w="2880" w:type="dxa"/>
          </w:tcPr>
          <w:p w14:paraId="2D937C94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数据中心液冷对快接头的特殊要求（无泄漏、低压降、免工具操作）</w:t>
            </w:r>
          </w:p>
        </w:tc>
        <w:tc>
          <w:tcPr>
            <w:tcW w:w="2880" w:type="dxa"/>
          </w:tcPr>
          <w:p w14:paraId="3F357D65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★★★</w:t>
            </w:r>
          </w:p>
        </w:tc>
        <w:tc>
          <w:tcPr>
            <w:tcW w:w="2880" w:type="dxa"/>
          </w:tcPr>
          <w:p w14:paraId="497C8FB3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ASHRAE TC9.9指南</w:t>
            </w:r>
          </w:p>
        </w:tc>
      </w:tr>
      <w:tr w14:paraId="08F48420">
        <w:tc>
          <w:tcPr>
            <w:tcW w:w="2880" w:type="dxa"/>
          </w:tcPr>
          <w:p w14:paraId="751709EC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国内外认证标准（CE、UL、RoHS、IP等级）</w:t>
            </w:r>
          </w:p>
        </w:tc>
        <w:tc>
          <w:tcPr>
            <w:tcW w:w="2880" w:type="dxa"/>
          </w:tcPr>
          <w:p w14:paraId="1DF7B040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★★</w:t>
            </w:r>
          </w:p>
        </w:tc>
        <w:tc>
          <w:tcPr>
            <w:tcW w:w="2880" w:type="dxa"/>
          </w:tcPr>
          <w:p w14:paraId="106FEC5B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认证机构官网</w:t>
            </w:r>
          </w:p>
        </w:tc>
      </w:tr>
    </w:tbl>
    <w:p w14:paraId="19FC6DE7">
      <w:r>
        <w:br w:type="page"/>
      </w:r>
    </w:p>
    <w:p w14:paraId="28EE23F5">
      <w:pPr>
        <w:pStyle w:val="5"/>
        <w:jc w:val="left"/>
      </w:pPr>
      <w:r>
        <w:t>第二步：供应商评估维度框架</w:t>
      </w:r>
    </w:p>
    <w:p w14:paraId="06092857">
      <w:pPr>
        <w:pStyle w:val="6"/>
      </w:pPr>
      <w:r>
        <w:t>维度一：产品技术能力（权重40%）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F1D0512">
        <w:tc>
          <w:tcPr>
            <w:tcW w:w="2880" w:type="dxa"/>
          </w:tcPr>
          <w:p w14:paraId="41BE7CC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评估项</w:t>
            </w:r>
          </w:p>
        </w:tc>
        <w:tc>
          <w:tcPr>
            <w:tcW w:w="2880" w:type="dxa"/>
          </w:tcPr>
          <w:p w14:paraId="755050A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评估方法</w:t>
            </w:r>
          </w:p>
        </w:tc>
        <w:tc>
          <w:tcPr>
            <w:tcW w:w="2880" w:type="dxa"/>
          </w:tcPr>
          <w:p w14:paraId="06EBD6A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关注要点</w:t>
            </w:r>
          </w:p>
        </w:tc>
      </w:tr>
      <w:tr w14:paraId="2CACF396">
        <w:tc>
          <w:tcPr>
            <w:tcW w:w="2880" w:type="dxa"/>
          </w:tcPr>
          <w:p w14:paraId="55D48F01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产品覆盖范围</w:t>
            </w:r>
          </w:p>
        </w:tc>
        <w:tc>
          <w:tcPr>
            <w:tcW w:w="2880" w:type="dxa"/>
          </w:tcPr>
          <w:p w14:paraId="2FE9AD24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索取完整产品目录</w:t>
            </w:r>
          </w:p>
        </w:tc>
        <w:tc>
          <w:tcPr>
            <w:tcW w:w="2880" w:type="dxa"/>
          </w:tcPr>
          <w:p w14:paraId="4AC1E9BF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是否覆盖液冷专用系列；规格是否满足主流服务器机柜需求</w:t>
            </w:r>
          </w:p>
        </w:tc>
      </w:tr>
      <w:tr w14:paraId="32B1249E">
        <w:tc>
          <w:tcPr>
            <w:tcW w:w="2880" w:type="dxa"/>
          </w:tcPr>
          <w:p w14:paraId="7B1BB014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技术参数真实性</w:t>
            </w:r>
          </w:p>
        </w:tc>
        <w:tc>
          <w:tcPr>
            <w:tcW w:w="2880" w:type="dxa"/>
          </w:tcPr>
          <w:p w14:paraId="1A734D72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要求提供第三方检测报告</w:t>
            </w:r>
          </w:p>
        </w:tc>
        <w:tc>
          <w:tcPr>
            <w:tcW w:w="2880" w:type="dxa"/>
          </w:tcPr>
          <w:p w14:paraId="182BDAE9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工作压力、温度范围、泄漏率数据是否有实验室背书</w:t>
            </w:r>
          </w:p>
        </w:tc>
      </w:tr>
      <w:tr w14:paraId="61865751">
        <w:tc>
          <w:tcPr>
            <w:tcW w:w="2880" w:type="dxa"/>
          </w:tcPr>
          <w:p w14:paraId="1D1CF1DB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产品认证情况</w:t>
            </w:r>
          </w:p>
        </w:tc>
        <w:tc>
          <w:tcPr>
            <w:tcW w:w="2880" w:type="dxa"/>
          </w:tcPr>
          <w:p w14:paraId="2B003636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查验认证证书原件</w:t>
            </w:r>
          </w:p>
        </w:tc>
        <w:tc>
          <w:tcPr>
            <w:tcW w:w="2880" w:type="dxa"/>
          </w:tcPr>
          <w:p w14:paraId="353E0373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CE/UL认证是否在有效期内；认证范围是否覆盖目标产品</w:t>
            </w:r>
          </w:p>
        </w:tc>
      </w:tr>
      <w:tr w14:paraId="46819AAC">
        <w:tc>
          <w:tcPr>
            <w:tcW w:w="2880" w:type="dxa"/>
          </w:tcPr>
          <w:p w14:paraId="5208488E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研发能力</w:t>
            </w:r>
          </w:p>
        </w:tc>
        <w:tc>
          <w:tcPr>
            <w:tcW w:w="2880" w:type="dxa"/>
          </w:tcPr>
          <w:p w14:paraId="52DAB235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了解研发团队规模及近3年新品发布情况</w:t>
            </w:r>
          </w:p>
        </w:tc>
        <w:tc>
          <w:tcPr>
            <w:tcW w:w="2880" w:type="dxa"/>
          </w:tcPr>
          <w:p w14:paraId="7FA2A75E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是否具备定制开发能力；是否跟随液冷行业趋势迭代产品</w:t>
            </w:r>
          </w:p>
        </w:tc>
      </w:tr>
      <w:tr w14:paraId="30705CB3">
        <w:tc>
          <w:tcPr>
            <w:tcW w:w="2880" w:type="dxa"/>
          </w:tcPr>
          <w:p w14:paraId="46E5E126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样品测试</w:t>
            </w:r>
          </w:p>
        </w:tc>
        <w:tc>
          <w:tcPr>
            <w:tcW w:w="2880" w:type="dxa"/>
          </w:tcPr>
          <w:p w14:paraId="6D6DA1CB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索取样品，委托集团技术团队或第三方机构测试</w:t>
            </w:r>
          </w:p>
        </w:tc>
        <w:tc>
          <w:tcPr>
            <w:tcW w:w="2880" w:type="dxa"/>
          </w:tcPr>
          <w:p w14:paraId="6AE1D8E3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实测参数与标称参数的偏差；装配手感与耐久性</w:t>
            </w:r>
          </w:p>
        </w:tc>
      </w:tr>
    </w:tbl>
    <w:p w14:paraId="72DEF683"/>
    <w:p w14:paraId="6B2E934F">
      <w:pPr>
        <w:pStyle w:val="6"/>
      </w:pPr>
      <w:r>
        <w:t>维度二：供应稳定性（权重30%）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25A389">
        <w:tc>
          <w:tcPr>
            <w:tcW w:w="2880" w:type="dxa"/>
          </w:tcPr>
          <w:p w14:paraId="6D073CE6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评估项</w:t>
            </w:r>
          </w:p>
        </w:tc>
        <w:tc>
          <w:tcPr>
            <w:tcW w:w="2880" w:type="dxa"/>
          </w:tcPr>
          <w:p w14:paraId="429DE08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评估方法</w:t>
            </w:r>
          </w:p>
        </w:tc>
        <w:tc>
          <w:tcPr>
            <w:tcW w:w="2880" w:type="dxa"/>
          </w:tcPr>
          <w:p w14:paraId="3B698A0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关注要点</w:t>
            </w:r>
          </w:p>
        </w:tc>
      </w:tr>
      <w:tr w14:paraId="6FC2D097">
        <w:tc>
          <w:tcPr>
            <w:tcW w:w="2880" w:type="dxa"/>
          </w:tcPr>
          <w:p w14:paraId="63819DAD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生产能力</w:t>
            </w:r>
          </w:p>
        </w:tc>
        <w:tc>
          <w:tcPr>
            <w:tcW w:w="2880" w:type="dxa"/>
          </w:tcPr>
          <w:p w14:paraId="0E34C313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参观工厂或要求提供产能证明</w:t>
            </w:r>
          </w:p>
        </w:tc>
        <w:tc>
          <w:tcPr>
            <w:tcW w:w="2880" w:type="dxa"/>
          </w:tcPr>
          <w:p w14:paraId="43A29148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月产能是否满足预期订单规模；是否有产能扩充计划</w:t>
            </w:r>
          </w:p>
        </w:tc>
      </w:tr>
      <w:tr w14:paraId="30D0CE6F">
        <w:tc>
          <w:tcPr>
            <w:tcW w:w="2880" w:type="dxa"/>
          </w:tcPr>
          <w:p w14:paraId="2EB8E2AA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交货周期</w:t>
            </w:r>
          </w:p>
        </w:tc>
        <w:tc>
          <w:tcPr>
            <w:tcW w:w="2880" w:type="dxa"/>
          </w:tcPr>
          <w:p w14:paraId="49DC9639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明确常规订单与紧急订单的交期</w:t>
            </w:r>
          </w:p>
        </w:tc>
        <w:tc>
          <w:tcPr>
            <w:tcW w:w="2880" w:type="dxa"/>
          </w:tcPr>
          <w:p w14:paraId="50DF9DD5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常规交期是否在15个工作日内；紧急订单是否有加急通道</w:t>
            </w:r>
          </w:p>
        </w:tc>
      </w:tr>
      <w:tr w14:paraId="5BDC1156">
        <w:tc>
          <w:tcPr>
            <w:tcW w:w="2880" w:type="dxa"/>
          </w:tcPr>
          <w:p w14:paraId="556E9942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库存策略</w:t>
            </w:r>
          </w:p>
        </w:tc>
        <w:tc>
          <w:tcPr>
            <w:tcW w:w="2880" w:type="dxa"/>
          </w:tcPr>
          <w:p w14:paraId="723D8C3D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了解其成品库存政策</w:t>
            </w:r>
          </w:p>
        </w:tc>
        <w:tc>
          <w:tcPr>
            <w:tcW w:w="2880" w:type="dxa"/>
          </w:tcPr>
          <w:p w14:paraId="446EAB64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主力SKU是否有现货库存；安全库存水位如何</w:t>
            </w:r>
          </w:p>
        </w:tc>
      </w:tr>
      <w:tr w14:paraId="495D396C">
        <w:tc>
          <w:tcPr>
            <w:tcW w:w="2880" w:type="dxa"/>
          </w:tcPr>
          <w:p w14:paraId="66940184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原材料供应链</w:t>
            </w:r>
          </w:p>
        </w:tc>
        <w:tc>
          <w:tcPr>
            <w:tcW w:w="2880" w:type="dxa"/>
          </w:tcPr>
          <w:p w14:paraId="02F4C334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了解关键原材料来源</w:t>
            </w:r>
          </w:p>
        </w:tc>
        <w:tc>
          <w:tcPr>
            <w:tcW w:w="2880" w:type="dxa"/>
          </w:tcPr>
          <w:p w14:paraId="4AA8E70A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是否依赖单一原材料供应商；是否有原材料价格波动应对机制</w:t>
            </w:r>
          </w:p>
        </w:tc>
      </w:tr>
      <w:tr w14:paraId="6FFCA3A1">
        <w:tc>
          <w:tcPr>
            <w:tcW w:w="2880" w:type="dxa"/>
          </w:tcPr>
          <w:p w14:paraId="464E6035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历史交付记录</w:t>
            </w:r>
          </w:p>
        </w:tc>
        <w:tc>
          <w:tcPr>
            <w:tcW w:w="2880" w:type="dxa"/>
          </w:tcPr>
          <w:p w14:paraId="2F0C0835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要求提供近1年交货准时率数据</w:t>
            </w:r>
          </w:p>
        </w:tc>
        <w:tc>
          <w:tcPr>
            <w:tcW w:w="2880" w:type="dxa"/>
          </w:tcPr>
          <w:p w14:paraId="45F0FE06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准时率是否高于95%</w:t>
            </w:r>
          </w:p>
        </w:tc>
      </w:tr>
    </w:tbl>
    <w:p w14:paraId="5BCFBB39"/>
    <w:p w14:paraId="061CDC89">
      <w:pPr>
        <w:pStyle w:val="6"/>
      </w:pPr>
      <w:r>
        <w:t>维度三：商务合作条件（权重20%）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31A8CFB">
        <w:tc>
          <w:tcPr>
            <w:tcW w:w="2880" w:type="dxa"/>
          </w:tcPr>
          <w:p w14:paraId="0B1E955C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评估项</w:t>
            </w:r>
          </w:p>
        </w:tc>
        <w:tc>
          <w:tcPr>
            <w:tcW w:w="2880" w:type="dxa"/>
          </w:tcPr>
          <w:p w14:paraId="5A0E242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评估方法</w:t>
            </w:r>
          </w:p>
        </w:tc>
        <w:tc>
          <w:tcPr>
            <w:tcW w:w="2880" w:type="dxa"/>
          </w:tcPr>
          <w:p w14:paraId="625451E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关注要点</w:t>
            </w:r>
          </w:p>
        </w:tc>
      </w:tr>
      <w:tr w14:paraId="08F756FF">
        <w:tc>
          <w:tcPr>
            <w:tcW w:w="2880" w:type="dxa"/>
          </w:tcPr>
          <w:p w14:paraId="704D8DD2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授权与代理政策</w:t>
            </w:r>
          </w:p>
        </w:tc>
        <w:tc>
          <w:tcPr>
            <w:tcW w:w="2880" w:type="dxa"/>
          </w:tcPr>
          <w:p w14:paraId="5E36D8E2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明确合作模式（经销/代理/直采）</w:t>
            </w:r>
          </w:p>
        </w:tc>
        <w:tc>
          <w:tcPr>
            <w:tcW w:w="2880" w:type="dxa"/>
          </w:tcPr>
          <w:p w14:paraId="7E9AAB05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是否提供区域保护；价格体系是否透明稳定</w:t>
            </w:r>
          </w:p>
        </w:tc>
      </w:tr>
      <w:tr w14:paraId="0B064D72">
        <w:tc>
          <w:tcPr>
            <w:tcW w:w="2880" w:type="dxa"/>
          </w:tcPr>
          <w:p w14:paraId="17438C17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价格竞争力</w:t>
            </w:r>
          </w:p>
        </w:tc>
        <w:tc>
          <w:tcPr>
            <w:tcW w:w="2880" w:type="dxa"/>
          </w:tcPr>
          <w:p w14:paraId="2C25C4F0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横向比较同类产品报价</w:t>
            </w:r>
          </w:p>
        </w:tc>
        <w:tc>
          <w:tcPr>
            <w:tcW w:w="2880" w:type="dxa"/>
          </w:tcPr>
          <w:p w14:paraId="3335C816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与国际品牌的价格差异；批量折扣政策</w:t>
            </w:r>
          </w:p>
        </w:tc>
      </w:tr>
      <w:tr w14:paraId="1BC8E317">
        <w:tc>
          <w:tcPr>
            <w:tcW w:w="2880" w:type="dxa"/>
          </w:tcPr>
          <w:p w14:paraId="012C6A26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账期与付款条件</w:t>
            </w:r>
          </w:p>
        </w:tc>
        <w:tc>
          <w:tcPr>
            <w:tcW w:w="2880" w:type="dxa"/>
          </w:tcPr>
          <w:p w14:paraId="6CFCEBD9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谈判付款方式</w:t>
            </w:r>
          </w:p>
        </w:tc>
        <w:tc>
          <w:tcPr>
            <w:tcW w:w="2880" w:type="dxa"/>
          </w:tcPr>
          <w:p w14:paraId="00FAF261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是否支持账期；首单政策如何</w:t>
            </w:r>
          </w:p>
        </w:tc>
      </w:tr>
      <w:tr w14:paraId="43ECE59D">
        <w:tc>
          <w:tcPr>
            <w:tcW w:w="2880" w:type="dxa"/>
          </w:tcPr>
          <w:p w14:paraId="10BB7969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售后支持</w:t>
            </w:r>
          </w:p>
        </w:tc>
        <w:tc>
          <w:tcPr>
            <w:tcW w:w="2880" w:type="dxa"/>
          </w:tcPr>
          <w:p w14:paraId="5C7ED6A9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了解退换货政策及质保条款</w:t>
            </w:r>
          </w:p>
        </w:tc>
        <w:tc>
          <w:tcPr>
            <w:tcW w:w="2880" w:type="dxa"/>
          </w:tcPr>
          <w:p w14:paraId="046DDFFB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质保期限；不良品处理流程与时效</w:t>
            </w:r>
          </w:p>
        </w:tc>
      </w:tr>
    </w:tbl>
    <w:p w14:paraId="337364DC"/>
    <w:p w14:paraId="55B8FAB1">
      <w:pPr>
        <w:pStyle w:val="6"/>
      </w:pPr>
      <w:r>
        <w:t>维度四：企业资质与信誉（权重10%）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063E2AF">
        <w:tc>
          <w:tcPr>
            <w:tcW w:w="2880" w:type="dxa"/>
          </w:tcPr>
          <w:p w14:paraId="68D7298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评估项</w:t>
            </w:r>
          </w:p>
        </w:tc>
        <w:tc>
          <w:tcPr>
            <w:tcW w:w="2880" w:type="dxa"/>
          </w:tcPr>
          <w:p w14:paraId="2F4B669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评估方法</w:t>
            </w:r>
          </w:p>
        </w:tc>
        <w:tc>
          <w:tcPr>
            <w:tcW w:w="2880" w:type="dxa"/>
          </w:tcPr>
          <w:p w14:paraId="7CDB614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关注要点</w:t>
            </w:r>
          </w:p>
        </w:tc>
      </w:tr>
      <w:tr w14:paraId="6D950B91">
        <w:tc>
          <w:tcPr>
            <w:tcW w:w="2880" w:type="dxa"/>
          </w:tcPr>
          <w:p w14:paraId="485CD691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企业规模与历史</w:t>
            </w:r>
          </w:p>
        </w:tc>
        <w:tc>
          <w:tcPr>
            <w:tcW w:w="2880" w:type="dxa"/>
          </w:tcPr>
          <w:p w14:paraId="4668FB9F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查询工商信息（天眼查/企查查）</w:t>
            </w:r>
          </w:p>
        </w:tc>
        <w:tc>
          <w:tcPr>
            <w:tcW w:w="2880" w:type="dxa"/>
          </w:tcPr>
          <w:p w14:paraId="429A6655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注册资本、成立年限、股权结构是否稳定</w:t>
            </w:r>
          </w:p>
        </w:tc>
      </w:tr>
      <w:tr w14:paraId="6CFCCFED">
        <w:tc>
          <w:tcPr>
            <w:tcW w:w="2880" w:type="dxa"/>
          </w:tcPr>
          <w:p w14:paraId="6CAC89FE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客户背书</w:t>
            </w:r>
          </w:p>
        </w:tc>
        <w:tc>
          <w:tcPr>
            <w:tcW w:w="2880" w:type="dxa"/>
          </w:tcPr>
          <w:p w14:paraId="7EF1D3F9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要求提供参考客户名单</w:t>
            </w:r>
          </w:p>
        </w:tc>
        <w:tc>
          <w:tcPr>
            <w:tcW w:w="2880" w:type="dxa"/>
          </w:tcPr>
          <w:p w14:paraId="400C91D0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是否有知名AIDC或服务器厂商客户；可联系参考客户核实</w:t>
            </w:r>
          </w:p>
        </w:tc>
      </w:tr>
      <w:tr w14:paraId="0831692C">
        <w:tc>
          <w:tcPr>
            <w:tcW w:w="2880" w:type="dxa"/>
          </w:tcPr>
          <w:p w14:paraId="67E96CFC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行业口碑</w:t>
            </w:r>
          </w:p>
        </w:tc>
        <w:tc>
          <w:tcPr>
            <w:tcW w:w="2880" w:type="dxa"/>
          </w:tcPr>
          <w:p w14:paraId="78C94430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通过行业圈子侧面了解</w:t>
            </w:r>
          </w:p>
        </w:tc>
        <w:tc>
          <w:tcPr>
            <w:tcW w:w="2880" w:type="dxa"/>
          </w:tcPr>
          <w:p w14:paraId="0DAD7EEC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是否有质量纠纷或交货违约记录</w:t>
            </w:r>
          </w:p>
        </w:tc>
      </w:tr>
      <w:tr w14:paraId="7AB658E2">
        <w:tc>
          <w:tcPr>
            <w:tcW w:w="2880" w:type="dxa"/>
          </w:tcPr>
          <w:p w14:paraId="04DB55A0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知识产权</w:t>
            </w:r>
          </w:p>
        </w:tc>
        <w:tc>
          <w:tcPr>
            <w:tcW w:w="2880" w:type="dxa"/>
          </w:tcPr>
          <w:p w14:paraId="6A5EA70E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查询专利情况</w:t>
            </w:r>
          </w:p>
        </w:tc>
        <w:tc>
          <w:tcPr>
            <w:tcW w:w="2880" w:type="dxa"/>
          </w:tcPr>
          <w:p w14:paraId="3F146258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核心产品是否有自主专利；是否存在侵权风险</w:t>
            </w:r>
          </w:p>
        </w:tc>
      </w:tr>
    </w:tbl>
    <w:p w14:paraId="5FFF72B4">
      <w:r>
        <w:br w:type="page"/>
      </w:r>
    </w:p>
    <w:p w14:paraId="64752E6A">
      <w:pPr>
        <w:pStyle w:val="5"/>
        <w:jc w:val="left"/>
      </w:pPr>
      <w:r>
        <w:t>第三步：供应商评估执行流程</w:t>
      </w:r>
    </w:p>
    <w:p w14:paraId="665957AA">
      <w:r>
        <w:t>Step 1  初步筛选</w:t>
      </w:r>
    </w:p>
    <w:p w14:paraId="0A14F08A">
      <w:pPr>
        <w:pStyle w:val="23"/>
      </w:pPr>
      <w:r>
        <w:t xml:space="preserve">        └── 收集供应商资料（产品目录、认证证书、客户案例）</w:t>
      </w:r>
    </w:p>
    <w:p w14:paraId="67D19FDE">
      <w:pPr>
        <w:pStyle w:val="23"/>
      </w:pPr>
      <w:r>
        <w:t xml:space="preserve">        └── 完成维度四（资质）的基础核查</w:t>
      </w:r>
    </w:p>
    <w:p w14:paraId="1BF9B6E9">
      <w:pPr>
        <w:pStyle w:val="23"/>
      </w:pPr>
      <w:r>
        <w:t xml:space="preserve">        └── 输出：进入深度评估的候选名单</w:t>
      </w:r>
    </w:p>
    <w:p w14:paraId="181483BD"/>
    <w:p w14:paraId="3EA896AD">
      <w:r>
        <w:t>Step 2  深度评估</w:t>
      </w:r>
    </w:p>
    <w:p w14:paraId="227A08F8">
      <w:pPr>
        <w:pStyle w:val="23"/>
      </w:pPr>
      <w:r>
        <w:t xml:space="preserve">        └── 发送结构化问卷（基于上述评估框架）</w:t>
      </w:r>
    </w:p>
    <w:p w14:paraId="196E7170">
      <w:pPr>
        <w:pStyle w:val="23"/>
      </w:pPr>
      <w:r>
        <w:t xml:space="preserve">        └── 安排工厂参观或视频会议深度对接</w:t>
      </w:r>
    </w:p>
    <w:p w14:paraId="1B234BDA">
      <w:pPr>
        <w:pStyle w:val="23"/>
      </w:pPr>
      <w:r>
        <w:t xml:space="preserve">        └── 索取样品，提交集团技术团队测试</w:t>
      </w:r>
    </w:p>
    <w:p w14:paraId="6954F201">
      <w:pPr>
        <w:pStyle w:val="23"/>
      </w:pPr>
      <w:r>
        <w:t xml:space="preserve">        └── 输出：供应商能力评估报告</w:t>
      </w:r>
    </w:p>
    <w:p w14:paraId="109443B0"/>
    <w:p w14:paraId="6C401558">
      <w:r>
        <w:t>Step 3  商务谈判</w:t>
      </w:r>
    </w:p>
    <w:p w14:paraId="18D0F126">
      <w:pPr>
        <w:pStyle w:val="23"/>
      </w:pPr>
      <w:r>
        <w:t xml:space="preserve">        └── 基于评估结果确定合作优先级</w:t>
      </w:r>
    </w:p>
    <w:p w14:paraId="284A3B4E">
      <w:pPr>
        <w:pStyle w:val="23"/>
      </w:pPr>
      <w:r>
        <w:t xml:space="preserve">        └── 谈判授权、价格、账期、交期等核心条款</w:t>
      </w:r>
    </w:p>
    <w:p w14:paraId="5B166797">
      <w:pPr>
        <w:pStyle w:val="23"/>
      </w:pPr>
      <w:r>
        <w:t xml:space="preserve">        └── 输出：框架合作协议</w:t>
      </w:r>
    </w:p>
    <w:p w14:paraId="08E67C89"/>
    <w:p w14:paraId="18205F58">
      <w:r>
        <w:t>Step 4  试单验证</w:t>
      </w:r>
    </w:p>
    <w:p w14:paraId="37ADF4C6">
      <w:pPr>
        <w:pStyle w:val="23"/>
      </w:pPr>
      <w:r>
        <w:t xml:space="preserve">        └── 以小批量订单验证交货能力和产品质量</w:t>
      </w:r>
    </w:p>
    <w:p w14:paraId="0113F11D">
      <w:pPr>
        <w:pStyle w:val="23"/>
      </w:pPr>
      <w:r>
        <w:t xml:space="preserve">        └── 建立供应商动态评分档案</w:t>
      </w:r>
    </w:p>
    <w:p w14:paraId="566D88C4">
      <w:pPr>
        <w:pStyle w:val="23"/>
      </w:pPr>
      <w:r>
        <w:t xml:space="preserve">        └── 输出：供应商准入确认</w:t>
      </w:r>
    </w:p>
    <w:p w14:paraId="25F3AA30">
      <w:r>
        <w:br w:type="page"/>
      </w:r>
    </w:p>
    <w:p w14:paraId="049D7649">
      <w:pPr>
        <w:pStyle w:val="5"/>
        <w:jc w:val="left"/>
      </w:pPr>
      <w:r>
        <w:t>第四步：与集团总部技术团队的协同机制</w:t>
      </w:r>
    </w:p>
    <w:p w14:paraId="778B13D9">
      <w:r>
        <w:t>鉴于本团队当前技术能力有限，建议建立以下协同机制：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1588"/>
        <w:gridCol w:w="4172"/>
      </w:tblGrid>
      <w:tr w14:paraId="6871CA8F">
        <w:tc>
          <w:tcPr>
            <w:tcW w:w="2880" w:type="dxa"/>
          </w:tcPr>
          <w:p w14:paraId="471081F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协同事项</w:t>
            </w:r>
          </w:p>
        </w:tc>
        <w:tc>
          <w:tcPr>
            <w:tcW w:w="1588" w:type="dxa"/>
          </w:tcPr>
          <w:p w14:paraId="41BBDE8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频率</w:t>
            </w:r>
          </w:p>
        </w:tc>
        <w:tc>
          <w:tcPr>
            <w:tcW w:w="4172" w:type="dxa"/>
          </w:tcPr>
          <w:p w14:paraId="77E3CD88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责任方</w:t>
            </w:r>
          </w:p>
        </w:tc>
      </w:tr>
      <w:tr w14:paraId="274119D8">
        <w:tc>
          <w:tcPr>
            <w:tcW w:w="2880" w:type="dxa"/>
          </w:tcPr>
          <w:p w14:paraId="668C7CBD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供应商样品技术测试</w:t>
            </w:r>
          </w:p>
        </w:tc>
        <w:tc>
          <w:tcPr>
            <w:tcW w:w="1588" w:type="dxa"/>
          </w:tcPr>
          <w:p w14:paraId="11A01E4B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按需</w:t>
            </w:r>
          </w:p>
        </w:tc>
        <w:tc>
          <w:tcPr>
            <w:tcW w:w="4172" w:type="dxa"/>
          </w:tcPr>
          <w:p w14:paraId="431F7ECB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集团技术团队执行，本团队提供样品和测试需求</w:t>
            </w:r>
          </w:p>
        </w:tc>
      </w:tr>
      <w:tr w14:paraId="2D07B216">
        <w:tc>
          <w:tcPr>
            <w:tcW w:w="2880" w:type="dxa"/>
          </w:tcPr>
          <w:p w14:paraId="2AD09A76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技术参数核实</w:t>
            </w:r>
          </w:p>
        </w:tc>
        <w:tc>
          <w:tcPr>
            <w:tcW w:w="1588" w:type="dxa"/>
          </w:tcPr>
          <w:p w14:paraId="1852F4C7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按需</w:t>
            </w:r>
          </w:p>
        </w:tc>
        <w:tc>
          <w:tcPr>
            <w:tcW w:w="4172" w:type="dxa"/>
          </w:tcPr>
          <w:p w14:paraId="4A73CD4F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集团技术团队提供判断意见</w:t>
            </w:r>
          </w:p>
        </w:tc>
      </w:tr>
      <w:tr w14:paraId="7DE1F7BD">
        <w:tc>
          <w:tcPr>
            <w:tcW w:w="2880" w:type="dxa"/>
          </w:tcPr>
          <w:p w14:paraId="6518FA14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行业标准解读</w:t>
            </w:r>
          </w:p>
        </w:tc>
        <w:tc>
          <w:tcPr>
            <w:tcW w:w="1588" w:type="dxa"/>
          </w:tcPr>
          <w:p w14:paraId="13134FD9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月度</w:t>
            </w:r>
          </w:p>
        </w:tc>
        <w:tc>
          <w:tcPr>
            <w:tcW w:w="4172" w:type="dxa"/>
          </w:tcPr>
          <w:p w14:paraId="7EDEF753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集团技术团队输出简报，本团队学习消化</w:t>
            </w:r>
          </w:p>
        </w:tc>
      </w:tr>
      <w:tr w14:paraId="7DF37770">
        <w:tc>
          <w:tcPr>
            <w:tcW w:w="2880" w:type="dxa"/>
          </w:tcPr>
          <w:p w14:paraId="21FF3584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供应商评估结果审核</w:t>
            </w:r>
          </w:p>
        </w:tc>
        <w:tc>
          <w:tcPr>
            <w:tcW w:w="1588" w:type="dxa"/>
          </w:tcPr>
          <w:p w14:paraId="0A7F3215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每次准入前</w:t>
            </w:r>
          </w:p>
        </w:tc>
        <w:tc>
          <w:tcPr>
            <w:tcW w:w="4172" w:type="dxa"/>
          </w:tcPr>
          <w:p w14:paraId="7529E7C3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集团技术团队参与最终评审</w:t>
            </w:r>
          </w:p>
        </w:tc>
      </w:tr>
    </w:tbl>
    <w:p w14:paraId="3F4C3B59">
      <w:r>
        <w:br w:type="page"/>
      </w:r>
    </w:p>
    <w:p w14:paraId="4E8C5BFC">
      <w:pPr>
        <w:pStyle w:val="3"/>
        <w:jc w:val="left"/>
      </w:pPr>
      <w:r>
        <w:t>五、线上营销体系建设</w:t>
      </w:r>
    </w:p>
    <w:p w14:paraId="40127882">
      <w:pPr>
        <w:pStyle w:val="4"/>
        <w:jc w:val="left"/>
      </w:pPr>
      <w:r>
        <w:t>5.1 定位原则</w:t>
      </w:r>
    </w:p>
    <w:p w14:paraId="05FEC6FF">
      <w:r>
        <w:t>B2B工业品的线上营销核心不在于流量规模，而在于专业度背书与精准触达。网站和公众号的首要功能是建立信任，其次才是获客。</w:t>
      </w:r>
    </w:p>
    <w:p w14:paraId="59504656">
      <w:pPr>
        <w:pStyle w:val="4"/>
        <w:jc w:val="left"/>
      </w:pPr>
      <w:r>
        <w:t>5.2 网站专题页</w:t>
      </w:r>
    </w:p>
    <w:p w14:paraId="12AD6025">
      <w:r>
        <w:t>上线目标：5月第2周完成</w:t>
      </w:r>
    </w:p>
    <w:p w14:paraId="64C161B6">
      <w:r>
        <w:t>内容框架：</w:t>
      </w:r>
    </w:p>
    <w:p w14:paraId="5F987DE8">
      <w:r>
        <w:t>• 液冷解决方案定位说明（公司能提供什么）</w:t>
      </w:r>
    </w:p>
    <w:p w14:paraId="5200932A">
      <w:r>
        <w:t>• 产品矩阵展示（快接头、软管系列，含核心技术参数）</w:t>
      </w:r>
    </w:p>
    <w:p w14:paraId="0C83C31E">
      <w:r>
        <w:t>• 适用场景说明（AIDC、高密度机柜、边缘计算等）</w:t>
      </w:r>
    </w:p>
    <w:p w14:paraId="1822371D">
      <w:r>
        <w:t>• 行业应用案例（初期可使用场景化描述）</w:t>
      </w:r>
    </w:p>
    <w:p w14:paraId="77D1CDEB">
      <w:r>
        <w:t>• 联系与询盘入口</w:t>
      </w:r>
    </w:p>
    <w:p w14:paraId="38CE4DC7">
      <w:pPr>
        <w:pStyle w:val="4"/>
        <w:jc w:val="left"/>
      </w:pPr>
      <w:r>
        <w:t>5.3 公众号内容计划（5月）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14C5DB2">
        <w:tc>
          <w:tcPr>
            <w:tcW w:w="2880" w:type="dxa"/>
          </w:tcPr>
          <w:p w14:paraId="67E7A2B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期次</w:t>
            </w:r>
          </w:p>
        </w:tc>
        <w:tc>
          <w:tcPr>
            <w:tcW w:w="2880" w:type="dxa"/>
          </w:tcPr>
          <w:p w14:paraId="66E17EC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主题</w:t>
            </w:r>
          </w:p>
        </w:tc>
        <w:tc>
          <w:tcPr>
            <w:tcW w:w="2880" w:type="dxa"/>
          </w:tcPr>
          <w:p w14:paraId="268F654C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目的</w:t>
            </w:r>
          </w:p>
        </w:tc>
      </w:tr>
      <w:tr w14:paraId="2805635A">
        <w:tc>
          <w:tcPr>
            <w:tcW w:w="2880" w:type="dxa"/>
          </w:tcPr>
          <w:p w14:paraId="5E9D28CB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第1篇</w:t>
            </w:r>
          </w:p>
        </w:tc>
        <w:tc>
          <w:tcPr>
            <w:tcW w:w="2880" w:type="dxa"/>
          </w:tcPr>
          <w:p w14:paraId="647DB1C8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《AIDC液冷系统对快接头的特殊要求》</w:t>
            </w:r>
          </w:p>
        </w:tc>
        <w:tc>
          <w:tcPr>
            <w:tcW w:w="2880" w:type="dxa"/>
          </w:tcPr>
          <w:p w14:paraId="74020F64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建立技术权威形象</w:t>
            </w:r>
          </w:p>
        </w:tc>
      </w:tr>
      <w:tr w14:paraId="3839AE4E">
        <w:tc>
          <w:tcPr>
            <w:tcW w:w="2880" w:type="dxa"/>
          </w:tcPr>
          <w:p w14:paraId="46D16D83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第2篇</w:t>
            </w:r>
          </w:p>
        </w:tc>
        <w:tc>
          <w:tcPr>
            <w:tcW w:w="2880" w:type="dxa"/>
          </w:tcPr>
          <w:p w14:paraId="20109E2B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《液冷软管选型关键参数解析》</w:t>
            </w:r>
          </w:p>
        </w:tc>
        <w:tc>
          <w:tcPr>
            <w:tcW w:w="2880" w:type="dxa"/>
          </w:tcPr>
          <w:p w14:paraId="2ED36558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输出实用干货，吸引技术人员关注</w:t>
            </w:r>
          </w:p>
        </w:tc>
      </w:tr>
      <w:tr w14:paraId="2D4A4F66">
        <w:tc>
          <w:tcPr>
            <w:tcW w:w="2880" w:type="dxa"/>
          </w:tcPr>
          <w:p w14:paraId="54A9B2E1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第3篇</w:t>
            </w:r>
          </w:p>
        </w:tc>
        <w:tc>
          <w:tcPr>
            <w:tcW w:w="2880" w:type="dxa"/>
          </w:tcPr>
          <w:p w14:paraId="1F304873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《液冷快接头应用案例》</w:t>
            </w:r>
          </w:p>
        </w:tc>
        <w:tc>
          <w:tcPr>
            <w:tcW w:w="2880" w:type="dxa"/>
          </w:tcPr>
          <w:p w14:paraId="2161EC3F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以案例建立信任</w:t>
            </w:r>
          </w:p>
        </w:tc>
      </w:tr>
      <w:tr w14:paraId="0F15C722">
        <w:tc>
          <w:tcPr>
            <w:tcW w:w="2880" w:type="dxa"/>
          </w:tcPr>
          <w:p w14:paraId="0FA21A9A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第4篇</w:t>
            </w:r>
          </w:p>
        </w:tc>
        <w:tc>
          <w:tcPr>
            <w:tcW w:w="2880" w:type="dxa"/>
          </w:tcPr>
          <w:p w14:paraId="488ABBFC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《2026液冷市场机会分析》</w:t>
            </w:r>
          </w:p>
        </w:tc>
        <w:tc>
          <w:tcPr>
            <w:tcW w:w="2880" w:type="dxa"/>
          </w:tcPr>
          <w:p w14:paraId="5895348A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展示行业洞察，吸引决策层关注</w:t>
            </w:r>
          </w:p>
        </w:tc>
      </w:tr>
    </w:tbl>
    <w:p w14:paraId="76AD31C6"/>
    <w:p w14:paraId="707D7421">
      <w:r>
        <w:rPr>
          <w:b/>
        </w:rPr>
        <w:t>分发策略：</w:t>
      </w:r>
      <w:r>
        <w:t>公众号发布后同步转发至行业微信群、总经理个人朋友圈，以个人背书强化传播效果。</w:t>
      </w:r>
    </w:p>
    <w:p w14:paraId="15F74B14">
      <w:r>
        <w:br w:type="page"/>
      </w:r>
    </w:p>
    <w:p w14:paraId="7B708349">
      <w:pPr>
        <w:pStyle w:val="3"/>
        <w:jc w:val="left"/>
      </w:pPr>
      <w:r>
        <w:t>六、五月执行里程碑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1267F8F">
        <w:tc>
          <w:tcPr>
            <w:tcW w:w="2160" w:type="dxa"/>
          </w:tcPr>
          <w:p w14:paraId="0655A4A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时间节点</w:t>
            </w:r>
          </w:p>
        </w:tc>
        <w:tc>
          <w:tcPr>
            <w:tcW w:w="2160" w:type="dxa"/>
          </w:tcPr>
          <w:p w14:paraId="360A1F78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关键任务</w:t>
            </w:r>
          </w:p>
        </w:tc>
        <w:tc>
          <w:tcPr>
            <w:tcW w:w="2160" w:type="dxa"/>
          </w:tcPr>
          <w:p w14:paraId="5FA52D8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责任人</w:t>
            </w:r>
          </w:p>
        </w:tc>
        <w:tc>
          <w:tcPr>
            <w:tcW w:w="2160" w:type="dxa"/>
          </w:tcPr>
          <w:p w14:paraId="46E9246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完成标志</w:t>
            </w:r>
          </w:p>
        </w:tc>
      </w:tr>
      <w:tr w14:paraId="3B693C25">
        <w:tc>
          <w:tcPr>
            <w:tcW w:w="2160" w:type="dxa"/>
          </w:tcPr>
          <w:p w14:paraId="2419E36E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5月第1周</w:t>
            </w:r>
          </w:p>
        </w:tc>
        <w:tc>
          <w:tcPr>
            <w:tcW w:w="2160" w:type="dxa"/>
          </w:tcPr>
          <w:p w14:paraId="1B2C416A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发布技术工程师招募需求（猎头+直聘）</w:t>
            </w:r>
          </w:p>
        </w:tc>
        <w:tc>
          <w:tcPr>
            <w:tcW w:w="2160" w:type="dxa"/>
          </w:tcPr>
          <w:p w14:paraId="7D98BE71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总经理/HR</w:t>
            </w:r>
          </w:p>
        </w:tc>
        <w:tc>
          <w:tcPr>
            <w:tcW w:w="2160" w:type="dxa"/>
          </w:tcPr>
          <w:p w14:paraId="287E15F4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JD发布，猎头启动</w:t>
            </w:r>
          </w:p>
        </w:tc>
      </w:tr>
      <w:tr w14:paraId="3D078941">
        <w:tc>
          <w:tcPr>
            <w:tcW w:w="2160" w:type="dxa"/>
          </w:tcPr>
          <w:p w14:paraId="0C6CA527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5月第1周</w:t>
            </w:r>
          </w:p>
        </w:tc>
        <w:tc>
          <w:tcPr>
            <w:tcW w:w="2160" w:type="dxa"/>
          </w:tcPr>
          <w:p w14:paraId="26131BC4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安排UDQ深度对接会</w:t>
            </w:r>
          </w:p>
        </w:tc>
        <w:tc>
          <w:tcPr>
            <w:tcW w:w="2160" w:type="dxa"/>
          </w:tcPr>
          <w:p w14:paraId="172471E1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总经理</w:t>
            </w:r>
          </w:p>
        </w:tc>
        <w:tc>
          <w:tcPr>
            <w:tcW w:w="2160" w:type="dxa"/>
          </w:tcPr>
          <w:p w14:paraId="7D527B07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会议确认，议程发出</w:t>
            </w:r>
          </w:p>
        </w:tc>
      </w:tr>
      <w:tr w14:paraId="05C51398">
        <w:tc>
          <w:tcPr>
            <w:tcW w:w="2160" w:type="dxa"/>
          </w:tcPr>
          <w:p w14:paraId="041397FA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5月第2周</w:t>
            </w:r>
          </w:p>
        </w:tc>
        <w:tc>
          <w:tcPr>
            <w:tcW w:w="2160" w:type="dxa"/>
          </w:tcPr>
          <w:p w14:paraId="5AF3876E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完成UDQ对接，形成供应商评估初稿</w:t>
            </w:r>
          </w:p>
        </w:tc>
        <w:tc>
          <w:tcPr>
            <w:tcW w:w="2160" w:type="dxa"/>
          </w:tcPr>
          <w:p w14:paraId="6B3FB1F0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总经理</w:t>
            </w:r>
          </w:p>
        </w:tc>
        <w:tc>
          <w:tcPr>
            <w:tcW w:w="2160" w:type="dxa"/>
          </w:tcPr>
          <w:p w14:paraId="7320D0E1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评估报告完成</w:t>
            </w:r>
          </w:p>
        </w:tc>
      </w:tr>
      <w:tr w14:paraId="04E1EAE0">
        <w:tc>
          <w:tcPr>
            <w:tcW w:w="2160" w:type="dxa"/>
          </w:tcPr>
          <w:p w14:paraId="4E9678D0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5月第2周</w:t>
            </w:r>
          </w:p>
        </w:tc>
        <w:tc>
          <w:tcPr>
            <w:tcW w:w="2160" w:type="dxa"/>
          </w:tcPr>
          <w:p w14:paraId="2FF30326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网站液冷专题页上线</w:t>
            </w:r>
          </w:p>
        </w:tc>
        <w:tc>
          <w:tcPr>
            <w:tcW w:w="2160" w:type="dxa"/>
          </w:tcPr>
          <w:p w14:paraId="3926D700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内容运营</w:t>
            </w:r>
          </w:p>
        </w:tc>
        <w:tc>
          <w:tcPr>
            <w:tcW w:w="2160" w:type="dxa"/>
          </w:tcPr>
          <w:p w14:paraId="62D7CBE0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页面可访问</w:t>
            </w:r>
          </w:p>
        </w:tc>
      </w:tr>
      <w:tr w14:paraId="510D1379">
        <w:tc>
          <w:tcPr>
            <w:tcW w:w="2160" w:type="dxa"/>
          </w:tcPr>
          <w:p w14:paraId="25AD2C35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5月第2周</w:t>
            </w:r>
          </w:p>
        </w:tc>
        <w:tc>
          <w:tcPr>
            <w:tcW w:w="2160" w:type="dxa"/>
          </w:tcPr>
          <w:p w14:paraId="47570F2F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公众号第1篇发布</w:t>
            </w:r>
          </w:p>
        </w:tc>
        <w:tc>
          <w:tcPr>
            <w:tcW w:w="2160" w:type="dxa"/>
          </w:tcPr>
          <w:p w14:paraId="524A93CB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内容运营</w:t>
            </w:r>
          </w:p>
        </w:tc>
        <w:tc>
          <w:tcPr>
            <w:tcW w:w="2160" w:type="dxa"/>
          </w:tcPr>
          <w:p w14:paraId="6F87752D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文章发布</w:t>
            </w:r>
          </w:p>
        </w:tc>
      </w:tr>
      <w:tr w14:paraId="3404B999">
        <w:tc>
          <w:tcPr>
            <w:tcW w:w="2160" w:type="dxa"/>
          </w:tcPr>
          <w:p w14:paraId="283C443C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5月第3周</w:t>
            </w:r>
          </w:p>
        </w:tc>
        <w:tc>
          <w:tcPr>
            <w:tcW w:w="2160" w:type="dxa"/>
          </w:tcPr>
          <w:p w14:paraId="384E923D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技术工程师候选人面试（不少于3人）</w:t>
            </w:r>
          </w:p>
        </w:tc>
        <w:tc>
          <w:tcPr>
            <w:tcW w:w="2160" w:type="dxa"/>
          </w:tcPr>
          <w:p w14:paraId="5FC18F1D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总经理/HR</w:t>
            </w:r>
          </w:p>
        </w:tc>
        <w:tc>
          <w:tcPr>
            <w:tcW w:w="2160" w:type="dxa"/>
          </w:tcPr>
          <w:p w14:paraId="7CDA1079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面试记录完成</w:t>
            </w:r>
          </w:p>
        </w:tc>
      </w:tr>
      <w:tr w14:paraId="1488B64B">
        <w:tc>
          <w:tcPr>
            <w:tcW w:w="2160" w:type="dxa"/>
          </w:tcPr>
          <w:p w14:paraId="27BFDE26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5月第3周</w:t>
            </w:r>
          </w:p>
        </w:tc>
        <w:tc>
          <w:tcPr>
            <w:tcW w:w="2160" w:type="dxa"/>
          </w:tcPr>
          <w:p w14:paraId="10AB3D9A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完成目标客户名单（20家）</w:t>
            </w:r>
          </w:p>
        </w:tc>
        <w:tc>
          <w:tcPr>
            <w:tcW w:w="2160" w:type="dxa"/>
          </w:tcPr>
          <w:p w14:paraId="7AAC2B9E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售前项目经理</w:t>
            </w:r>
          </w:p>
        </w:tc>
        <w:tc>
          <w:tcPr>
            <w:tcW w:w="2160" w:type="dxa"/>
          </w:tcPr>
          <w:p w14:paraId="0D36A5CE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名单文档完成</w:t>
            </w:r>
          </w:p>
        </w:tc>
      </w:tr>
      <w:tr w14:paraId="528D760E">
        <w:tc>
          <w:tcPr>
            <w:tcW w:w="2160" w:type="dxa"/>
          </w:tcPr>
          <w:p w14:paraId="6C1C4C8C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5月第3周</w:t>
            </w:r>
          </w:p>
        </w:tc>
        <w:tc>
          <w:tcPr>
            <w:tcW w:w="2160" w:type="dxa"/>
          </w:tcPr>
          <w:p w14:paraId="6B9FA331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启动前5家目标客户接触</w:t>
            </w:r>
          </w:p>
        </w:tc>
        <w:tc>
          <w:tcPr>
            <w:tcW w:w="2160" w:type="dxa"/>
          </w:tcPr>
          <w:p w14:paraId="5469E79A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总经理/售前</w:t>
            </w:r>
          </w:p>
        </w:tc>
        <w:tc>
          <w:tcPr>
            <w:tcW w:w="2160" w:type="dxa"/>
          </w:tcPr>
          <w:p w14:paraId="37822499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初步沟通记录</w:t>
            </w:r>
          </w:p>
        </w:tc>
      </w:tr>
      <w:tr w14:paraId="1BD8B8B6">
        <w:tc>
          <w:tcPr>
            <w:tcW w:w="2160" w:type="dxa"/>
          </w:tcPr>
          <w:p w14:paraId="479D9912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5月第4周</w:t>
            </w:r>
          </w:p>
        </w:tc>
        <w:tc>
          <w:tcPr>
            <w:tcW w:w="2160" w:type="dxa"/>
          </w:tcPr>
          <w:p w14:paraId="5C27E72F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技术工程师到位或顾问协议签署</w:t>
            </w:r>
          </w:p>
        </w:tc>
        <w:tc>
          <w:tcPr>
            <w:tcW w:w="2160" w:type="dxa"/>
          </w:tcPr>
          <w:p w14:paraId="28FE5D35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总经理/HR</w:t>
            </w:r>
          </w:p>
        </w:tc>
        <w:tc>
          <w:tcPr>
            <w:tcW w:w="2160" w:type="dxa"/>
          </w:tcPr>
          <w:p w14:paraId="238015DF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合同/协议签署</w:t>
            </w:r>
          </w:p>
        </w:tc>
      </w:tr>
      <w:tr w14:paraId="59C76363">
        <w:tc>
          <w:tcPr>
            <w:tcW w:w="2160" w:type="dxa"/>
          </w:tcPr>
          <w:p w14:paraId="4515685F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5月第4周</w:t>
            </w:r>
          </w:p>
        </w:tc>
        <w:tc>
          <w:tcPr>
            <w:tcW w:w="2160" w:type="dxa"/>
          </w:tcPr>
          <w:p w14:paraId="17F7D4D5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完成售前SOP文档</w:t>
            </w:r>
          </w:p>
        </w:tc>
        <w:tc>
          <w:tcPr>
            <w:tcW w:w="2160" w:type="dxa"/>
          </w:tcPr>
          <w:p w14:paraId="54D926AC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售前项目经理</w:t>
            </w:r>
          </w:p>
        </w:tc>
        <w:tc>
          <w:tcPr>
            <w:tcW w:w="2160" w:type="dxa"/>
          </w:tcPr>
          <w:p w14:paraId="54A5A21E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文档审核通过</w:t>
            </w:r>
          </w:p>
        </w:tc>
      </w:tr>
      <w:tr w14:paraId="56B3A9F3">
        <w:tc>
          <w:tcPr>
            <w:tcW w:w="2160" w:type="dxa"/>
          </w:tcPr>
          <w:p w14:paraId="70C09197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5月第4周</w:t>
            </w:r>
          </w:p>
        </w:tc>
        <w:tc>
          <w:tcPr>
            <w:tcW w:w="2160" w:type="dxa"/>
          </w:tcPr>
          <w:p w14:paraId="61319237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月度复盘，制定6月计划</w:t>
            </w:r>
          </w:p>
        </w:tc>
        <w:tc>
          <w:tcPr>
            <w:tcW w:w="2160" w:type="dxa"/>
          </w:tcPr>
          <w:p w14:paraId="3CFE66FA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总经理</w:t>
            </w:r>
          </w:p>
        </w:tc>
        <w:tc>
          <w:tcPr>
            <w:tcW w:w="2160" w:type="dxa"/>
          </w:tcPr>
          <w:p w14:paraId="39BBCFB3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复盘会议完成</w:t>
            </w:r>
          </w:p>
        </w:tc>
      </w:tr>
    </w:tbl>
    <w:p w14:paraId="51D0095B">
      <w:r>
        <w:br w:type="page"/>
      </w:r>
    </w:p>
    <w:p w14:paraId="7AD9CA6E">
      <w:pPr>
        <w:pStyle w:val="3"/>
        <w:jc w:val="left"/>
      </w:pPr>
      <w:r>
        <w:t>七、风险提示与应对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045A8AB">
        <w:tc>
          <w:tcPr>
            <w:tcW w:w="2880" w:type="dxa"/>
          </w:tcPr>
          <w:p w14:paraId="7E8A6AE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风险项</w:t>
            </w:r>
          </w:p>
        </w:tc>
        <w:tc>
          <w:tcPr>
            <w:tcW w:w="2880" w:type="dxa"/>
          </w:tcPr>
          <w:p w14:paraId="1E899BD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风险描述</w:t>
            </w:r>
          </w:p>
        </w:tc>
        <w:tc>
          <w:tcPr>
            <w:tcW w:w="2880" w:type="dxa"/>
          </w:tcPr>
          <w:p w14:paraId="501BEDD8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应对措施</w:t>
            </w:r>
          </w:p>
        </w:tc>
      </w:tr>
      <w:tr w14:paraId="0A90402A">
        <w:tc>
          <w:tcPr>
            <w:tcW w:w="2880" w:type="dxa"/>
          </w:tcPr>
          <w:p w14:paraId="2C0DD751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技术人员招募周期长</w:t>
            </w:r>
          </w:p>
        </w:tc>
        <w:tc>
          <w:tcPr>
            <w:tcW w:w="2880" w:type="dxa"/>
          </w:tcPr>
          <w:p w14:paraId="11E7067A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液冷技术人才稀缺，5月内到岗存在不确定性</w:t>
            </w:r>
          </w:p>
        </w:tc>
        <w:tc>
          <w:tcPr>
            <w:tcW w:w="2880" w:type="dxa"/>
          </w:tcPr>
          <w:p w14:paraId="227DB60C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同步推进顾问/兼职合作，借助集团技术团队过渡</w:t>
            </w:r>
          </w:p>
        </w:tc>
      </w:tr>
      <w:tr w14:paraId="15EA690C">
        <w:tc>
          <w:tcPr>
            <w:tcW w:w="2880" w:type="dxa"/>
          </w:tcPr>
          <w:p w14:paraId="195C9C58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供应商评估能力不足</w:t>
            </w:r>
          </w:p>
        </w:tc>
        <w:tc>
          <w:tcPr>
            <w:tcW w:w="2880" w:type="dxa"/>
          </w:tcPr>
          <w:p w14:paraId="7AEECF97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团队技术背景薄弱，难以独立判断产品技术真实性</w:t>
            </w:r>
          </w:p>
        </w:tc>
        <w:tc>
          <w:tcPr>
            <w:tcW w:w="2880" w:type="dxa"/>
          </w:tcPr>
          <w:p w14:paraId="337D4110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强化与集团技术团队协同，引入第三方检测机构</w:t>
            </w:r>
          </w:p>
        </w:tc>
      </w:tr>
      <w:tr w14:paraId="2E2FEB9B">
        <w:tc>
          <w:tcPr>
            <w:tcW w:w="2880" w:type="dxa"/>
          </w:tcPr>
          <w:p w14:paraId="13C18686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三线并行资源分散</w:t>
            </w:r>
          </w:p>
        </w:tc>
        <w:tc>
          <w:tcPr>
            <w:tcW w:w="2880" w:type="dxa"/>
          </w:tcPr>
          <w:p w14:paraId="7B91E690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同时推进团队、营销、供应链，精力有限</w:t>
            </w:r>
          </w:p>
        </w:tc>
        <w:tc>
          <w:tcPr>
            <w:tcW w:w="2880" w:type="dxa"/>
          </w:tcPr>
          <w:p w14:paraId="63E07255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优先级排序：供应链稳定 &gt; 技术人员到位 &gt; 线上营销</w:t>
            </w:r>
          </w:p>
        </w:tc>
      </w:tr>
      <w:tr w14:paraId="148E28B1">
        <w:tc>
          <w:tcPr>
            <w:tcW w:w="2880" w:type="dxa"/>
          </w:tcPr>
          <w:p w14:paraId="5BF5462B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客户转化周期长</w:t>
            </w:r>
          </w:p>
        </w:tc>
        <w:tc>
          <w:tcPr>
            <w:tcW w:w="2880" w:type="dxa"/>
          </w:tcPr>
          <w:p w14:paraId="386836CA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B2B工业品决策链长，5月内难以形成订单</w:t>
            </w:r>
          </w:p>
        </w:tc>
        <w:tc>
          <w:tcPr>
            <w:tcW w:w="2880" w:type="dxa"/>
          </w:tcPr>
          <w:p w14:paraId="4610D156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5月目标定位为"建立商机管道"，不以签单为考核</w:t>
            </w:r>
          </w:p>
        </w:tc>
      </w:tr>
    </w:tbl>
    <w:p w14:paraId="0E5CE120">
      <w:r>
        <w:br w:type="page"/>
      </w:r>
    </w:p>
    <w:p w14:paraId="1D252724">
      <w:pPr>
        <w:pStyle w:val="3"/>
        <w:jc w:val="left"/>
      </w:pPr>
      <w:r>
        <w:t>八、附件说明</w:t>
      </w:r>
    </w:p>
    <w:p w14:paraId="734E26DB">
      <w:r>
        <w:t>• 附件一：技术工程师岗位JD（可直接提供给HR/猎头）</w:t>
      </w:r>
    </w:p>
    <w:p w14:paraId="58A641F9">
      <w:r>
        <w:t>• 附件二：供应商评估问卷模板</w:t>
      </w:r>
    </w:p>
    <w:p w14:paraId="72C01AB2">
      <w:r>
        <w:t>• 附件三：目标客户名单模板</w:t>
      </w:r>
    </w:p>
    <w:p w14:paraId="7A12D494"/>
    <w:p w14:paraId="11B8AF1B">
      <w:r>
        <w:t>以上附件可根据需要单独输出。</w:t>
      </w:r>
    </w:p>
    <w:p w14:paraId="0A8248E0"/>
    <w:p w14:paraId="14FCFEB9"/>
    <w:p w14:paraId="31F6E49F">
      <w:pPr>
        <w:jc w:val="center"/>
      </w:pPr>
      <w:r>
        <w:rPr>
          <w:b/>
        </w:rPr>
        <w:t>文件结束</w:t>
      </w:r>
    </w:p>
    <w:p w14:paraId="4CBED243"/>
    <w:p w14:paraId="2050DDFA">
      <w:pPr>
        <w:jc w:val="center"/>
      </w:pPr>
      <w:r>
        <w:rPr>
          <w:i/>
          <w:sz w:val="18"/>
        </w:rPr>
        <w:t>本文件为内部工作文件，请妥善保管。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3FE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87</TotalTime>
  <ScaleCrop>false</ScaleCrop>
  <LinksUpToDate>false</LinksUpToDate>
  <CharactersWithSpaces>0</CharactersWithSpaces>
  <Application>WPS Office_7.4.0.8981_F1E327BC-269C-435d-A152-05C5408002CA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Landy</cp:lastModifiedBy>
  <dcterms:modified xsi:type="dcterms:W3CDTF">2026-05-12T15:51:50Z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2052-7.4.0.8981</vt:lpwstr>
  </property>
  <property fmtid="{D5CDD505-2E9C-101B-9397-08002B2CF9AE}" pid="3" name="ICV">
    <vt:lpwstr>B26DB4D2ADBEB6F016DC026AD7A3722E_42</vt:lpwstr>
  </property>
</Properties>
</file>