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C18F" w14:textId="4C2D2FEB" w:rsidR="00380DA0" w:rsidRDefault="00CD428A" w:rsidP="00B939D5">
      <w:pPr>
        <w:jc w:val="center"/>
        <w:rPr>
          <w:u w:val="single"/>
        </w:rPr>
      </w:pPr>
      <w:proofErr w:type="spellStart"/>
      <w:r>
        <w:rPr>
          <w:u w:val="single"/>
        </w:rPr>
        <w:t>Hausaufgaben</w:t>
      </w:r>
      <w:proofErr w:type="spellEnd"/>
      <w:r>
        <w:rPr>
          <w:u w:val="single"/>
        </w:rPr>
        <w:t xml:space="preserve"> Stage 1 AT </w:t>
      </w:r>
      <w:proofErr w:type="spellStart"/>
      <w:r>
        <w:rPr>
          <w:u w:val="single"/>
        </w:rPr>
        <w:t>Woche</w:t>
      </w:r>
      <w:proofErr w:type="spellEnd"/>
      <w:r>
        <w:rPr>
          <w:u w:val="single"/>
        </w:rPr>
        <w:t xml:space="preserve"> 4</w:t>
      </w:r>
    </w:p>
    <w:p w14:paraId="672A6659" w14:textId="77777777" w:rsidR="00B939D5" w:rsidRPr="0076540D" w:rsidRDefault="00B939D5" w:rsidP="00B939D5">
      <w:pPr>
        <w:jc w:val="both"/>
        <w:rPr>
          <w:rFonts w:cstheme="minorHAnsi"/>
          <w:u w:val="single"/>
        </w:rPr>
      </w:pPr>
    </w:p>
    <w:p w14:paraId="166F02BB" w14:textId="7C9421BD" w:rsidR="00B939D5" w:rsidRPr="0076540D" w:rsidRDefault="00B939D5" w:rsidP="00B939D5">
      <w:pPr>
        <w:jc w:val="both"/>
        <w:rPr>
          <w:rFonts w:cstheme="minorHAnsi"/>
        </w:rPr>
      </w:pPr>
      <w:r w:rsidRPr="0076540D">
        <w:rPr>
          <w:rFonts w:cstheme="minorHAnsi"/>
        </w:rPr>
        <w:t xml:space="preserve">Please complete the following tasks ahead of our </w:t>
      </w:r>
      <w:r w:rsidR="003618B4" w:rsidRPr="0076540D">
        <w:rPr>
          <w:rFonts w:cstheme="minorHAnsi"/>
        </w:rPr>
        <w:t>first</w:t>
      </w:r>
      <w:r w:rsidR="00563448" w:rsidRPr="0076540D">
        <w:rPr>
          <w:rFonts w:cstheme="minorHAnsi"/>
        </w:rPr>
        <w:t xml:space="preserve"> class in Week 5</w:t>
      </w:r>
      <w:r w:rsidR="00CD428A">
        <w:rPr>
          <w:rFonts w:cstheme="minorHAnsi"/>
        </w:rPr>
        <w:t>:</w:t>
      </w:r>
    </w:p>
    <w:p w14:paraId="0A37501D" w14:textId="77777777" w:rsidR="00F42A14" w:rsidRPr="0076540D" w:rsidRDefault="00F42A14" w:rsidP="00F42A14">
      <w:pPr>
        <w:pBdr>
          <w:bottom w:val="single" w:sz="12" w:space="1" w:color="auto"/>
        </w:pBdr>
        <w:spacing w:after="0" w:line="240" w:lineRule="auto"/>
        <w:rPr>
          <w:rFonts w:eastAsia="MS Mincho" w:cstheme="minorHAnsi"/>
          <w:b/>
          <w:bCs/>
          <w:sz w:val="24"/>
          <w:szCs w:val="24"/>
          <w:lang w:eastAsia="ja-JP"/>
        </w:rPr>
      </w:pPr>
    </w:p>
    <w:p w14:paraId="5DAB6C7B" w14:textId="77777777" w:rsidR="00F42A14" w:rsidRPr="0076540D" w:rsidRDefault="00F42A14" w:rsidP="00F42A14">
      <w:pPr>
        <w:spacing w:after="0" w:line="240" w:lineRule="auto"/>
        <w:ind w:left="360"/>
        <w:jc w:val="both"/>
        <w:rPr>
          <w:rFonts w:eastAsia="MS Mincho" w:cstheme="minorHAnsi"/>
          <w:sz w:val="24"/>
          <w:szCs w:val="24"/>
          <w:lang w:eastAsia="ja-JP"/>
        </w:rPr>
      </w:pPr>
    </w:p>
    <w:p w14:paraId="4FE084CC" w14:textId="62E56935" w:rsidR="00F42A14" w:rsidRPr="0076540D" w:rsidRDefault="00F42A14" w:rsidP="00F42A14">
      <w:pPr>
        <w:numPr>
          <w:ilvl w:val="0"/>
          <w:numId w:val="2"/>
        </w:numPr>
        <w:spacing w:after="0" w:line="240" w:lineRule="auto"/>
        <w:jc w:val="both"/>
        <w:rPr>
          <w:rFonts w:eastAsia="MS Mincho" w:cstheme="minorHAnsi"/>
          <w:lang w:eastAsia="ja-JP"/>
        </w:rPr>
      </w:pPr>
      <w:r w:rsidRPr="0076540D">
        <w:rPr>
          <w:rFonts w:eastAsia="MS Mincho" w:cstheme="minorHAnsi"/>
          <w:lang w:eastAsia="ja-JP"/>
        </w:rPr>
        <w:t xml:space="preserve">For listening exercises, you can find the relevant </w:t>
      </w:r>
      <w:r w:rsidRPr="0076540D">
        <w:rPr>
          <w:rFonts w:eastAsia="MS Mincho" w:cstheme="minorHAnsi"/>
          <w:color w:val="FF0000"/>
          <w:lang w:eastAsia="ja-JP"/>
        </w:rPr>
        <w:t>audio</w:t>
      </w:r>
      <w:r w:rsidR="00CD428A">
        <w:rPr>
          <w:rFonts w:eastAsia="MS Mincho" w:cstheme="minorHAnsi"/>
          <w:color w:val="FF0000"/>
          <w:lang w:eastAsia="ja-JP"/>
        </w:rPr>
        <w:t xml:space="preserve"> and video</w:t>
      </w:r>
      <w:r w:rsidRPr="0076540D">
        <w:rPr>
          <w:rFonts w:eastAsia="MS Mincho" w:cstheme="minorHAnsi"/>
          <w:color w:val="FF0000"/>
          <w:lang w:eastAsia="ja-JP"/>
        </w:rPr>
        <w:t xml:space="preserve"> files</w:t>
      </w:r>
      <w:r w:rsidRPr="0076540D">
        <w:rPr>
          <w:rFonts w:eastAsia="MS Mincho" w:cstheme="minorHAnsi"/>
          <w:lang w:eastAsia="ja-JP"/>
        </w:rPr>
        <w:t xml:space="preserve"> here:</w:t>
      </w:r>
    </w:p>
    <w:p w14:paraId="0509135E" w14:textId="77777777" w:rsidR="00F42A14" w:rsidRPr="0076540D" w:rsidRDefault="00CD428A" w:rsidP="00F42A14">
      <w:pPr>
        <w:spacing w:after="0" w:line="240" w:lineRule="auto"/>
        <w:ind w:left="360"/>
        <w:jc w:val="both"/>
        <w:rPr>
          <w:rFonts w:eastAsia="MS Mincho" w:cstheme="minorHAnsi"/>
          <w:lang w:eastAsia="ja-JP"/>
        </w:rPr>
      </w:pPr>
      <w:hyperlink r:id="rId5" w:history="1">
        <w:r w:rsidR="00F42A14" w:rsidRPr="0076540D">
          <w:rPr>
            <w:rFonts w:eastAsia="MS Mincho" w:cstheme="minorHAnsi"/>
            <w:color w:val="0000FF"/>
            <w:u w:val="single"/>
            <w:lang w:eastAsia="ja-JP"/>
          </w:rPr>
          <w:t>https://he.palgrave.com/companion/Palgrave-Foundations-Languages/learning-resources/German-1/</w:t>
        </w:r>
      </w:hyperlink>
      <w:r w:rsidR="00F42A14" w:rsidRPr="0076540D">
        <w:rPr>
          <w:rFonts w:eastAsia="MS Mincho" w:cstheme="minorHAnsi"/>
          <w:lang w:eastAsia="ja-JP"/>
        </w:rPr>
        <w:t xml:space="preserve">  </w:t>
      </w:r>
    </w:p>
    <w:p w14:paraId="02EB378F" w14:textId="77777777" w:rsidR="00F42A14" w:rsidRPr="0076540D" w:rsidRDefault="00F42A14" w:rsidP="00F42A14">
      <w:pPr>
        <w:spacing w:after="0" w:line="240" w:lineRule="auto"/>
        <w:jc w:val="both"/>
        <w:rPr>
          <w:rFonts w:eastAsia="MS Mincho" w:cstheme="minorHAnsi"/>
          <w:lang w:eastAsia="ja-JP"/>
        </w:rPr>
      </w:pPr>
    </w:p>
    <w:p w14:paraId="2C552874" w14:textId="77777777" w:rsidR="00F42A14" w:rsidRPr="0076540D" w:rsidRDefault="00F42A14" w:rsidP="00F42A14">
      <w:pPr>
        <w:numPr>
          <w:ilvl w:val="0"/>
          <w:numId w:val="2"/>
        </w:numPr>
        <w:spacing w:after="0" w:line="240" w:lineRule="auto"/>
        <w:jc w:val="both"/>
        <w:rPr>
          <w:rFonts w:eastAsia="MS Mincho" w:cstheme="minorHAnsi"/>
          <w:lang w:eastAsia="ja-JP"/>
        </w:rPr>
      </w:pPr>
      <w:r w:rsidRPr="0076540D">
        <w:rPr>
          <w:rFonts w:eastAsia="MS Mincho" w:cstheme="minorHAnsi"/>
          <w:lang w:eastAsia="ja-JP"/>
        </w:rPr>
        <w:t xml:space="preserve">To look up German </w:t>
      </w:r>
      <w:r w:rsidRPr="0076540D">
        <w:rPr>
          <w:rFonts w:eastAsia="MS Mincho" w:cstheme="minorHAnsi"/>
          <w:color w:val="FF0000"/>
          <w:lang w:eastAsia="ja-JP"/>
        </w:rPr>
        <w:t>vocabulary</w:t>
      </w:r>
      <w:r w:rsidRPr="0076540D">
        <w:rPr>
          <w:rFonts w:eastAsia="MS Mincho" w:cstheme="minorHAnsi"/>
          <w:lang w:eastAsia="ja-JP"/>
        </w:rPr>
        <w:t xml:space="preserve">, try </w:t>
      </w:r>
      <w:hyperlink r:id="rId6" w:history="1">
        <w:r w:rsidRPr="0076540D">
          <w:rPr>
            <w:rFonts w:eastAsia="MS Mincho" w:cstheme="minorHAnsi"/>
            <w:color w:val="0000FF"/>
            <w:u w:val="single"/>
            <w:lang w:eastAsia="ja-JP"/>
          </w:rPr>
          <w:t>www.leo.org</w:t>
        </w:r>
      </w:hyperlink>
      <w:r w:rsidRPr="0076540D">
        <w:rPr>
          <w:rFonts w:eastAsia="MS Mincho" w:cstheme="minorHAnsi"/>
          <w:lang w:eastAsia="ja-JP"/>
        </w:rPr>
        <w:t xml:space="preserve"> or </w:t>
      </w:r>
      <w:hyperlink r:id="rId7" w:history="1">
        <w:r w:rsidRPr="0076540D">
          <w:rPr>
            <w:rFonts w:eastAsia="MS Mincho" w:cstheme="minorHAnsi"/>
            <w:color w:val="0000FF"/>
            <w:u w:val="single"/>
            <w:lang w:eastAsia="ja-JP"/>
          </w:rPr>
          <w:t>www.dict.cc</w:t>
        </w:r>
      </w:hyperlink>
      <w:r w:rsidRPr="0076540D">
        <w:rPr>
          <w:rFonts w:eastAsia="MS Mincho" w:cstheme="minorHAnsi"/>
          <w:lang w:eastAsia="ja-JP"/>
        </w:rPr>
        <w:t xml:space="preserve"> </w:t>
      </w:r>
    </w:p>
    <w:p w14:paraId="6A05A809" w14:textId="77777777" w:rsidR="00F42A14" w:rsidRPr="0076540D" w:rsidRDefault="00F42A14" w:rsidP="00F42A14">
      <w:pPr>
        <w:spacing w:after="0" w:line="240" w:lineRule="auto"/>
        <w:ind w:left="360"/>
        <w:jc w:val="both"/>
        <w:rPr>
          <w:rFonts w:eastAsia="MS Mincho" w:cstheme="minorHAnsi"/>
          <w:lang w:eastAsia="ja-JP"/>
        </w:rPr>
      </w:pPr>
    </w:p>
    <w:p w14:paraId="143AB158" w14:textId="77777777" w:rsidR="00F42A14" w:rsidRPr="0076540D" w:rsidRDefault="00F42A14" w:rsidP="00F42A14">
      <w:pPr>
        <w:numPr>
          <w:ilvl w:val="0"/>
          <w:numId w:val="2"/>
        </w:numPr>
        <w:spacing w:after="0" w:line="240" w:lineRule="auto"/>
        <w:jc w:val="both"/>
        <w:rPr>
          <w:rFonts w:eastAsia="MS Mincho" w:cstheme="minorHAnsi"/>
          <w:lang w:eastAsia="ja-JP"/>
        </w:rPr>
      </w:pPr>
      <w:r w:rsidRPr="0076540D">
        <w:rPr>
          <w:rFonts w:eastAsia="MS Mincho" w:cstheme="minorHAnsi"/>
          <w:lang w:eastAsia="ja-JP"/>
        </w:rPr>
        <w:t xml:space="preserve">To check </w:t>
      </w:r>
      <w:r w:rsidRPr="0076540D">
        <w:rPr>
          <w:rFonts w:eastAsia="MS Mincho" w:cstheme="minorHAnsi"/>
          <w:color w:val="FF0000"/>
          <w:lang w:eastAsia="ja-JP"/>
        </w:rPr>
        <w:t>answers</w:t>
      </w:r>
      <w:r w:rsidRPr="0076540D">
        <w:rPr>
          <w:rFonts w:eastAsia="MS Mincho" w:cstheme="minorHAnsi"/>
          <w:lang w:eastAsia="ja-JP"/>
        </w:rPr>
        <w:t xml:space="preserve"> to exercises in the course book, look at p.174 onwards.</w:t>
      </w:r>
    </w:p>
    <w:p w14:paraId="5A39BBE3" w14:textId="77777777" w:rsidR="00F42A14" w:rsidRPr="0076540D" w:rsidRDefault="00F42A14" w:rsidP="00F42A14">
      <w:pPr>
        <w:spacing w:after="0" w:line="240" w:lineRule="auto"/>
        <w:ind w:left="360"/>
        <w:jc w:val="both"/>
        <w:rPr>
          <w:rFonts w:eastAsia="MS Mincho" w:cstheme="minorHAnsi"/>
          <w:lang w:eastAsia="ja-JP"/>
        </w:rPr>
      </w:pPr>
    </w:p>
    <w:p w14:paraId="62097E9F" w14:textId="77777777" w:rsidR="00F42A14" w:rsidRPr="0076540D" w:rsidRDefault="00F42A14" w:rsidP="00F42A14">
      <w:pPr>
        <w:numPr>
          <w:ilvl w:val="0"/>
          <w:numId w:val="2"/>
        </w:numPr>
        <w:spacing w:after="0" w:line="240" w:lineRule="auto"/>
        <w:jc w:val="both"/>
        <w:rPr>
          <w:rFonts w:eastAsia="MS Mincho" w:cstheme="minorHAnsi"/>
          <w:lang w:eastAsia="ja-JP"/>
        </w:rPr>
      </w:pPr>
      <w:r w:rsidRPr="0076540D">
        <w:rPr>
          <w:rFonts w:eastAsia="MS Mincho" w:cstheme="minorHAnsi"/>
          <w:lang w:eastAsia="ja-JP"/>
        </w:rPr>
        <w:t xml:space="preserve">Remember, if you have </w:t>
      </w:r>
      <w:r w:rsidRPr="0076540D">
        <w:rPr>
          <w:rFonts w:eastAsia="MS Mincho" w:cstheme="minorHAnsi"/>
          <w:color w:val="FF0000"/>
          <w:lang w:eastAsia="ja-JP"/>
        </w:rPr>
        <w:t>any problems</w:t>
      </w:r>
      <w:r w:rsidRPr="0076540D">
        <w:rPr>
          <w:rFonts w:eastAsia="MS Mincho" w:cstheme="minorHAnsi"/>
          <w:lang w:eastAsia="ja-JP"/>
        </w:rPr>
        <w:t xml:space="preserve">, don’t hesitate to e-mail me at </w:t>
      </w:r>
      <w:hyperlink r:id="rId8" w:history="1">
        <w:r w:rsidRPr="0076540D">
          <w:rPr>
            <w:rStyle w:val="Hyperlink"/>
            <w:rFonts w:eastAsia="MS Mincho" w:cstheme="minorHAnsi"/>
            <w:lang w:eastAsia="ja-JP"/>
          </w:rPr>
          <w:t>s.l.payne@reading.ac.uk</w:t>
        </w:r>
      </w:hyperlink>
      <w:r w:rsidRPr="0076540D">
        <w:rPr>
          <w:rFonts w:eastAsia="MS Mincho" w:cstheme="minorHAnsi"/>
          <w:lang w:eastAsia="ja-JP"/>
        </w:rPr>
        <w:t>.</w:t>
      </w:r>
    </w:p>
    <w:p w14:paraId="41C8F396" w14:textId="77777777" w:rsidR="00F42A14" w:rsidRPr="00F42A14" w:rsidRDefault="00F42A14" w:rsidP="00F42A14">
      <w:pPr>
        <w:pBdr>
          <w:bottom w:val="single" w:sz="12" w:space="1" w:color="auto"/>
        </w:pBdr>
        <w:spacing w:after="0" w:line="240" w:lineRule="auto"/>
        <w:jc w:val="both"/>
        <w:rPr>
          <w:rFonts w:ascii="Rdg Vesta" w:eastAsia="MS Mincho" w:hAnsi="Rdg Vesta" w:cs="Times New Roman"/>
          <w:sz w:val="24"/>
          <w:szCs w:val="24"/>
          <w:lang w:eastAsia="ja-JP"/>
        </w:rPr>
      </w:pPr>
    </w:p>
    <w:p w14:paraId="4043A04A" w14:textId="77777777" w:rsidR="00D45B00" w:rsidRDefault="00D45B00" w:rsidP="00563448">
      <w:pPr>
        <w:jc w:val="both"/>
      </w:pPr>
    </w:p>
    <w:p w14:paraId="7D690075" w14:textId="00B9E8B4" w:rsidR="00D45B00" w:rsidRPr="00986AAB" w:rsidRDefault="00D45B00" w:rsidP="00563448">
      <w:pPr>
        <w:pStyle w:val="ListParagraph"/>
        <w:numPr>
          <w:ilvl w:val="0"/>
          <w:numId w:val="3"/>
        </w:numPr>
        <w:jc w:val="both"/>
      </w:pPr>
      <w:r w:rsidRPr="00986AAB">
        <w:t xml:space="preserve">Complete </w:t>
      </w:r>
      <w:r w:rsidRPr="00986AAB">
        <w:rPr>
          <w:b/>
        </w:rPr>
        <w:t xml:space="preserve">any unfinished exercises on the </w:t>
      </w:r>
      <w:proofErr w:type="spellStart"/>
      <w:r w:rsidRPr="00986AAB">
        <w:rPr>
          <w:b/>
        </w:rPr>
        <w:t>tasksheet</w:t>
      </w:r>
      <w:proofErr w:type="spellEnd"/>
      <w:r w:rsidRPr="00986AAB">
        <w:t xml:space="preserve"> ‘Die </w:t>
      </w:r>
      <w:proofErr w:type="spellStart"/>
      <w:r w:rsidRPr="00986AAB">
        <w:t>Superfrau</w:t>
      </w:r>
      <w:proofErr w:type="spellEnd"/>
      <w:r w:rsidRPr="00986AAB">
        <w:t xml:space="preserve"> Michaela’. The first question on the last page asks you to highlight in different colours all the verbs and the word </w:t>
      </w:r>
      <w:r w:rsidR="00CD428A">
        <w:t>‘</w:t>
      </w:r>
      <w:proofErr w:type="spellStart"/>
      <w:r w:rsidRPr="00986AAB">
        <w:t>sie</w:t>
      </w:r>
      <w:proofErr w:type="spellEnd"/>
      <w:r w:rsidR="00CD428A">
        <w:t>’</w:t>
      </w:r>
      <w:r w:rsidRPr="00986AAB">
        <w:t xml:space="preserve"> (she, Michaela) throughout the text – this will help you to examine the word order patterns more easily. We will discuss the answers next week.</w:t>
      </w:r>
    </w:p>
    <w:p w14:paraId="404396F1" w14:textId="77777777" w:rsidR="00D45B00" w:rsidRPr="00986AAB" w:rsidRDefault="00D45B00" w:rsidP="00D45B00">
      <w:pPr>
        <w:jc w:val="both"/>
      </w:pPr>
    </w:p>
    <w:p w14:paraId="7C0280ED" w14:textId="2B4AD6C2" w:rsidR="00D45B00" w:rsidRPr="00986AAB" w:rsidRDefault="00B02D3A" w:rsidP="00563448">
      <w:pPr>
        <w:pStyle w:val="ListParagraph"/>
        <w:numPr>
          <w:ilvl w:val="0"/>
          <w:numId w:val="3"/>
        </w:numPr>
        <w:jc w:val="both"/>
      </w:pPr>
      <w:r>
        <w:t>On</w:t>
      </w:r>
      <w:r w:rsidR="00D45B00" w:rsidRPr="00986AAB">
        <w:t xml:space="preserve"> the sheet ‘</w:t>
      </w:r>
      <w:proofErr w:type="spellStart"/>
      <w:r w:rsidR="00D45B00" w:rsidRPr="00986AAB">
        <w:t>Freetime</w:t>
      </w:r>
      <w:proofErr w:type="spellEnd"/>
      <w:r w:rsidR="00D45B00" w:rsidRPr="00986AAB">
        <w:t xml:space="preserve"> activities’</w:t>
      </w:r>
      <w:r>
        <w:t>,</w:t>
      </w:r>
      <w:r w:rsidR="00D45B00" w:rsidRPr="00986AAB">
        <w:t xml:space="preserve"> </w:t>
      </w:r>
      <w:r w:rsidR="00D45B00" w:rsidRPr="00986AAB">
        <w:rPr>
          <w:b/>
        </w:rPr>
        <w:t>look up or work out the words you don’t know</w:t>
      </w:r>
      <w:r w:rsidR="00D45B00" w:rsidRPr="00986AAB">
        <w:t xml:space="preserve">, and </w:t>
      </w:r>
      <w:r w:rsidR="00D45B00" w:rsidRPr="00986AAB">
        <w:rPr>
          <w:b/>
        </w:rPr>
        <w:t>fill in the ‘DU’ column</w:t>
      </w:r>
      <w:r w:rsidR="00D45B00" w:rsidRPr="00986AAB">
        <w:t xml:space="preserve"> by writing </w:t>
      </w:r>
      <w:proofErr w:type="spellStart"/>
      <w:r w:rsidR="00D45B00" w:rsidRPr="00986AAB">
        <w:t>ja</w:t>
      </w:r>
      <w:proofErr w:type="spellEnd"/>
      <w:r w:rsidR="00D45B00" w:rsidRPr="00986AAB">
        <w:t xml:space="preserve"> or nein to indicate whether you like to do each of the activities listed in your free time (if only some apply in each box, you could highlight them). Bring this with you to class next week to use in a speaking activity.</w:t>
      </w:r>
    </w:p>
    <w:p w14:paraId="0718FB16" w14:textId="77777777" w:rsidR="00D45B00" w:rsidRPr="00986AAB" w:rsidRDefault="00D45B00" w:rsidP="00D45B00">
      <w:pPr>
        <w:jc w:val="both"/>
      </w:pPr>
    </w:p>
    <w:p w14:paraId="64653F8D" w14:textId="3C14A3D0" w:rsidR="00D45B00" w:rsidRPr="00986AAB" w:rsidRDefault="00D45B00" w:rsidP="00563448">
      <w:pPr>
        <w:pStyle w:val="ListParagraph"/>
        <w:numPr>
          <w:ilvl w:val="0"/>
          <w:numId w:val="3"/>
        </w:numPr>
        <w:jc w:val="both"/>
      </w:pPr>
      <w:r w:rsidRPr="00986AAB">
        <w:t xml:space="preserve">On the reverse of the timetable you filled out for ‘Michaela die </w:t>
      </w:r>
      <w:proofErr w:type="spellStart"/>
      <w:r w:rsidRPr="00986AAB">
        <w:t>Superfrau</w:t>
      </w:r>
      <w:proofErr w:type="spellEnd"/>
      <w:r w:rsidRPr="00986AAB">
        <w:t xml:space="preserve">’, </w:t>
      </w:r>
      <w:r w:rsidRPr="00986AAB">
        <w:rPr>
          <w:b/>
        </w:rPr>
        <w:t>make a timetable of your own weekly activities</w:t>
      </w:r>
      <w:r w:rsidRPr="00986AAB">
        <w:t>, with the labels (e.g. ‘</w:t>
      </w:r>
      <w:proofErr w:type="spellStart"/>
      <w:r w:rsidRPr="00986AAB">
        <w:t>Vorlesung</w:t>
      </w:r>
      <w:proofErr w:type="spellEnd"/>
      <w:r w:rsidRPr="00986AAB">
        <w:t xml:space="preserve">’) in German (like the one you completed for Michaela). Bring this to class with </w:t>
      </w:r>
      <w:r w:rsidR="00B02D3A">
        <w:t>you next week.</w:t>
      </w:r>
    </w:p>
    <w:p w14:paraId="1B43E5C8" w14:textId="77777777" w:rsidR="00D45B00" w:rsidRDefault="00D45B00" w:rsidP="00D45B00">
      <w:pPr>
        <w:jc w:val="both"/>
      </w:pPr>
    </w:p>
    <w:p w14:paraId="16D2F02B" w14:textId="7720F4DD" w:rsidR="00D45B00" w:rsidRDefault="00D45B00" w:rsidP="00563448">
      <w:pPr>
        <w:pStyle w:val="ListParagraph"/>
        <w:numPr>
          <w:ilvl w:val="0"/>
          <w:numId w:val="3"/>
        </w:numPr>
        <w:jc w:val="both"/>
      </w:pPr>
      <w:r w:rsidRPr="001B04C3">
        <w:rPr>
          <w:b/>
        </w:rPr>
        <w:t>Ex. 13, p.6</w:t>
      </w:r>
      <w:r>
        <w:t xml:space="preserve"> – read the short profiles and answer the questions.</w:t>
      </w:r>
      <w:r w:rsidR="001B04C3">
        <w:t xml:space="preserve"> </w:t>
      </w:r>
    </w:p>
    <w:p w14:paraId="25CBB0C5" w14:textId="69D38BD2" w:rsidR="00D45B00" w:rsidRPr="001B04C3" w:rsidRDefault="00D45B00" w:rsidP="00D45B00">
      <w:pPr>
        <w:jc w:val="both"/>
        <w:rPr>
          <w:i/>
        </w:rPr>
      </w:pPr>
    </w:p>
    <w:p w14:paraId="12493555" w14:textId="02D78EF3" w:rsidR="00D45B00" w:rsidRPr="00A8118D" w:rsidRDefault="00D45B00" w:rsidP="00563448">
      <w:pPr>
        <w:pStyle w:val="ListParagraph"/>
        <w:numPr>
          <w:ilvl w:val="0"/>
          <w:numId w:val="3"/>
        </w:numPr>
        <w:jc w:val="both"/>
      </w:pPr>
      <w:r w:rsidRPr="00A8118D">
        <w:rPr>
          <w:b/>
        </w:rPr>
        <w:t>Watch the video for p.18</w:t>
      </w:r>
      <w:r w:rsidR="00CD428A">
        <w:rPr>
          <w:b/>
        </w:rPr>
        <w:t xml:space="preserve">, ex.13 </w:t>
      </w:r>
      <w:r w:rsidRPr="00A8118D">
        <w:t xml:space="preserve">and </w:t>
      </w:r>
      <w:r w:rsidRPr="00A8118D">
        <w:rPr>
          <w:b/>
        </w:rPr>
        <w:t>complete the table in part a</w:t>
      </w:r>
      <w:r w:rsidR="00CD428A">
        <w:t>. (c</w:t>
      </w:r>
      <w:r w:rsidRPr="00A8118D">
        <w:t xml:space="preserve">heck answers in the back). Note also the words for meal times in the blue box. </w:t>
      </w:r>
    </w:p>
    <w:p w14:paraId="1D8FC776" w14:textId="77777777" w:rsidR="00D45B00" w:rsidRPr="001B04C3" w:rsidRDefault="00D45B00" w:rsidP="00D45B00">
      <w:pPr>
        <w:jc w:val="both"/>
        <w:rPr>
          <w:i/>
        </w:rPr>
      </w:pPr>
    </w:p>
    <w:p w14:paraId="2FE3BB95" w14:textId="36C13D3A" w:rsidR="00D45B00" w:rsidRPr="00A8118D" w:rsidRDefault="00D45B00" w:rsidP="00563448">
      <w:pPr>
        <w:pStyle w:val="ListParagraph"/>
        <w:numPr>
          <w:ilvl w:val="0"/>
          <w:numId w:val="3"/>
        </w:numPr>
        <w:jc w:val="both"/>
      </w:pPr>
      <w:r w:rsidRPr="00A8118D">
        <w:t>Listening practice:</w:t>
      </w:r>
      <w:r w:rsidR="00CD428A">
        <w:t xml:space="preserve"> </w:t>
      </w:r>
      <w:r w:rsidR="00CD428A" w:rsidRPr="00A8118D">
        <w:rPr>
          <w:b/>
        </w:rPr>
        <w:t>p.19</w:t>
      </w:r>
      <w:r w:rsidR="00CD428A">
        <w:t xml:space="preserve">, </w:t>
      </w:r>
      <w:r w:rsidR="00CD428A">
        <w:rPr>
          <w:b/>
        </w:rPr>
        <w:t>ex.14a and 15</w:t>
      </w:r>
      <w:r w:rsidRPr="00A8118D">
        <w:rPr>
          <w:b/>
        </w:rPr>
        <w:t xml:space="preserve"> </w:t>
      </w:r>
      <w:r w:rsidR="00CD428A">
        <w:t>(c</w:t>
      </w:r>
      <w:r w:rsidRPr="00A8118D">
        <w:t xml:space="preserve">heck answers in the back). </w:t>
      </w:r>
    </w:p>
    <w:p w14:paraId="4EA00211" w14:textId="77777777" w:rsidR="00D45B00" w:rsidRPr="001B04C3" w:rsidRDefault="00D45B00" w:rsidP="00D45B00">
      <w:pPr>
        <w:jc w:val="both"/>
        <w:rPr>
          <w:i/>
        </w:rPr>
      </w:pPr>
    </w:p>
    <w:p w14:paraId="62486C05" w14:textId="6F0EFDDE" w:rsidR="00F42A14" w:rsidRDefault="00D45B00" w:rsidP="00D45B00">
      <w:pPr>
        <w:pStyle w:val="ListParagraph"/>
        <w:numPr>
          <w:ilvl w:val="0"/>
          <w:numId w:val="3"/>
        </w:numPr>
        <w:jc w:val="both"/>
      </w:pPr>
      <w:r w:rsidRPr="00B72129">
        <w:t>Write a</w:t>
      </w:r>
      <w:r w:rsidRPr="00CD428A">
        <w:rPr>
          <w:b/>
        </w:rPr>
        <w:t xml:space="preserve"> short answer to </w:t>
      </w:r>
      <w:r w:rsidR="00CD428A" w:rsidRPr="00CD428A">
        <w:rPr>
          <w:b/>
        </w:rPr>
        <w:t>p.18, ex.13b</w:t>
      </w:r>
      <w:r w:rsidRPr="00CD428A">
        <w:rPr>
          <w:b/>
        </w:rPr>
        <w:t xml:space="preserve"> </w:t>
      </w:r>
      <w:r w:rsidRPr="00CD428A">
        <w:t>and</w:t>
      </w:r>
      <w:r w:rsidR="00CD428A" w:rsidRPr="00CD428A">
        <w:rPr>
          <w:b/>
        </w:rPr>
        <w:t xml:space="preserve"> p.19,</w:t>
      </w:r>
      <w:r w:rsidRPr="00CD428A">
        <w:rPr>
          <w:b/>
        </w:rPr>
        <w:t xml:space="preserve"> </w:t>
      </w:r>
      <w:r w:rsidR="00CD428A" w:rsidRPr="00CD428A">
        <w:rPr>
          <w:b/>
        </w:rPr>
        <w:t>ex.14b</w:t>
      </w:r>
      <w:r w:rsidRPr="00B72129">
        <w:t>, describing your daily routine and meals.</w:t>
      </w:r>
      <w:r w:rsidR="00B72129" w:rsidRPr="00B72129">
        <w:t xml:space="preserve"> Send to me via email</w:t>
      </w:r>
      <w:r w:rsidRPr="00B72129">
        <w:t>.</w:t>
      </w:r>
      <w:bookmarkStart w:id="0" w:name="_GoBack"/>
      <w:bookmarkEnd w:id="0"/>
    </w:p>
    <w:sectPr w:rsidR="00F42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dg Vesta">
    <w:panose1 w:val="02000503060000020004"/>
    <w:charset w:val="00"/>
    <w:family w:val="auto"/>
    <w:pitch w:val="variable"/>
    <w:sig w:usb0="A00000EF" w:usb1="4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A1E2A"/>
    <w:multiLevelType w:val="hybridMultilevel"/>
    <w:tmpl w:val="DE3AED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55E739F"/>
    <w:multiLevelType w:val="hybridMultilevel"/>
    <w:tmpl w:val="7A1267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FD55B03"/>
    <w:multiLevelType w:val="hybridMultilevel"/>
    <w:tmpl w:val="0A62BDE4"/>
    <w:lvl w:ilvl="0" w:tplc="F1E8F546">
      <w:numFmt w:val="bullet"/>
      <w:lvlText w:val=""/>
      <w:lvlJc w:val="left"/>
      <w:pPr>
        <w:ind w:left="360" w:hanging="360"/>
      </w:pPr>
      <w:rPr>
        <w:rFonts w:ascii="Symbol" w:eastAsia="MS Mincho"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D5"/>
    <w:rsid w:val="00030F0E"/>
    <w:rsid w:val="001B04C3"/>
    <w:rsid w:val="00202D57"/>
    <w:rsid w:val="003618B4"/>
    <w:rsid w:val="003B1CB7"/>
    <w:rsid w:val="00563448"/>
    <w:rsid w:val="005E6F68"/>
    <w:rsid w:val="00632586"/>
    <w:rsid w:val="00646818"/>
    <w:rsid w:val="00714CF1"/>
    <w:rsid w:val="0076540D"/>
    <w:rsid w:val="008C3A1F"/>
    <w:rsid w:val="009414DB"/>
    <w:rsid w:val="00946547"/>
    <w:rsid w:val="00984310"/>
    <w:rsid w:val="00986AAB"/>
    <w:rsid w:val="009C7E68"/>
    <w:rsid w:val="00A8118D"/>
    <w:rsid w:val="00B02D3A"/>
    <w:rsid w:val="00B061E4"/>
    <w:rsid w:val="00B72129"/>
    <w:rsid w:val="00B939D5"/>
    <w:rsid w:val="00C12A9D"/>
    <w:rsid w:val="00C541A7"/>
    <w:rsid w:val="00CD428A"/>
    <w:rsid w:val="00D45B00"/>
    <w:rsid w:val="00D8580A"/>
    <w:rsid w:val="00DA7169"/>
    <w:rsid w:val="00DC5C0C"/>
    <w:rsid w:val="00F42A14"/>
    <w:rsid w:val="66838F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B807"/>
  <w15:chartTrackingRefBased/>
  <w15:docId w15:val="{BE2E1430-D4EA-4863-B229-6B726FCB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9D5"/>
    <w:pPr>
      <w:ind w:left="720"/>
      <w:contextualSpacing/>
    </w:pPr>
  </w:style>
  <w:style w:type="character" w:styleId="Hyperlink">
    <w:name w:val="Hyperlink"/>
    <w:basedOn w:val="DefaultParagraphFont"/>
    <w:uiPriority w:val="99"/>
    <w:unhideWhenUsed/>
    <w:rsid w:val="00B939D5"/>
    <w:rPr>
      <w:color w:val="0563C1" w:themeColor="hyperlink"/>
      <w:u w:val="single"/>
    </w:rPr>
  </w:style>
  <w:style w:type="character" w:customStyle="1" w:styleId="UnresolvedMention1">
    <w:name w:val="Unresolved Mention1"/>
    <w:basedOn w:val="DefaultParagraphFont"/>
    <w:uiPriority w:val="99"/>
    <w:semiHidden/>
    <w:unhideWhenUsed/>
    <w:rsid w:val="00B939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payne@reading.ac.uk" TargetMode="External"/><Relationship Id="rId3" Type="http://schemas.openxmlformats.org/officeDocument/2006/relationships/settings" Target="settings.xml"/><Relationship Id="rId7" Type="http://schemas.openxmlformats.org/officeDocument/2006/relationships/hyperlink" Target="http://www.dic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o.org" TargetMode="External"/><Relationship Id="rId5" Type="http://schemas.openxmlformats.org/officeDocument/2006/relationships/hyperlink" Target="https://he.palgrave.com/companion/Palgrave-Foundations-Languages/learning-resources/German-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Payne</dc:creator>
  <cp:keywords/>
  <dc:description/>
  <cp:lastModifiedBy>Sophie Payne</cp:lastModifiedBy>
  <cp:revision>2</cp:revision>
  <dcterms:created xsi:type="dcterms:W3CDTF">2019-10-14T14:38:00Z</dcterms:created>
  <dcterms:modified xsi:type="dcterms:W3CDTF">2019-10-14T14:38:00Z</dcterms:modified>
</cp:coreProperties>
</file>