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B7111" w14:textId="6236802F" w:rsidR="004F3EE6" w:rsidRPr="004F3EE6" w:rsidRDefault="004F3EE6" w:rsidP="000810A5">
      <w:pPr>
        <w:ind w:left="720" w:hanging="360"/>
        <w:rPr>
          <w:rFonts w:ascii="Arial" w:hAnsi="Arial" w:cs="Arial"/>
        </w:rPr>
      </w:pPr>
      <w:r w:rsidRPr="004F3EE6">
        <w:rPr>
          <w:rFonts w:ascii="Arial" w:hAnsi="Arial" w:cs="Arial"/>
        </w:rPr>
        <w:t>BABIES LSC-R Coding Protocol</w:t>
      </w:r>
    </w:p>
    <w:p w14:paraId="5FE070E6" w14:textId="77777777" w:rsidR="004F3EE6" w:rsidRPr="004F3EE6" w:rsidRDefault="004F3EE6" w:rsidP="000810A5">
      <w:pPr>
        <w:ind w:left="720" w:hanging="360"/>
        <w:rPr>
          <w:rFonts w:ascii="Arial" w:hAnsi="Arial" w:cs="Arial"/>
        </w:rPr>
      </w:pPr>
    </w:p>
    <w:p w14:paraId="101CB91C" w14:textId="44F241E1" w:rsidR="004F3EE6" w:rsidRDefault="004F3EE6" w:rsidP="000810A5">
      <w:pPr>
        <w:pStyle w:val="ListParagraph"/>
        <w:numPr>
          <w:ilvl w:val="0"/>
          <w:numId w:val="1"/>
        </w:numPr>
        <w:rPr>
          <w:rFonts w:ascii="Arial" w:hAnsi="Arial" w:cs="Arial"/>
          <w:sz w:val="22"/>
          <w:szCs w:val="22"/>
        </w:rPr>
      </w:pPr>
      <w:r>
        <w:rPr>
          <w:rFonts w:ascii="Arial" w:hAnsi="Arial" w:cs="Arial"/>
          <w:sz w:val="22"/>
          <w:szCs w:val="22"/>
        </w:rPr>
        <w:t>Download the LSC-R data from redcap and save as “LSCR_YYYYMMDD_rated.xlsx”</w:t>
      </w:r>
    </w:p>
    <w:p w14:paraId="1CD61B8C" w14:textId="40FBC912" w:rsidR="004F3EE6" w:rsidRDefault="004F3EE6" w:rsidP="000810A5">
      <w:pPr>
        <w:pStyle w:val="ListParagraph"/>
        <w:numPr>
          <w:ilvl w:val="0"/>
          <w:numId w:val="1"/>
        </w:numPr>
        <w:rPr>
          <w:rFonts w:ascii="Arial" w:hAnsi="Arial" w:cs="Arial"/>
          <w:sz w:val="22"/>
          <w:szCs w:val="22"/>
        </w:rPr>
      </w:pPr>
      <w:r>
        <w:rPr>
          <w:rFonts w:ascii="Arial" w:hAnsi="Arial" w:cs="Arial"/>
          <w:sz w:val="22"/>
          <w:szCs w:val="22"/>
        </w:rPr>
        <w:t>For each event, add three columns:</w:t>
      </w:r>
    </w:p>
    <w:p w14:paraId="165D9401" w14:textId="0643ADE3" w:rsidR="004F3EE6" w:rsidRDefault="004F3EE6" w:rsidP="004F3EE6">
      <w:pPr>
        <w:pStyle w:val="ListParagraph"/>
        <w:numPr>
          <w:ilvl w:val="1"/>
          <w:numId w:val="1"/>
        </w:numPr>
        <w:rPr>
          <w:rFonts w:ascii="Arial" w:hAnsi="Arial" w:cs="Arial"/>
          <w:sz w:val="22"/>
          <w:szCs w:val="22"/>
        </w:rPr>
      </w:pPr>
      <w:proofErr w:type="spellStart"/>
      <w:r>
        <w:rPr>
          <w:rFonts w:ascii="Arial" w:hAnsi="Arial" w:cs="Arial"/>
          <w:sz w:val="22"/>
          <w:szCs w:val="22"/>
        </w:rPr>
        <w:t>sev_initials</w:t>
      </w:r>
      <w:proofErr w:type="spellEnd"/>
      <w:r>
        <w:rPr>
          <w:rFonts w:ascii="Arial" w:hAnsi="Arial" w:cs="Arial"/>
          <w:sz w:val="22"/>
          <w:szCs w:val="22"/>
        </w:rPr>
        <w:t xml:space="preserve"> of rater 1_event (e.g., sev_lk_death1)</w:t>
      </w:r>
    </w:p>
    <w:p w14:paraId="48D05164" w14:textId="59072309" w:rsidR="004F3EE6" w:rsidRDefault="004F3EE6" w:rsidP="004F3EE6">
      <w:pPr>
        <w:pStyle w:val="ListParagraph"/>
        <w:numPr>
          <w:ilvl w:val="1"/>
          <w:numId w:val="1"/>
        </w:numPr>
        <w:rPr>
          <w:rFonts w:ascii="Arial" w:hAnsi="Arial" w:cs="Arial"/>
          <w:sz w:val="22"/>
          <w:szCs w:val="22"/>
        </w:rPr>
      </w:pPr>
      <w:proofErr w:type="spellStart"/>
      <w:r>
        <w:rPr>
          <w:rFonts w:ascii="Arial" w:hAnsi="Arial" w:cs="Arial"/>
          <w:sz w:val="22"/>
          <w:szCs w:val="22"/>
        </w:rPr>
        <w:t>sev_intitials</w:t>
      </w:r>
      <w:proofErr w:type="spellEnd"/>
      <w:r>
        <w:rPr>
          <w:rFonts w:ascii="Arial" w:hAnsi="Arial" w:cs="Arial"/>
          <w:sz w:val="22"/>
          <w:szCs w:val="22"/>
        </w:rPr>
        <w:t xml:space="preserve"> of rater 2_event (e.g., sev_kh_death2)</w:t>
      </w:r>
    </w:p>
    <w:p w14:paraId="5B6006F7" w14:textId="2838D651" w:rsidR="004F3EE6" w:rsidRDefault="004F3EE6" w:rsidP="004F3EE6">
      <w:pPr>
        <w:pStyle w:val="ListParagraph"/>
        <w:numPr>
          <w:ilvl w:val="1"/>
          <w:numId w:val="1"/>
        </w:numPr>
        <w:rPr>
          <w:rFonts w:ascii="Arial" w:hAnsi="Arial" w:cs="Arial"/>
          <w:sz w:val="22"/>
          <w:szCs w:val="22"/>
        </w:rPr>
      </w:pPr>
      <w:proofErr w:type="spellStart"/>
      <w:r>
        <w:rPr>
          <w:rFonts w:ascii="Arial" w:hAnsi="Arial" w:cs="Arial"/>
          <w:sz w:val="22"/>
          <w:szCs w:val="22"/>
        </w:rPr>
        <w:t>sev_con_event</w:t>
      </w:r>
      <w:proofErr w:type="spellEnd"/>
      <w:r>
        <w:rPr>
          <w:rFonts w:ascii="Arial" w:hAnsi="Arial" w:cs="Arial"/>
          <w:sz w:val="22"/>
          <w:szCs w:val="22"/>
        </w:rPr>
        <w:t xml:space="preserve"> (e.g., sev_con_death1)</w:t>
      </w:r>
    </w:p>
    <w:p w14:paraId="0EA86DC5" w14:textId="77777777" w:rsidR="004F3EE6" w:rsidRDefault="004F3EE6" w:rsidP="000810A5">
      <w:pPr>
        <w:pStyle w:val="ListParagraph"/>
        <w:numPr>
          <w:ilvl w:val="0"/>
          <w:numId w:val="1"/>
        </w:numPr>
        <w:rPr>
          <w:rFonts w:ascii="Arial" w:hAnsi="Arial" w:cs="Arial"/>
          <w:sz w:val="22"/>
          <w:szCs w:val="22"/>
        </w:rPr>
      </w:pPr>
      <w:r>
        <w:rPr>
          <w:rFonts w:ascii="Arial" w:hAnsi="Arial" w:cs="Arial"/>
          <w:sz w:val="22"/>
          <w:szCs w:val="22"/>
        </w:rPr>
        <w:t>For each ID number:</w:t>
      </w:r>
    </w:p>
    <w:p w14:paraId="27A0D196" w14:textId="49832974" w:rsidR="004F3EE6" w:rsidRDefault="004F3EE6" w:rsidP="004F3EE6">
      <w:pPr>
        <w:pStyle w:val="ListParagraph"/>
        <w:numPr>
          <w:ilvl w:val="1"/>
          <w:numId w:val="1"/>
        </w:numPr>
        <w:rPr>
          <w:rFonts w:ascii="Arial" w:hAnsi="Arial" w:cs="Arial"/>
          <w:sz w:val="22"/>
          <w:szCs w:val="22"/>
        </w:rPr>
      </w:pPr>
      <w:r>
        <w:rPr>
          <w:rFonts w:ascii="Arial" w:hAnsi="Arial" w:cs="Arial"/>
          <w:sz w:val="22"/>
          <w:szCs w:val="22"/>
        </w:rPr>
        <w:t xml:space="preserve">The event reader reads the details of the event recorded in the </w:t>
      </w:r>
      <w:proofErr w:type="spellStart"/>
      <w:r>
        <w:rPr>
          <w:rFonts w:ascii="Arial" w:hAnsi="Arial" w:cs="Arial"/>
          <w:sz w:val="22"/>
          <w:szCs w:val="22"/>
        </w:rPr>
        <w:t>lscr_event_notes</w:t>
      </w:r>
      <w:proofErr w:type="spellEnd"/>
      <w:r>
        <w:rPr>
          <w:rFonts w:ascii="Arial" w:hAnsi="Arial" w:cs="Arial"/>
          <w:sz w:val="22"/>
          <w:szCs w:val="22"/>
        </w:rPr>
        <w:t xml:space="preserve"> (e.g., lscr_death1_notes) column, leaving out any subjective details, and providing the age at which the event occurred. </w:t>
      </w:r>
    </w:p>
    <w:p w14:paraId="41FBF611" w14:textId="69A5E19C" w:rsidR="004F3EE6" w:rsidRDefault="004F3EE6" w:rsidP="004F3EE6">
      <w:pPr>
        <w:pStyle w:val="ListParagraph"/>
        <w:numPr>
          <w:ilvl w:val="1"/>
          <w:numId w:val="1"/>
        </w:numPr>
        <w:rPr>
          <w:rFonts w:ascii="Arial" w:hAnsi="Arial" w:cs="Arial"/>
          <w:sz w:val="22"/>
          <w:szCs w:val="22"/>
        </w:rPr>
      </w:pPr>
      <w:r>
        <w:rPr>
          <w:rFonts w:ascii="Arial" w:hAnsi="Arial" w:cs="Arial"/>
          <w:sz w:val="22"/>
          <w:szCs w:val="22"/>
        </w:rPr>
        <w:t>The two coders on the panel refer to the anchors and independently identify a rating, notifying when they have decided on a rating.</w:t>
      </w:r>
    </w:p>
    <w:p w14:paraId="4F962651" w14:textId="1DEA3F22" w:rsidR="004F3EE6" w:rsidRDefault="004F3EE6" w:rsidP="004F3EE6">
      <w:pPr>
        <w:pStyle w:val="ListParagraph"/>
        <w:numPr>
          <w:ilvl w:val="1"/>
          <w:numId w:val="1"/>
        </w:numPr>
        <w:rPr>
          <w:rFonts w:ascii="Arial" w:hAnsi="Arial" w:cs="Arial"/>
          <w:sz w:val="22"/>
          <w:szCs w:val="22"/>
        </w:rPr>
      </w:pPr>
      <w:r>
        <w:rPr>
          <w:rFonts w:ascii="Arial" w:hAnsi="Arial" w:cs="Arial"/>
          <w:sz w:val="22"/>
          <w:szCs w:val="22"/>
        </w:rPr>
        <w:t xml:space="preserve">The two </w:t>
      </w:r>
      <w:r>
        <w:rPr>
          <w:rFonts w:ascii="Arial" w:hAnsi="Arial" w:cs="Arial"/>
          <w:sz w:val="22"/>
          <w:szCs w:val="22"/>
        </w:rPr>
        <w:t xml:space="preserve">coders </w:t>
      </w:r>
      <w:r>
        <w:rPr>
          <w:rFonts w:ascii="Arial" w:hAnsi="Arial" w:cs="Arial"/>
          <w:sz w:val="22"/>
          <w:szCs w:val="22"/>
        </w:rPr>
        <w:t>state their ratings, which the reader enters into the appropriate “</w:t>
      </w:r>
      <w:proofErr w:type="spellStart"/>
      <w:r>
        <w:rPr>
          <w:rFonts w:ascii="Arial" w:hAnsi="Arial" w:cs="Arial"/>
          <w:sz w:val="22"/>
          <w:szCs w:val="22"/>
        </w:rPr>
        <w:t>sev</w:t>
      </w:r>
      <w:proofErr w:type="spellEnd"/>
      <w:r>
        <w:rPr>
          <w:rFonts w:ascii="Arial" w:hAnsi="Arial" w:cs="Arial"/>
          <w:sz w:val="22"/>
          <w:szCs w:val="22"/>
        </w:rPr>
        <w:t>_” columns with their initials.</w:t>
      </w:r>
    </w:p>
    <w:p w14:paraId="10C2F433" w14:textId="16D017CE" w:rsidR="004F3EE6" w:rsidRPr="004F3EE6" w:rsidRDefault="004F3EE6" w:rsidP="004F3EE6">
      <w:pPr>
        <w:pStyle w:val="ListParagraph"/>
        <w:numPr>
          <w:ilvl w:val="1"/>
          <w:numId w:val="1"/>
        </w:numPr>
        <w:rPr>
          <w:rFonts w:ascii="Arial" w:hAnsi="Arial" w:cs="Arial"/>
          <w:sz w:val="22"/>
          <w:szCs w:val="22"/>
        </w:rPr>
      </w:pPr>
      <w:r>
        <w:rPr>
          <w:rFonts w:ascii="Arial" w:hAnsi="Arial" w:cs="Arial"/>
          <w:sz w:val="22"/>
          <w:szCs w:val="22"/>
        </w:rPr>
        <w:t>If the ratings are the same, that rating is entered into the “</w:t>
      </w:r>
      <w:proofErr w:type="spellStart"/>
      <w:r>
        <w:rPr>
          <w:rFonts w:ascii="Arial" w:hAnsi="Arial" w:cs="Arial"/>
          <w:sz w:val="22"/>
          <w:szCs w:val="22"/>
        </w:rPr>
        <w:t>sev_con</w:t>
      </w:r>
      <w:proofErr w:type="spellEnd"/>
      <w:r>
        <w:rPr>
          <w:rFonts w:ascii="Arial" w:hAnsi="Arial" w:cs="Arial"/>
          <w:sz w:val="22"/>
          <w:szCs w:val="22"/>
        </w:rPr>
        <w:t xml:space="preserve">_” column. If the ratings diverge, the two coders discuss and decide on a consensus score. </w:t>
      </w:r>
    </w:p>
    <w:p w14:paraId="3D4BD099" w14:textId="01D7F341" w:rsidR="00C01793" w:rsidRPr="004F3EE6" w:rsidRDefault="000810A5" w:rsidP="000810A5">
      <w:pPr>
        <w:pStyle w:val="ListParagraph"/>
        <w:numPr>
          <w:ilvl w:val="0"/>
          <w:numId w:val="1"/>
        </w:numPr>
        <w:rPr>
          <w:rFonts w:ascii="Arial" w:hAnsi="Arial" w:cs="Arial"/>
          <w:sz w:val="22"/>
          <w:szCs w:val="22"/>
        </w:rPr>
      </w:pPr>
      <w:r w:rsidRPr="004F3EE6">
        <w:rPr>
          <w:rFonts w:ascii="Arial" w:hAnsi="Arial" w:cs="Arial"/>
          <w:sz w:val="22"/>
          <w:szCs w:val="22"/>
        </w:rPr>
        <w:t xml:space="preserve">If participant reports multiple experiences of the same type of event (e.g., two accidents), rate the most severe </w:t>
      </w:r>
      <w:r w:rsidR="004F3EE6" w:rsidRPr="004F3EE6">
        <w:rPr>
          <w:rFonts w:ascii="Arial" w:hAnsi="Arial" w:cs="Arial"/>
          <w:sz w:val="22"/>
          <w:szCs w:val="22"/>
        </w:rPr>
        <w:t>accident.</w:t>
      </w:r>
    </w:p>
    <w:p w14:paraId="6766B407" w14:textId="1502C1F9" w:rsidR="004F3EE6" w:rsidRDefault="004F3EE6" w:rsidP="000810A5">
      <w:pPr>
        <w:pStyle w:val="ListParagraph"/>
        <w:numPr>
          <w:ilvl w:val="0"/>
          <w:numId w:val="1"/>
        </w:numPr>
        <w:rPr>
          <w:rFonts w:ascii="Arial" w:hAnsi="Arial" w:cs="Arial"/>
          <w:sz w:val="22"/>
          <w:szCs w:val="22"/>
        </w:rPr>
      </w:pPr>
      <w:r w:rsidRPr="004F3EE6">
        <w:rPr>
          <w:rFonts w:ascii="Arial" w:hAnsi="Arial" w:cs="Arial"/>
          <w:sz w:val="22"/>
          <w:szCs w:val="22"/>
        </w:rPr>
        <w:t>If participant reports an event that does not belong in the category</w:t>
      </w:r>
      <w:r>
        <w:rPr>
          <w:rFonts w:ascii="Arial" w:hAnsi="Arial" w:cs="Arial"/>
          <w:sz w:val="22"/>
          <w:szCs w:val="22"/>
        </w:rPr>
        <w:t xml:space="preserve"> (e.g., reporting being the victim of abuse in the family violence category), move to the appropriate category or move to “other” if there is no appropriate category. If the appropriate category already contains details about a different experience, combine the notes</w:t>
      </w:r>
      <w:r w:rsidR="00181B7F">
        <w:rPr>
          <w:rFonts w:ascii="Arial" w:hAnsi="Arial" w:cs="Arial"/>
          <w:sz w:val="22"/>
          <w:szCs w:val="22"/>
        </w:rPr>
        <w:t>, include the ages together in the “age” column, and rate the most severe experience.</w:t>
      </w:r>
    </w:p>
    <w:p w14:paraId="1C640ACD" w14:textId="61509552" w:rsidR="00181B7F" w:rsidRDefault="00181B7F" w:rsidP="000810A5">
      <w:pPr>
        <w:pStyle w:val="ListParagraph"/>
        <w:numPr>
          <w:ilvl w:val="0"/>
          <w:numId w:val="1"/>
        </w:numPr>
        <w:rPr>
          <w:rFonts w:ascii="Arial" w:hAnsi="Arial" w:cs="Arial"/>
          <w:sz w:val="22"/>
          <w:szCs w:val="22"/>
        </w:rPr>
      </w:pPr>
      <w:r>
        <w:rPr>
          <w:rFonts w:ascii="Arial" w:hAnsi="Arial" w:cs="Arial"/>
          <w:sz w:val="22"/>
          <w:szCs w:val="22"/>
        </w:rPr>
        <w:t>If participant reports a non-event (e.g., experiencing depression, attempting suicide, having suicidal thoughts</w:t>
      </w:r>
      <w:r w:rsidR="008F32FA">
        <w:rPr>
          <w:rFonts w:ascii="Arial" w:hAnsi="Arial" w:cs="Arial"/>
          <w:sz w:val="22"/>
          <w:szCs w:val="22"/>
        </w:rPr>
        <w:t>, having posttraumatic stress</w:t>
      </w:r>
      <w:bookmarkStart w:id="0" w:name="_GoBack"/>
      <w:bookmarkEnd w:id="0"/>
      <w:r>
        <w:rPr>
          <w:rFonts w:ascii="Arial" w:hAnsi="Arial" w:cs="Arial"/>
          <w:sz w:val="22"/>
          <w:szCs w:val="22"/>
        </w:rPr>
        <w:t xml:space="preserve">) do not code. Mark the report as “0” (i.e., not occurring). </w:t>
      </w:r>
    </w:p>
    <w:p w14:paraId="25D8334B" w14:textId="68973E43" w:rsidR="00181B7F" w:rsidRDefault="00181B7F" w:rsidP="000810A5">
      <w:pPr>
        <w:pStyle w:val="ListParagraph"/>
        <w:numPr>
          <w:ilvl w:val="0"/>
          <w:numId w:val="1"/>
        </w:numPr>
        <w:rPr>
          <w:rFonts w:ascii="Arial" w:hAnsi="Arial" w:cs="Arial"/>
          <w:sz w:val="22"/>
          <w:szCs w:val="22"/>
        </w:rPr>
      </w:pPr>
      <w:r>
        <w:rPr>
          <w:rFonts w:ascii="Arial" w:hAnsi="Arial" w:cs="Arial"/>
          <w:sz w:val="22"/>
          <w:szCs w:val="22"/>
        </w:rPr>
        <w:t xml:space="preserve">Upon export from </w:t>
      </w:r>
      <w:proofErr w:type="spellStart"/>
      <w:r>
        <w:rPr>
          <w:rFonts w:ascii="Arial" w:hAnsi="Arial" w:cs="Arial"/>
          <w:sz w:val="22"/>
          <w:szCs w:val="22"/>
        </w:rPr>
        <w:t>REDCap</w:t>
      </w:r>
      <w:proofErr w:type="spellEnd"/>
      <w:r>
        <w:rPr>
          <w:rFonts w:ascii="Arial" w:hAnsi="Arial" w:cs="Arial"/>
          <w:sz w:val="22"/>
          <w:szCs w:val="22"/>
        </w:rPr>
        <w:t xml:space="preserve">, the age column may incorrectly format as a date. If this occurs, open up the participant’s </w:t>
      </w:r>
      <w:proofErr w:type="spellStart"/>
      <w:r>
        <w:rPr>
          <w:rFonts w:ascii="Arial" w:hAnsi="Arial" w:cs="Arial"/>
          <w:sz w:val="22"/>
          <w:szCs w:val="22"/>
        </w:rPr>
        <w:t>REDCap</w:t>
      </w:r>
      <w:proofErr w:type="spellEnd"/>
      <w:r>
        <w:rPr>
          <w:rFonts w:ascii="Arial" w:hAnsi="Arial" w:cs="Arial"/>
          <w:sz w:val="22"/>
          <w:szCs w:val="22"/>
        </w:rPr>
        <w:t xml:space="preserve"> form and determine the correct age (you may need to change the formatting for the column in excel to Number).  </w:t>
      </w:r>
    </w:p>
    <w:p w14:paraId="0D3C8335" w14:textId="785E8D4E" w:rsidR="00181B7F" w:rsidRDefault="00181B7F" w:rsidP="00181B7F">
      <w:pPr>
        <w:rPr>
          <w:rFonts w:ascii="Arial" w:hAnsi="Arial" w:cs="Arial"/>
          <w:sz w:val="22"/>
          <w:szCs w:val="22"/>
        </w:rPr>
      </w:pPr>
    </w:p>
    <w:p w14:paraId="3F9555D5" w14:textId="6D11B16C" w:rsidR="00181B7F" w:rsidRPr="00181B7F" w:rsidRDefault="00181B7F" w:rsidP="00181B7F">
      <w:pPr>
        <w:rPr>
          <w:rFonts w:ascii="Arial" w:hAnsi="Arial" w:cs="Arial"/>
          <w:sz w:val="22"/>
          <w:szCs w:val="22"/>
        </w:rPr>
      </w:pPr>
    </w:p>
    <w:sectPr w:rsidR="00181B7F" w:rsidRPr="00181B7F" w:rsidSect="00944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F7AF9"/>
    <w:multiLevelType w:val="hybridMultilevel"/>
    <w:tmpl w:val="2D00C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322B7"/>
    <w:multiLevelType w:val="hybridMultilevel"/>
    <w:tmpl w:val="30AC8EC4"/>
    <w:lvl w:ilvl="0" w:tplc="30BE34E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A5"/>
    <w:rsid w:val="000810A5"/>
    <w:rsid w:val="00181B7F"/>
    <w:rsid w:val="004F3EE6"/>
    <w:rsid w:val="00856F63"/>
    <w:rsid w:val="008D06A0"/>
    <w:rsid w:val="008F32FA"/>
    <w:rsid w:val="009442CA"/>
    <w:rsid w:val="00C0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FD2CD"/>
  <w15:chartTrackingRefBased/>
  <w15:docId w15:val="{73184A99-3BAF-2A4A-BE1E-1E60F84C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King</dc:creator>
  <cp:keywords/>
  <dc:description/>
  <cp:lastModifiedBy>Lucy King</cp:lastModifiedBy>
  <cp:revision>2</cp:revision>
  <dcterms:created xsi:type="dcterms:W3CDTF">2019-09-17T20:08:00Z</dcterms:created>
  <dcterms:modified xsi:type="dcterms:W3CDTF">2019-09-17T20:36:00Z</dcterms:modified>
</cp:coreProperties>
</file>