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5872" w14:textId="6BAA8268" w:rsidR="002449B6" w:rsidRPr="00E8625D" w:rsidRDefault="002449B6">
      <w:pPr>
        <w:rPr>
          <w:sz w:val="32"/>
          <w:szCs w:val="32"/>
        </w:rPr>
      </w:pPr>
      <w:r w:rsidRPr="00E8625D">
        <w:rPr>
          <w:sz w:val="32"/>
          <w:szCs w:val="32"/>
        </w:rPr>
        <w:t>Part1_Question3</w:t>
      </w:r>
      <w:r w:rsidR="00E71E50" w:rsidRPr="00E8625D">
        <w:rPr>
          <w:sz w:val="32"/>
          <w:szCs w:val="32"/>
        </w:rPr>
        <w:t>, 4, 5</w:t>
      </w:r>
    </w:p>
    <w:p w14:paraId="06254294" w14:textId="7DDD8125" w:rsidR="002449B6" w:rsidRPr="00E8625D" w:rsidRDefault="002449B6">
      <w:pPr>
        <w:rPr>
          <w:sz w:val="32"/>
          <w:szCs w:val="32"/>
        </w:rPr>
      </w:pPr>
      <w:r w:rsidRPr="00E8625D">
        <w:rPr>
          <w:sz w:val="32"/>
          <w:szCs w:val="32"/>
        </w:rPr>
        <w:t>LujiaYangMMF1914H</w:t>
      </w:r>
    </w:p>
    <w:p w14:paraId="35B063A0" w14:textId="4AEABC47" w:rsidR="00C0206F" w:rsidRDefault="00C0206F"/>
    <w:p w14:paraId="2A45D0C0" w14:textId="57A3833E" w:rsidR="00C0206F" w:rsidRDefault="00E8625D">
      <w:r w:rsidRPr="00821B01">
        <w:rPr>
          <w:sz w:val="32"/>
          <w:szCs w:val="32"/>
        </w:rPr>
        <w:t>Part1 Question3</w:t>
      </w:r>
      <w:r w:rsidR="00821B01" w:rsidRPr="00821B01">
        <w:rPr>
          <w:sz w:val="32"/>
          <w:szCs w:val="32"/>
        </w:rPr>
        <w:t xml:space="preserve"> </w:t>
      </w:r>
      <w:r w:rsidR="00821B01" w:rsidRPr="00821B01">
        <w:rPr>
          <w:sz w:val="22"/>
          <w:szCs w:val="22"/>
        </w:rPr>
        <w:t>[RELATED FILE: Part1Q</w:t>
      </w:r>
      <w:r w:rsidR="00821B01">
        <w:rPr>
          <w:sz w:val="22"/>
          <w:szCs w:val="22"/>
        </w:rPr>
        <w:t>3</w:t>
      </w:r>
      <w:r w:rsidR="00821B01" w:rsidRPr="00821B01">
        <w:rPr>
          <w:sz w:val="22"/>
          <w:szCs w:val="22"/>
        </w:rPr>
        <w:t>.m]</w:t>
      </w:r>
    </w:p>
    <w:p w14:paraId="63432930" w14:textId="13FC9346" w:rsidR="00E8625D" w:rsidRDefault="000B1F10">
      <w:r>
        <w:rPr>
          <w:noProof/>
        </w:rPr>
        <w:drawing>
          <wp:inline distT="0" distB="0" distL="0" distR="0" wp14:anchorId="5BAA9D73" wp14:editId="404B8469">
            <wp:extent cx="6622338" cy="3413051"/>
            <wp:effectExtent l="0" t="0" r="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588" cy="342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8E70" w14:textId="33BB13BE" w:rsidR="00E8625D" w:rsidRDefault="00E8625D"/>
    <w:p w14:paraId="2AF13D89" w14:textId="03D27EA0" w:rsidR="00FE4735" w:rsidRDefault="00FE4735"/>
    <w:p w14:paraId="3D506909" w14:textId="50DA5EDA" w:rsidR="00FE4735" w:rsidRDefault="00FE4735"/>
    <w:p w14:paraId="6475B034" w14:textId="11F5A105" w:rsidR="00FE4735" w:rsidRDefault="00FE4735"/>
    <w:p w14:paraId="172F0666" w14:textId="021538C5" w:rsidR="00FE4735" w:rsidRDefault="00FE4735"/>
    <w:p w14:paraId="032F9C83" w14:textId="5493F0E2" w:rsidR="00FE4735" w:rsidRDefault="00FE4735"/>
    <w:p w14:paraId="4A8CEDC8" w14:textId="1B8AE222" w:rsidR="00FE4735" w:rsidRDefault="00FE4735"/>
    <w:p w14:paraId="3A11E8FA" w14:textId="5C238241" w:rsidR="00FE4735" w:rsidRDefault="00FE4735"/>
    <w:p w14:paraId="5948E3BC" w14:textId="5C558141" w:rsidR="00FE4735" w:rsidRDefault="00FE4735"/>
    <w:p w14:paraId="574C9246" w14:textId="2F946458" w:rsidR="00FE4735" w:rsidRDefault="00FE4735"/>
    <w:p w14:paraId="6ADA406F" w14:textId="51E6D291" w:rsidR="00FE4735" w:rsidRDefault="00FE4735"/>
    <w:p w14:paraId="1F28E26A" w14:textId="7E82B8E6" w:rsidR="00FE4735" w:rsidRDefault="00FE4735"/>
    <w:p w14:paraId="77FC38D3" w14:textId="221CFECD" w:rsidR="00FE4735" w:rsidRDefault="00FE4735"/>
    <w:p w14:paraId="4D67B399" w14:textId="1E61C61B" w:rsidR="00FE4735" w:rsidRDefault="00FE4735"/>
    <w:p w14:paraId="27F9C543" w14:textId="341171CF" w:rsidR="00FE4735" w:rsidRDefault="00FE4735"/>
    <w:p w14:paraId="1C47DD34" w14:textId="0BFDE6EA" w:rsidR="00FE4735" w:rsidRDefault="00FE4735"/>
    <w:p w14:paraId="26905C60" w14:textId="0B349FA7" w:rsidR="00FE4735" w:rsidRDefault="00FE4735"/>
    <w:p w14:paraId="7CDD75CC" w14:textId="56FD12C9" w:rsidR="00FE4735" w:rsidRDefault="00FE4735"/>
    <w:p w14:paraId="45C696A4" w14:textId="6E8DE173" w:rsidR="00FE4735" w:rsidRDefault="00FE4735"/>
    <w:p w14:paraId="038708B7" w14:textId="389C7A91" w:rsidR="00FE4735" w:rsidRDefault="00FE4735"/>
    <w:p w14:paraId="6616E3BE" w14:textId="172BCC6A" w:rsidR="00FE4735" w:rsidRDefault="00FE4735"/>
    <w:p w14:paraId="064DB090" w14:textId="6D7B44AC" w:rsidR="00FE4735" w:rsidRDefault="00FE4735"/>
    <w:p w14:paraId="2D067BD0" w14:textId="6CC8A1D1" w:rsidR="00FE4735" w:rsidRDefault="00FE4735"/>
    <w:p w14:paraId="67F4C529" w14:textId="77777777" w:rsidR="00FE4735" w:rsidRDefault="00FE4735"/>
    <w:p w14:paraId="58FBEE51" w14:textId="77777777" w:rsidR="00FE4735" w:rsidRDefault="00FE4735"/>
    <w:p w14:paraId="0CE810F8" w14:textId="12BE984A" w:rsidR="00E8625D" w:rsidRPr="00821B01" w:rsidRDefault="00E8625D" w:rsidP="00821B01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821B01">
        <w:rPr>
          <w:sz w:val="32"/>
          <w:szCs w:val="32"/>
        </w:rPr>
        <w:t>Part1 Question4</w:t>
      </w:r>
      <w:r w:rsidR="00821B01">
        <w:rPr>
          <w:sz w:val="32"/>
          <w:szCs w:val="32"/>
        </w:rPr>
        <w:t xml:space="preserve"> </w:t>
      </w:r>
      <w:r w:rsidR="00821B01" w:rsidRPr="00821B01">
        <w:rPr>
          <w:sz w:val="22"/>
          <w:szCs w:val="22"/>
        </w:rPr>
        <w:t>[RELATED FILE: Part1Q4.m; yrLogreturn.m]</w:t>
      </w:r>
    </w:p>
    <w:p w14:paraId="4BA1EE39" w14:textId="036E569A" w:rsidR="00E8625D" w:rsidRPr="00821B01" w:rsidRDefault="00FE4735">
      <w:pPr>
        <w:rPr>
          <w:b/>
          <w:bCs/>
        </w:rPr>
      </w:pPr>
      <w:r w:rsidRPr="00FE4735">
        <w:rPr>
          <w:b/>
          <w:bCs/>
        </w:rPr>
        <w:t>BMO Log return</w:t>
      </w:r>
    </w:p>
    <w:p w14:paraId="22731DAF" w14:textId="3A88A0DC" w:rsidR="00E8625D" w:rsidRDefault="008F1859">
      <w:r>
        <w:rPr>
          <w:noProof/>
        </w:rPr>
        <w:drawing>
          <wp:inline distT="0" distB="0" distL="0" distR="0" wp14:anchorId="268FF5BC" wp14:editId="2DB3C291">
            <wp:extent cx="5358454" cy="4019107"/>
            <wp:effectExtent l="0" t="0" r="127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566" cy="40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08FE" w14:textId="4C80FDDD" w:rsidR="00FE4735" w:rsidRPr="00FE4735" w:rsidRDefault="00FE4735" w:rsidP="00FE4735">
      <w:pPr>
        <w:rPr>
          <w:b/>
          <w:bCs/>
        </w:rPr>
      </w:pPr>
      <w:r>
        <w:rPr>
          <w:b/>
          <w:bCs/>
        </w:rPr>
        <w:t>GS</w:t>
      </w:r>
      <w:r w:rsidRPr="00FE4735">
        <w:rPr>
          <w:b/>
          <w:bCs/>
        </w:rPr>
        <w:t xml:space="preserve"> Log return</w:t>
      </w:r>
    </w:p>
    <w:p w14:paraId="36334B40" w14:textId="1EF1488F" w:rsidR="00E8625D" w:rsidRDefault="008F1859">
      <w:r>
        <w:rPr>
          <w:noProof/>
        </w:rPr>
        <w:drawing>
          <wp:inline distT="0" distB="0" distL="0" distR="0" wp14:anchorId="297948AD" wp14:editId="14037D0F">
            <wp:extent cx="5348176" cy="4011397"/>
            <wp:effectExtent l="0" t="0" r="0" b="190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615" cy="403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64BA" w14:textId="5A53B4AE" w:rsidR="00E8625D" w:rsidRPr="00821B01" w:rsidRDefault="00E8625D" w:rsidP="00E8625D">
      <w:pPr>
        <w:rPr>
          <w:sz w:val="32"/>
          <w:szCs w:val="32"/>
        </w:rPr>
      </w:pPr>
      <w:r w:rsidRPr="00821B01">
        <w:rPr>
          <w:sz w:val="32"/>
          <w:szCs w:val="32"/>
        </w:rPr>
        <w:lastRenderedPageBreak/>
        <w:t>Part1 Question5</w:t>
      </w:r>
      <w:r w:rsidR="006F2AD8">
        <w:rPr>
          <w:sz w:val="32"/>
          <w:szCs w:val="32"/>
        </w:rPr>
        <w:t xml:space="preserve"> </w:t>
      </w:r>
      <w:r w:rsidR="00821B01" w:rsidRPr="00821B01">
        <w:rPr>
          <w:sz w:val="22"/>
          <w:szCs w:val="22"/>
        </w:rPr>
        <w:t>[RELATED FILE: Part1Q</w:t>
      </w:r>
      <w:r w:rsidR="00821B01">
        <w:rPr>
          <w:sz w:val="22"/>
          <w:szCs w:val="22"/>
        </w:rPr>
        <w:t>5</w:t>
      </w:r>
      <w:r w:rsidR="00821B01" w:rsidRPr="00821B01">
        <w:rPr>
          <w:sz w:val="22"/>
          <w:szCs w:val="22"/>
        </w:rPr>
        <w:t xml:space="preserve">.m; </w:t>
      </w:r>
      <w:proofErr w:type="spellStart"/>
      <w:r w:rsidR="00821B01" w:rsidRPr="00821B01">
        <w:rPr>
          <w:sz w:val="22"/>
          <w:szCs w:val="22"/>
        </w:rPr>
        <w:t>yrLogreturn.m</w:t>
      </w:r>
      <w:proofErr w:type="spellEnd"/>
      <w:r w:rsidR="00821B01" w:rsidRPr="00821B01">
        <w:rPr>
          <w:sz w:val="22"/>
          <w:szCs w:val="22"/>
        </w:rPr>
        <w:t>]</w:t>
      </w:r>
    </w:p>
    <w:p w14:paraId="4BAC1190" w14:textId="77777777" w:rsidR="00523E64" w:rsidRPr="00FE4735" w:rsidRDefault="00523E64" w:rsidP="00523E64">
      <w:pPr>
        <w:rPr>
          <w:b/>
          <w:bCs/>
        </w:rPr>
      </w:pPr>
      <w:r w:rsidRPr="00FE4735">
        <w:rPr>
          <w:b/>
          <w:bCs/>
        </w:rPr>
        <w:t>BMO Log return</w:t>
      </w:r>
    </w:p>
    <w:p w14:paraId="2751E329" w14:textId="344CDBD1" w:rsidR="00E8625D" w:rsidRDefault="00E8625D"/>
    <w:p w14:paraId="59719B81" w14:textId="4EADC10C" w:rsidR="00523E64" w:rsidRDefault="00523E64">
      <w:r>
        <w:rPr>
          <w:noProof/>
        </w:rPr>
        <w:drawing>
          <wp:inline distT="0" distB="0" distL="0" distR="0" wp14:anchorId="3BE712CB" wp14:editId="0564425C">
            <wp:extent cx="3530009" cy="2245530"/>
            <wp:effectExtent l="0" t="0" r="635" b="254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742" cy="225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12E5" w14:textId="31EC391B" w:rsidR="00523E64" w:rsidRDefault="00977A81">
      <w:r>
        <w:t xml:space="preserve">For </w:t>
      </w:r>
      <w:r>
        <w:rPr>
          <w:lang w:val="en-US"/>
        </w:rPr>
        <w:t xml:space="preserve">BMO, </w:t>
      </w:r>
      <w:r>
        <w:t xml:space="preserve">the mean log return for 2007 and 2008 is negative, which might cause by the recession. The return for 2008 and 2009 is </w:t>
      </w:r>
      <w:r w:rsidR="001278E2">
        <w:t>low but</w:t>
      </w:r>
      <w:r>
        <w:t xml:space="preserve"> start to rebound in </w:t>
      </w:r>
      <w:r w:rsidR="00583ECD">
        <w:t>2009. The standard deviation for 2008 and 2009 is greater than 0.02</w:t>
      </w:r>
      <w:r w:rsidR="001278E2">
        <w:t>, because of the financial crisis during these years. We can observe during normal years (2007 and 2010), there is less volatility in log return, with standard deviation less than 0.015.</w:t>
      </w:r>
    </w:p>
    <w:p w14:paraId="297501E3" w14:textId="08D636BD" w:rsidR="00523E64" w:rsidRDefault="00523E64"/>
    <w:p w14:paraId="6E3C77C8" w14:textId="552BFC1B" w:rsidR="00523E64" w:rsidRDefault="00523E64" w:rsidP="00523E64">
      <w:pPr>
        <w:rPr>
          <w:b/>
          <w:bCs/>
        </w:rPr>
      </w:pPr>
      <w:r>
        <w:rPr>
          <w:b/>
          <w:bCs/>
        </w:rPr>
        <w:t>GS</w:t>
      </w:r>
      <w:r w:rsidRPr="00FE4735">
        <w:rPr>
          <w:b/>
          <w:bCs/>
        </w:rPr>
        <w:t xml:space="preserve"> Log return</w:t>
      </w:r>
    </w:p>
    <w:p w14:paraId="13737074" w14:textId="77777777" w:rsidR="00523E64" w:rsidRPr="00FE4735" w:rsidRDefault="00523E64" w:rsidP="00523E64">
      <w:pPr>
        <w:rPr>
          <w:b/>
          <w:bCs/>
        </w:rPr>
      </w:pPr>
    </w:p>
    <w:p w14:paraId="1CFE98E6" w14:textId="51567DC4" w:rsidR="00523E64" w:rsidRDefault="00523E64">
      <w:r>
        <w:rPr>
          <w:noProof/>
        </w:rPr>
        <w:drawing>
          <wp:inline distT="0" distB="0" distL="0" distR="0" wp14:anchorId="72F8127A" wp14:editId="62FA5F44">
            <wp:extent cx="3636335" cy="2313166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782" cy="231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B239" w14:textId="0F7FDAAA" w:rsidR="00977A81" w:rsidRDefault="00AB32C4">
      <w:r>
        <w:t xml:space="preserve">For GS, the mean log return during 2007 – 2010 keep fluctuating. In 2008, the log return reach to the bottom with only </w:t>
      </w:r>
      <w:r w:rsidR="00196871">
        <w:t>-0.0035721 and</w:t>
      </w:r>
      <w:r>
        <w:t xml:space="preserve"> start to increase to 0.0026526 in 2009.</w:t>
      </w:r>
      <w:r w:rsidR="006A1D12">
        <w:t xml:space="preserve"> This is because the financial crisis in 2008. </w:t>
      </w:r>
      <w:r>
        <w:t xml:space="preserve"> </w:t>
      </w:r>
      <w:r w:rsidR="006A1D12">
        <w:t xml:space="preserve">In 2007, the log return is 0.00027584, which is relatively high comparing with other years. </w:t>
      </w:r>
      <w:r>
        <w:t>In 2010, we can still observe some decrease in log return</w:t>
      </w:r>
      <w:r w:rsidR="006A1D12">
        <w:t>, which implies some struggle period for the US market to recover from the recession</w:t>
      </w:r>
      <w:r>
        <w:t xml:space="preserve">, but not as significant as the </w:t>
      </w:r>
      <w:r w:rsidR="00196871">
        <w:t>drop</w:t>
      </w:r>
      <w:r>
        <w:t xml:space="preserve"> in 200</w:t>
      </w:r>
      <w:r w:rsidR="00196871">
        <w:t>8</w:t>
      </w:r>
      <w:r>
        <w:t>.</w:t>
      </w:r>
    </w:p>
    <w:p w14:paraId="36F4678D" w14:textId="5935641D" w:rsidR="00874061" w:rsidRDefault="00874061"/>
    <w:p w14:paraId="704E88D8" w14:textId="55C9DC3C" w:rsidR="00874061" w:rsidRDefault="00874061">
      <w:r>
        <w:t>The standard deviation for 2008 and 2009 are higher than that of 2007 and 2010, which is also because the financial crisis hit the market in 2008.</w:t>
      </w:r>
    </w:p>
    <w:sectPr w:rsidR="00874061" w:rsidSect="00FE4735">
      <w:pgSz w:w="12240" w:h="15840"/>
      <w:pgMar w:top="851" w:right="107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B6"/>
    <w:rsid w:val="000B1F10"/>
    <w:rsid w:val="001278E2"/>
    <w:rsid w:val="001604E0"/>
    <w:rsid w:val="00196871"/>
    <w:rsid w:val="002449B6"/>
    <w:rsid w:val="00523E64"/>
    <w:rsid w:val="00583ECD"/>
    <w:rsid w:val="006A1D12"/>
    <w:rsid w:val="006F2AD8"/>
    <w:rsid w:val="00821B01"/>
    <w:rsid w:val="00874061"/>
    <w:rsid w:val="008F1859"/>
    <w:rsid w:val="00977A81"/>
    <w:rsid w:val="009B1146"/>
    <w:rsid w:val="00AB32C4"/>
    <w:rsid w:val="00C0206F"/>
    <w:rsid w:val="00C25343"/>
    <w:rsid w:val="00E71E50"/>
    <w:rsid w:val="00E8625D"/>
    <w:rsid w:val="00FE4735"/>
    <w:rsid w:val="00F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EB176"/>
  <w15:chartTrackingRefBased/>
  <w15:docId w15:val="{560DB7CC-CCE5-6749-84AF-7325F1DE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Lujia Yang</dc:creator>
  <cp:keywords/>
  <dc:description/>
  <cp:lastModifiedBy>Lujia Yang</cp:lastModifiedBy>
  <cp:revision>20</cp:revision>
  <dcterms:created xsi:type="dcterms:W3CDTF">2021-09-13T21:47:00Z</dcterms:created>
  <dcterms:modified xsi:type="dcterms:W3CDTF">2021-09-21T04:52:00Z</dcterms:modified>
</cp:coreProperties>
</file>