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IA Supervisor — Database Migration Plan v1</w:t>
      </w:r>
    </w:p>
    <w:p>
      <w:pPr>
        <w:pStyle w:val="Heading2"/>
      </w:pPr>
      <w:r>
        <w:t>1. Purpose</w:t>
      </w:r>
    </w:p>
    <w:p>
      <w:r>
        <w:t>This document defines a safe database migration sequence for the IA Supervisor MVP. It separates core workflow tables from advanced AI and future package/export tables.</w:t>
      </w:r>
    </w:p>
    <w:p>
      <w:pPr>
        <w:pStyle w:val="Heading2"/>
      </w:pPr>
      <w:r>
        <w:t>2. Migration Principles</w:t>
      </w:r>
    </w:p>
    <w:p>
      <w:pPr>
        <w:pStyle w:val="ListBullet"/>
      </w:pPr>
      <w:r>
        <w:t>Migrate in small batches.</w:t>
      </w:r>
    </w:p>
    <w:p>
      <w:pPr>
        <w:pStyle w:val="ListBullet"/>
      </w:pPr>
      <w:r>
        <w:t>Seed subject and criterion definitions early.</w:t>
      </w:r>
    </w:p>
    <w:p>
      <w:pPr>
        <w:pStyle w:val="ListBullet"/>
      </w:pPr>
      <w:r>
        <w:t>Keep AI JSON flexible during MVP.</w:t>
      </w:r>
    </w:p>
    <w:p>
      <w:pPr>
        <w:pStyle w:val="ListBullet"/>
      </w:pPr>
      <w:r>
        <w:t>Avoid premature normalization of AI output.</w:t>
      </w:r>
    </w:p>
    <w:p>
      <w:pPr>
        <w:pStyle w:val="ListBullet"/>
      </w:pPr>
      <w:r>
        <w:t>Add indexes for queue and workflow queries.</w:t>
      </w:r>
    </w:p>
    <w:p>
      <w:pPr>
        <w:pStyle w:val="ListBullet"/>
      </w:pPr>
      <w:r>
        <w:t>Use application-level guards for immutable submitted versions.</w:t>
      </w:r>
    </w:p>
    <w:p>
      <w:pPr>
        <w:pStyle w:val="Heading2"/>
      </w:pPr>
      <w:r>
        <w:t>3. Migration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Tables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 and role foundation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Subject, CriterionDef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Seed IB CS criteria A-E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Class, Enrollment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 and student membership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Milestone, ReminderLog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Timeline and deadline tracking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SubmissionSlot, SubmissionVersion, FileAsset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 submission workflow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FeedbackSnapshot, FeedbackTemplate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feedback workflow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AIReviewRun, SemanticExtraction, CriterionReview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review MVP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Workflow traceability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MarkingSnapshot, TeacherCommentDraft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Marking assistant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IASnapshot, ConsistencyCheck, DeltaReview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Advanced review features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FinalPackage, FinalPackageItem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Future final export support</w:t>
            </w:r>
          </w:p>
        </w:tc>
      </w:tr>
    </w:tbl>
    <w:p/>
    <w:p>
      <w:pPr>
        <w:pStyle w:val="Heading2"/>
      </w:pPr>
      <w:r>
        <w:t>4. Core MVP Tables</w:t>
      </w:r>
    </w:p>
    <w:p>
      <w:pPr>
        <w:pStyle w:val="ListBullet"/>
      </w:pPr>
      <w:r>
        <w:t>User</w:t>
      </w:r>
    </w:p>
    <w:p>
      <w:pPr>
        <w:pStyle w:val="ListBullet"/>
      </w:pPr>
      <w:r>
        <w:t>Class</w:t>
      </w:r>
    </w:p>
    <w:p>
      <w:pPr>
        <w:pStyle w:val="ListBullet"/>
      </w:pPr>
      <w:r>
        <w:t>Enrollment</w:t>
      </w:r>
    </w:p>
    <w:p>
      <w:pPr>
        <w:pStyle w:val="ListBullet"/>
      </w:pPr>
      <w:r>
        <w:t>Subject</w:t>
      </w:r>
    </w:p>
    <w:p>
      <w:pPr>
        <w:pStyle w:val="ListBullet"/>
      </w:pPr>
      <w:r>
        <w:t>CriterionDef</w:t>
      </w:r>
    </w:p>
    <w:p>
      <w:pPr>
        <w:pStyle w:val="ListBullet"/>
      </w:pPr>
      <w:r>
        <w:t>Milestone</w:t>
      </w:r>
    </w:p>
    <w:p>
      <w:pPr>
        <w:pStyle w:val="ListBullet"/>
      </w:pPr>
      <w:r>
        <w:t>SubmissionSlot</w:t>
      </w:r>
    </w:p>
    <w:p>
      <w:pPr>
        <w:pStyle w:val="ListBullet"/>
      </w:pPr>
      <w:r>
        <w:t>SubmissionVersion</w:t>
      </w:r>
    </w:p>
    <w:p>
      <w:pPr>
        <w:pStyle w:val="ListBullet"/>
      </w:pPr>
      <w:r>
        <w:t>FileAsset</w:t>
      </w:r>
    </w:p>
    <w:p>
      <w:pPr>
        <w:pStyle w:val="ListBullet"/>
      </w:pPr>
      <w:r>
        <w:t>FeedbackSnapshot</w:t>
      </w:r>
    </w:p>
    <w:p>
      <w:pPr>
        <w:pStyle w:val="ListBullet"/>
      </w:pPr>
      <w:r>
        <w:t>AIReviewRun</w:t>
      </w:r>
    </w:p>
    <w:p>
      <w:pPr>
        <w:pStyle w:val="ListBullet"/>
      </w:pPr>
      <w:r>
        <w:t>SemanticExtraction</w:t>
      </w:r>
    </w:p>
    <w:p>
      <w:pPr>
        <w:pStyle w:val="ListBullet"/>
      </w:pPr>
      <w:r>
        <w:t>CriterionReview</w:t>
      </w:r>
    </w:p>
    <w:p>
      <w:pPr>
        <w:pStyle w:val="ListBullet"/>
      </w:pPr>
      <w:r>
        <w:t>AuditLog</w:t>
      </w:r>
    </w:p>
    <w:p>
      <w:pPr>
        <w:pStyle w:val="Heading2"/>
      </w:pPr>
      <w:r>
        <w:t>5. Later Tables</w:t>
      </w:r>
    </w:p>
    <w:p>
      <w:pPr>
        <w:pStyle w:val="ListBullet"/>
      </w:pPr>
      <w:r>
        <w:t>ComplianceReport</w:t>
      </w:r>
    </w:p>
    <w:p>
      <w:pPr>
        <w:pStyle w:val="ListBullet"/>
      </w:pPr>
      <w:r>
        <w:t>IASnapshot</w:t>
      </w:r>
    </w:p>
    <w:p>
      <w:pPr>
        <w:pStyle w:val="ListBullet"/>
      </w:pPr>
      <w:r>
        <w:t>ConsistencyCheck</w:t>
      </w:r>
    </w:p>
    <w:p>
      <w:pPr>
        <w:pStyle w:val="ListBullet"/>
      </w:pPr>
      <w:r>
        <w:t>DeltaReview</w:t>
      </w:r>
    </w:p>
    <w:p>
      <w:pPr>
        <w:pStyle w:val="ListBullet"/>
      </w:pPr>
      <w:r>
        <w:t>MarkingSnapshot</w:t>
      </w:r>
    </w:p>
    <w:p>
      <w:pPr>
        <w:pStyle w:val="ListBullet"/>
      </w:pPr>
      <w:r>
        <w:t>TeacherCommentDraft</w:t>
      </w:r>
    </w:p>
    <w:p>
      <w:pPr>
        <w:pStyle w:val="ListBullet"/>
      </w:pPr>
      <w:r>
        <w:t>FinalPackage</w:t>
      </w:r>
    </w:p>
    <w:p>
      <w:pPr>
        <w:pStyle w:val="ListBullet"/>
      </w:pPr>
      <w:r>
        <w:t>FinalPackageItem</w:t>
      </w:r>
    </w:p>
    <w:p>
      <w:pPr>
        <w:pStyle w:val="Heading2"/>
      </w:pPr>
      <w:r>
        <w:t>6. Seed Data</w:t>
      </w:r>
    </w:p>
    <w:p>
      <w:r>
        <w:t>The first seed should create the Computer Science subject and five criterion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Name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Marks</w:t>
            </w:r>
          </w:p>
        </w:tc>
        <w:tc>
          <w:tcPr>
            <w:tcW w:type="dxa" w:w="252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Recommended Words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Problem specification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overview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Development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Evaluation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400</w:t>
            </w:r>
          </w:p>
        </w:tc>
      </w:tr>
    </w:tbl>
    <w:p/>
    <w:p>
      <w:pPr>
        <w:pStyle w:val="Heading2"/>
      </w:pPr>
      <w:r>
        <w:t>7. Important Indexes</w:t>
      </w:r>
    </w:p>
    <w:p>
      <w:pPr>
        <w:pStyle w:val="ListBullet"/>
      </w:pPr>
      <w:r>
        <w:t>Class.teacherId</w:t>
      </w:r>
    </w:p>
    <w:p>
      <w:pPr>
        <w:pStyle w:val="ListBullet"/>
      </w:pPr>
      <w:r>
        <w:t>Enrollment.studentId + classId unique</w:t>
      </w:r>
    </w:p>
    <w:p>
      <w:pPr>
        <w:pStyle w:val="ListBullet"/>
      </w:pPr>
      <w:r>
        <w:t>SubmissionSlot.classId + latestStatus</w:t>
      </w:r>
    </w:p>
    <w:p>
      <w:pPr>
        <w:pStyle w:val="ListBullet"/>
      </w:pPr>
      <w:r>
        <w:t>SubmissionVersion.submissionSlotId + versionNumber unique</w:t>
      </w:r>
    </w:p>
    <w:p>
      <w:pPr>
        <w:pStyle w:val="ListBullet"/>
      </w:pPr>
      <w:r>
        <w:t>SubmissionVersion.submittedAt</w:t>
      </w:r>
    </w:p>
    <w:p>
      <w:pPr>
        <w:pStyle w:val="ListBullet"/>
      </w:pPr>
      <w:r>
        <w:t>FeedbackSnapshot.submissionVersionId</w:t>
      </w:r>
    </w:p>
    <w:p>
      <w:pPr>
        <w:pStyle w:val="ListBullet"/>
      </w:pPr>
      <w:r>
        <w:t>AIReviewRun.submissionVersionId</w:t>
      </w:r>
    </w:p>
    <w:p>
      <w:pPr>
        <w:pStyle w:val="ListBullet"/>
      </w:pPr>
      <w:r>
        <w:t>AIReviewRun.reviewType + status</w:t>
      </w:r>
    </w:p>
    <w:p>
      <w:pPr>
        <w:pStyle w:val="Heading2"/>
      </w:pPr>
      <w:r>
        <w:t>8. Application-level Constraints</w:t>
      </w:r>
    </w:p>
    <w:p>
      <w:pPr>
        <w:pStyle w:val="ListBullet"/>
      </w:pPr>
      <w:r>
        <w:t>Submitted versions cannot be overwritten.</w:t>
      </w:r>
    </w:p>
    <w:p>
      <w:pPr>
        <w:pStyle w:val="ListBullet"/>
      </w:pPr>
      <w:r>
        <w:t>Only draft versions can accept file replacement.</w:t>
      </w:r>
    </w:p>
    <w:p>
      <w:pPr>
        <w:pStyle w:val="ListBullet"/>
      </w:pPr>
      <w:r>
        <w:t>AIReviewRun cannot change SubmissionVersion.status.</w:t>
      </w:r>
    </w:p>
    <w:p>
      <w:pPr>
        <w:pStyle w:val="ListBullet"/>
      </w:pPr>
      <w:r>
        <w:t>Feedback must be approved before being sent.</w:t>
      </w:r>
    </w:p>
    <w:p>
      <w:pPr>
        <w:pStyle w:val="ListBullet"/>
      </w:pPr>
      <w:r>
        <w:t>Locked slots cannot create new versions.</w:t>
      </w:r>
    </w:p>
    <w:p>
      <w:pPr>
        <w:pStyle w:val="Heading2"/>
      </w:pPr>
      <w:r>
        <w:t>9.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Workflow</w:t>
            </w:r>
          </w:p>
        </w:tc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Required Transaction Updates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 -&gt; submitted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SubmissionVersion, SubmissionSlot, AuditLog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submitted -&gt; under_review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SubmissionVersion, SubmissionSlot, AuditLog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under_review -&gt; revision_needed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SubmissionVersion, SubmissionSlot, FeedbackSnapshot, AuditLog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under_review -&gt; passed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SubmissionVersion, SubmissionSlot, FeedbackSnapshot, AuditLog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final_submitted -&gt; locked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SubmissionVersion, SubmissionSlot, AuditLog</w:t>
            </w:r>
          </w:p>
        </w:tc>
      </w:tr>
    </w:tbl>
    <w:p/>
    <w:p>
      <w:pPr>
        <w:pStyle w:val="Heading2"/>
      </w:pPr>
      <w:r>
        <w:t>10. Rollback Strategy</w:t>
      </w:r>
    </w:p>
    <w:p>
      <w:pPr>
        <w:pStyle w:val="ListBullet"/>
      </w:pPr>
      <w:r>
        <w:t>Keep migrations small and reversible during development.</w:t>
      </w:r>
    </w:p>
    <w:p>
      <w:pPr>
        <w:pStyle w:val="ListBullet"/>
      </w:pPr>
      <w:r>
        <w:t>Back up PostgreSQL volume before production migration.</w:t>
      </w:r>
    </w:p>
    <w:p>
      <w:pPr>
        <w:pStyle w:val="ListBullet"/>
      </w:pPr>
      <w:r>
        <w:t>Avoid destructive migrations after pilot data exists.</w:t>
      </w:r>
    </w:p>
    <w:p>
      <w:pPr>
        <w:pStyle w:val="ListBullet"/>
      </w:pPr>
      <w:r>
        <w:t>Use nullable fields for evolving AI features until stable.</w:t>
      </w:r>
    </w:p>
    <w:p>
      <w:pPr>
        <w:pStyle w:val="Heading2"/>
      </w:pPr>
      <w:r>
        <w:t>11. Summary</w:t>
      </w:r>
    </w:p>
    <w:p>
      <w:r>
        <w:t>The migration plan should start with the core review workflow and delay advanced consistency, delta, and final-package features until the teacher review loop is proven.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