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ПОЛЬСЬКІ ТЕРМІНИ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samogłoska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голосна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spółgłoska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приголосна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liczba pojedyncza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однина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liczba mnoga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множина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rodzaj męski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чоловічий рід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rodzaj żeński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жіночий рід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rodzaj nijaki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середній рід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czasownik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дієслово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bezokolicznik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неозначена форма дієслова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rzeczownik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іменник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przymiotnik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прикметник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przysłówek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прислівник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zaimek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займенник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przyimek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прийменник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liczebnik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числівник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przypadek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відмінок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mianownik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(kto? co?)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називний відмінок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(хто? що?)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dopełniacz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(kogo? czego?)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родовий відмінок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(кого? чого?)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celownik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(komu? czemu?)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давальний відмінок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(кому? чому?)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biernik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(kogo? co?)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знахідний відмінок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(кого? що?)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narzędnik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(z kim? z czym?)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орудний відмінок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(ким? чим?)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miejscownik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(o kim? o czym?)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місцевий відмінок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(на кому? на чому?)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wołacz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(O! Witaj!) – кличний відмінок (-)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czas przeszły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– минулий час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czas terażniejszy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– теперішній час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casz przyszły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bookmarkStart w:colFirst="0" w:colLast="0" w:name="bookmark=id.30j0zll" w:id="1"/>
      <w:bookmarkEnd w:id="1"/>
      <w:bookmarkStart w:colFirst="0" w:colLast="0" w:name="bookmark=id.1fob9te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– майбутній час</w:t>
      </w:r>
    </w:p>
    <w:sectPr>
      <w:pgSz w:h="16838" w:w="11906" w:orient="portrait"/>
      <w:pgMar w:bottom="850" w:top="566.9291338582677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16D3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GUAxvWoV5T0igI6kXQwXOGdjw==">AMUW2mXtG3AJb+7C9VOk/BTioYIAXi6kfnuO52v1TbduZcXOSdQqSi74hvPEh7W+e10ewBI0cTCsbPgLkwFXmVYueEUCHjpQ3nZBnV82LBg8oEjmyMFxaMd/JMGV5cWuVgVOrXSe1i+Y4UgEjbmbN1LZeE3nXqI4xA==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2020-09-23T09:03:00Z</dcterms:created>
  <dc:creator>BArS</dc:creator>
</cp:coreProperties>
</file>