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B69" w:rsidRDefault="00E44B69">
      <w:pPr>
        <w:rPr>
          <w:lang w:val="en-US"/>
        </w:rPr>
      </w:pPr>
      <w:r>
        <w:rPr>
          <w:lang w:val="en-US"/>
        </w:rPr>
        <w:t xml:space="preserve">Remix Sprint @ </w:t>
      </w:r>
      <w:proofErr w:type="spellStart"/>
      <w:r>
        <w:rPr>
          <w:lang w:val="en-US"/>
        </w:rPr>
        <w:t>OpenStax</w:t>
      </w:r>
      <w:proofErr w:type="spellEnd"/>
      <w:r>
        <w:rPr>
          <w:lang w:val="en-US"/>
        </w:rPr>
        <w:t>,  Houston USA</w:t>
      </w:r>
    </w:p>
    <w:p w:rsidR="00E44B69" w:rsidRDefault="00E44B69" w:rsidP="00E44B69">
      <w:pPr>
        <w:pStyle w:val="Nagwek2"/>
        <w:rPr>
          <w:lang w:val="en-US"/>
        </w:rPr>
      </w:pPr>
      <w:r>
        <w:rPr>
          <w:lang w:val="en-US"/>
        </w:rPr>
        <w:t>Day 1-2 Summary</w:t>
      </w:r>
    </w:p>
    <w:p w:rsidR="00E44B69" w:rsidRDefault="00E44B69" w:rsidP="00E44B69">
      <w:pPr>
        <w:rPr>
          <w:lang w:val="en-US"/>
        </w:rPr>
      </w:pPr>
      <w:r>
        <w:rPr>
          <w:lang w:val="en-US"/>
        </w:rPr>
        <w:t>The most relevant information from first two days.</w:t>
      </w:r>
    </w:p>
    <w:p w:rsidR="009F51BB" w:rsidRDefault="001D1F45" w:rsidP="00E44B69">
      <w:pPr>
        <w:pStyle w:val="Akapitzlist"/>
        <w:numPr>
          <w:ilvl w:val="0"/>
          <w:numId w:val="2"/>
        </w:numPr>
        <w:rPr>
          <w:lang w:val="en-US"/>
        </w:rPr>
      </w:pPr>
      <w:proofErr w:type="spellStart"/>
      <w:r w:rsidRPr="009F51BB">
        <w:rPr>
          <w:b/>
          <w:lang w:val="en-US"/>
        </w:rPr>
        <w:t>OpenStax</w:t>
      </w:r>
      <w:proofErr w:type="spellEnd"/>
      <w:r w:rsidRPr="009F51BB">
        <w:rPr>
          <w:b/>
          <w:lang w:val="en-US"/>
        </w:rPr>
        <w:t xml:space="preserve"> </w:t>
      </w:r>
      <w:r w:rsidR="00E44B69" w:rsidRPr="009F51BB">
        <w:rPr>
          <w:b/>
          <w:lang w:val="en-US"/>
        </w:rPr>
        <w:t>Pipeline</w:t>
      </w:r>
      <w:r w:rsidR="00E44B69" w:rsidRPr="00E12D2E">
        <w:rPr>
          <w:lang w:val="en-US"/>
        </w:rPr>
        <w:t xml:space="preserve"> – whole process seem to be more understandable </w:t>
      </w:r>
      <w:r w:rsidR="00E12D2E">
        <w:rPr>
          <w:lang w:val="en-US"/>
        </w:rPr>
        <w:t xml:space="preserve">now. Base on Helene presentation we could fairly easy generate the PDF from </w:t>
      </w:r>
      <w:proofErr w:type="spellStart"/>
      <w:r w:rsidR="00E12D2E">
        <w:rPr>
          <w:lang w:val="en-US"/>
        </w:rPr>
        <w:t>CNXML</w:t>
      </w:r>
      <w:proofErr w:type="spellEnd"/>
      <w:r w:rsidR="00E12D2E">
        <w:rPr>
          <w:lang w:val="en-US"/>
        </w:rPr>
        <w:t xml:space="preserve"> and using current pipeline. It’d require </w:t>
      </w:r>
      <w:proofErr w:type="spellStart"/>
      <w:r w:rsidR="00E12D2E">
        <w:rPr>
          <w:lang w:val="en-US"/>
        </w:rPr>
        <w:t>CNXML</w:t>
      </w:r>
      <w:proofErr w:type="spellEnd"/>
      <w:r w:rsidR="00E12D2E">
        <w:rPr>
          <w:lang w:val="en-US"/>
        </w:rPr>
        <w:t xml:space="preserve"> ZIP </w:t>
      </w:r>
      <w:r w:rsidR="009F51BB">
        <w:rPr>
          <w:lang w:val="en-US"/>
        </w:rPr>
        <w:t xml:space="preserve">package </w:t>
      </w:r>
      <w:r w:rsidR="00E12D2E">
        <w:rPr>
          <w:lang w:val="en-US"/>
        </w:rPr>
        <w:t xml:space="preserve">of a book, </w:t>
      </w:r>
      <w:r w:rsidR="009F51BB">
        <w:rPr>
          <w:lang w:val="en-US"/>
        </w:rPr>
        <w:t xml:space="preserve">corresponding </w:t>
      </w:r>
      <w:proofErr w:type="spellStart"/>
      <w:r w:rsidR="009F51BB">
        <w:rPr>
          <w:lang w:val="en-US"/>
        </w:rPr>
        <w:t>CSS</w:t>
      </w:r>
      <w:proofErr w:type="spellEnd"/>
      <w:r w:rsidR="009F51BB">
        <w:rPr>
          <w:lang w:val="en-US"/>
        </w:rPr>
        <w:t xml:space="preserve"> files and working  pipeline environment (</w:t>
      </w:r>
      <w:proofErr w:type="spellStart"/>
      <w:r w:rsidR="009F51BB">
        <w:rPr>
          <w:lang w:val="en-US"/>
        </w:rPr>
        <w:t>DocBook</w:t>
      </w:r>
      <w:proofErr w:type="spellEnd"/>
      <w:r w:rsidR="009F51BB">
        <w:rPr>
          <w:lang w:val="en-US"/>
        </w:rPr>
        <w:t xml:space="preserve">, Prince, Python script with </w:t>
      </w:r>
      <w:proofErr w:type="spellStart"/>
      <w:r w:rsidR="009F51BB">
        <w:rPr>
          <w:lang w:val="en-US"/>
        </w:rPr>
        <w:t>XSLT</w:t>
      </w:r>
      <w:proofErr w:type="spellEnd"/>
      <w:r w:rsidR="009F51BB">
        <w:rPr>
          <w:lang w:val="en-US"/>
        </w:rPr>
        <w:t xml:space="preserve"> transformations).  This topic rises my two concerns</w:t>
      </w:r>
    </w:p>
    <w:p w:rsidR="00E12D2E" w:rsidRDefault="009F51BB" w:rsidP="009F51BB">
      <w:pPr>
        <w:pStyle w:val="Akapitzlist"/>
        <w:numPr>
          <w:ilvl w:val="1"/>
          <w:numId w:val="2"/>
        </w:numPr>
        <w:rPr>
          <w:lang w:val="en-US"/>
        </w:rPr>
      </w:pPr>
      <w:r>
        <w:rPr>
          <w:lang w:val="en-US"/>
        </w:rPr>
        <w:t xml:space="preserve">We still need to create </w:t>
      </w:r>
      <w:proofErr w:type="spellStart"/>
      <w:r>
        <w:rPr>
          <w:lang w:val="en-US"/>
        </w:rPr>
        <w:t>CNXML</w:t>
      </w:r>
      <w:proofErr w:type="spellEnd"/>
      <w:r>
        <w:rPr>
          <w:lang w:val="en-US"/>
        </w:rPr>
        <w:t xml:space="preserve"> package, which most likely can be achieved only by the Legacy editor.   </w:t>
      </w:r>
    </w:p>
    <w:p w:rsidR="009F51BB" w:rsidRDefault="009F51BB" w:rsidP="009F51BB">
      <w:pPr>
        <w:pStyle w:val="Akapitzlist"/>
        <w:numPr>
          <w:ilvl w:val="1"/>
          <w:numId w:val="2"/>
        </w:numPr>
        <w:rPr>
          <w:lang w:val="en-US"/>
        </w:rPr>
      </w:pPr>
      <w:r>
        <w:rPr>
          <w:lang w:val="en-US"/>
        </w:rPr>
        <w:t xml:space="preserve">I don’t know how exactly the HTML for the </w:t>
      </w:r>
      <w:proofErr w:type="spellStart"/>
      <w:r>
        <w:rPr>
          <w:lang w:val="en-US"/>
        </w:rPr>
        <w:t>Webview</w:t>
      </w:r>
      <w:proofErr w:type="spellEnd"/>
      <w:r>
        <w:rPr>
          <w:lang w:val="en-US"/>
        </w:rPr>
        <w:t xml:space="preserve"> is created? It was not said directly whether it is </w:t>
      </w:r>
      <w:proofErr w:type="spellStart"/>
      <w:r>
        <w:rPr>
          <w:lang w:val="en-US"/>
        </w:rPr>
        <w:t>DocBook</w:t>
      </w:r>
      <w:proofErr w:type="spellEnd"/>
      <w:r>
        <w:rPr>
          <w:lang w:val="en-US"/>
        </w:rPr>
        <w:t xml:space="preserve"> that create the final WV HTML or rather it is created by Legacy? This should be clarified.</w:t>
      </w:r>
    </w:p>
    <w:p w:rsidR="00F92EDA" w:rsidRPr="00F92EDA" w:rsidRDefault="001D1F45" w:rsidP="00E44B69">
      <w:pPr>
        <w:pStyle w:val="Akapitzlist"/>
        <w:numPr>
          <w:ilvl w:val="0"/>
          <w:numId w:val="2"/>
        </w:numPr>
        <w:rPr>
          <w:rStyle w:val="shorttext"/>
          <w:lang w:val="en-US"/>
        </w:rPr>
      </w:pPr>
      <w:r w:rsidRPr="00A97C81">
        <w:rPr>
          <w:b/>
          <w:lang w:val="en-US"/>
        </w:rPr>
        <w:t>Book production</w:t>
      </w:r>
      <w:r w:rsidR="00A97C81">
        <w:rPr>
          <w:lang w:val="en-US"/>
        </w:rPr>
        <w:t xml:space="preserve"> – Currently </w:t>
      </w:r>
      <w:proofErr w:type="spellStart"/>
      <w:r w:rsidR="00A97C81">
        <w:rPr>
          <w:lang w:val="en-US"/>
        </w:rPr>
        <w:t>OpenStack</w:t>
      </w:r>
      <w:proofErr w:type="spellEnd"/>
      <w:r w:rsidR="00475AC7">
        <w:rPr>
          <w:lang w:val="en-US"/>
        </w:rPr>
        <w:t xml:space="preserve"> (OS)</w:t>
      </w:r>
      <w:r w:rsidR="00A97C81">
        <w:rPr>
          <w:lang w:val="en-US"/>
        </w:rPr>
        <w:t xml:space="preserve"> staff know only about their part of the production process, se we don’t get a full overview. In my opinion the most </w:t>
      </w:r>
      <w:r w:rsidR="00A97C81" w:rsidRPr="00692232">
        <w:rPr>
          <w:rStyle w:val="shorttext"/>
          <w:lang w:val="en-US"/>
        </w:rPr>
        <w:t xml:space="preserve">tedious job is outsourced to the </w:t>
      </w:r>
      <w:proofErr w:type="spellStart"/>
      <w:r w:rsidR="00A97C81" w:rsidRPr="00692232">
        <w:rPr>
          <w:rStyle w:val="shorttext"/>
          <w:lang w:val="en-US"/>
        </w:rPr>
        <w:t>Wisewire</w:t>
      </w:r>
      <w:proofErr w:type="spellEnd"/>
      <w:r w:rsidR="00A97C81" w:rsidRPr="00692232">
        <w:rPr>
          <w:rStyle w:val="shorttext"/>
          <w:lang w:val="en-US"/>
        </w:rPr>
        <w:t xml:space="preserve"> </w:t>
      </w:r>
      <w:r w:rsidR="00475AC7" w:rsidRPr="00692232">
        <w:rPr>
          <w:rStyle w:val="shorttext"/>
          <w:lang w:val="en-US"/>
        </w:rPr>
        <w:t xml:space="preserve">(WW) </w:t>
      </w:r>
      <w:r w:rsidR="00A97C81" w:rsidRPr="00692232">
        <w:rPr>
          <w:rStyle w:val="shorttext"/>
          <w:lang w:val="en-US"/>
        </w:rPr>
        <w:t xml:space="preserve">company and this is of course the part related to gathering materials, arranging authors’ cooperation, etc. basically process of creating the content. OS is responsible for the reviewing, styling, debugging, </w:t>
      </w:r>
      <w:proofErr w:type="spellStart"/>
      <w:r w:rsidR="00AD7FD7" w:rsidRPr="00692232">
        <w:rPr>
          <w:rStyle w:val="shorttext"/>
          <w:lang w:val="en-US"/>
        </w:rPr>
        <w:t>CNXML</w:t>
      </w:r>
      <w:proofErr w:type="spellEnd"/>
      <w:r w:rsidR="00AD7FD7" w:rsidRPr="00692232">
        <w:rPr>
          <w:rStyle w:val="shorttext"/>
          <w:lang w:val="en-US"/>
        </w:rPr>
        <w:t xml:space="preserve"> </w:t>
      </w:r>
      <w:r w:rsidR="00A97C81" w:rsidRPr="00692232">
        <w:rPr>
          <w:rStyle w:val="shorttext"/>
          <w:lang w:val="en-US"/>
        </w:rPr>
        <w:t>error checking and some others stuff.</w:t>
      </w:r>
      <w:r w:rsidR="00475AC7" w:rsidRPr="00692232">
        <w:rPr>
          <w:rStyle w:val="shorttext"/>
          <w:lang w:val="en-US"/>
        </w:rPr>
        <w:t xml:space="preserve"> What we know from Ryan</w:t>
      </w:r>
      <w:r w:rsidR="00194863" w:rsidRPr="00692232">
        <w:rPr>
          <w:rStyle w:val="shorttext"/>
          <w:lang w:val="en-US"/>
        </w:rPr>
        <w:t>,</w:t>
      </w:r>
      <w:r w:rsidR="00475AC7" w:rsidRPr="00692232">
        <w:rPr>
          <w:rStyle w:val="shorttext"/>
          <w:lang w:val="en-US"/>
        </w:rPr>
        <w:t xml:space="preserve"> WW’s people do not always deliver</w:t>
      </w:r>
      <w:r w:rsidR="00194863" w:rsidRPr="00692232">
        <w:rPr>
          <w:rStyle w:val="shorttext"/>
          <w:lang w:val="en-US"/>
        </w:rPr>
        <w:t xml:space="preserve"> a high quality content, so OS staff</w:t>
      </w:r>
      <w:r w:rsidR="00475AC7" w:rsidRPr="00692232">
        <w:rPr>
          <w:rStyle w:val="shorttext"/>
          <w:lang w:val="en-US"/>
        </w:rPr>
        <w:t xml:space="preserve"> constantly need to check the </w:t>
      </w:r>
      <w:proofErr w:type="spellStart"/>
      <w:r w:rsidR="00475AC7" w:rsidRPr="00692232">
        <w:rPr>
          <w:rStyle w:val="shorttext"/>
          <w:lang w:val="en-US"/>
        </w:rPr>
        <w:t>CNXML</w:t>
      </w:r>
      <w:proofErr w:type="spellEnd"/>
      <w:r w:rsidR="00475AC7" w:rsidRPr="00692232">
        <w:rPr>
          <w:rStyle w:val="shorttext"/>
          <w:lang w:val="en-US"/>
        </w:rPr>
        <w:t xml:space="preserve"> </w:t>
      </w:r>
      <w:r w:rsidR="00AF1588" w:rsidRPr="00692232">
        <w:rPr>
          <w:rStyle w:val="shorttext"/>
          <w:lang w:val="en-US"/>
        </w:rPr>
        <w:t xml:space="preserve">for errors. </w:t>
      </w:r>
      <w:r w:rsidR="00194863" w:rsidRPr="00692232">
        <w:rPr>
          <w:rStyle w:val="shorttext"/>
          <w:lang w:val="en-US"/>
        </w:rPr>
        <w:t>I think that it is m</w:t>
      </w:r>
      <w:r w:rsidR="00AF1588" w:rsidRPr="00692232">
        <w:rPr>
          <w:rStyle w:val="shorttext"/>
          <w:lang w:val="en-US"/>
        </w:rPr>
        <w:t>ostl</w:t>
      </w:r>
      <w:r w:rsidR="00692232">
        <w:rPr>
          <w:rStyle w:val="shorttext"/>
          <w:lang w:val="en-US"/>
        </w:rPr>
        <w:t>y in match (</w:t>
      </w:r>
      <w:proofErr w:type="spellStart"/>
      <w:r w:rsidR="00692232">
        <w:rPr>
          <w:rStyle w:val="shorttext"/>
          <w:lang w:val="en-US"/>
        </w:rPr>
        <w:t>MATHML</w:t>
      </w:r>
      <w:proofErr w:type="spellEnd"/>
      <w:r w:rsidR="00692232">
        <w:rPr>
          <w:rStyle w:val="shorttext"/>
          <w:lang w:val="en-US"/>
        </w:rPr>
        <w:t>) and t</w:t>
      </w:r>
      <w:r w:rsidR="004B2246" w:rsidRPr="00692232">
        <w:rPr>
          <w:rStyle w:val="shorttext"/>
          <w:lang w:val="en-US"/>
        </w:rPr>
        <w:t>his type of editing</w:t>
      </w:r>
      <w:r w:rsidR="00AF1588" w:rsidRPr="00692232">
        <w:rPr>
          <w:rStyle w:val="shorttext"/>
          <w:lang w:val="en-US"/>
        </w:rPr>
        <w:t xml:space="preserve"> is</w:t>
      </w:r>
      <w:r w:rsidR="004B2246" w:rsidRPr="00692232">
        <w:rPr>
          <w:rStyle w:val="shorttext"/>
          <w:lang w:val="en-US"/>
        </w:rPr>
        <w:t xml:space="preserve"> very hard</w:t>
      </w:r>
      <w:r w:rsidR="00194863" w:rsidRPr="00692232">
        <w:rPr>
          <w:rStyle w:val="shorttext"/>
          <w:lang w:val="en-US"/>
        </w:rPr>
        <w:t xml:space="preserve"> for humans</w:t>
      </w:r>
      <w:r w:rsidR="00692232">
        <w:rPr>
          <w:rStyle w:val="shorttext"/>
          <w:lang w:val="en-US"/>
        </w:rPr>
        <w:t>.</w:t>
      </w:r>
      <w:r w:rsidR="00692232">
        <w:rPr>
          <w:rStyle w:val="shorttext"/>
          <w:lang w:val="en-US"/>
        </w:rPr>
        <w:br/>
      </w:r>
      <w:r w:rsidR="00F92EDA" w:rsidRPr="00692232">
        <w:rPr>
          <w:rStyle w:val="shorttext"/>
          <w:lang w:val="en-US"/>
        </w:rPr>
        <w:t>Additional thoughts :</w:t>
      </w:r>
    </w:p>
    <w:p w:rsidR="00E44B69" w:rsidRPr="00F92EDA" w:rsidRDefault="00194863" w:rsidP="00F92EDA">
      <w:pPr>
        <w:pStyle w:val="Akapitzlist"/>
        <w:numPr>
          <w:ilvl w:val="1"/>
          <w:numId w:val="2"/>
        </w:numPr>
        <w:rPr>
          <w:rStyle w:val="shorttext"/>
          <w:lang w:val="en-US"/>
        </w:rPr>
      </w:pPr>
      <w:r w:rsidRPr="00692232">
        <w:rPr>
          <w:rStyle w:val="shorttext"/>
          <w:lang w:val="en-US"/>
        </w:rPr>
        <w:t>In my opinion, our production process require a</w:t>
      </w:r>
      <w:r w:rsidR="00692232">
        <w:rPr>
          <w:rStyle w:val="shorttext"/>
          <w:lang w:val="en-US"/>
        </w:rPr>
        <w:t>t least one</w:t>
      </w:r>
      <w:r w:rsidRPr="00692232">
        <w:rPr>
          <w:rStyle w:val="shorttext"/>
          <w:lang w:val="en-US"/>
        </w:rPr>
        <w:t xml:space="preserve"> trained person (or couple</w:t>
      </w:r>
      <w:r w:rsidR="00F92EDA" w:rsidRPr="00692232">
        <w:rPr>
          <w:rStyle w:val="shorttext"/>
          <w:lang w:val="en-US"/>
        </w:rPr>
        <w:t xml:space="preserve"> of them</w:t>
      </w:r>
      <w:r w:rsidRPr="00692232">
        <w:rPr>
          <w:rStyle w:val="shorttext"/>
          <w:lang w:val="en-US"/>
        </w:rPr>
        <w:t>) who will</w:t>
      </w:r>
      <w:r w:rsidR="00692232">
        <w:rPr>
          <w:rStyle w:val="shorttext"/>
          <w:lang w:val="en-US"/>
        </w:rPr>
        <w:t xml:space="preserve"> be</w:t>
      </w:r>
      <w:r w:rsidRPr="00692232">
        <w:rPr>
          <w:rStyle w:val="shorttext"/>
          <w:lang w:val="en-US"/>
        </w:rPr>
        <w:t xml:space="preserve"> </w:t>
      </w:r>
      <w:r w:rsidR="00692232">
        <w:rPr>
          <w:rStyle w:val="shorttext"/>
          <w:lang w:val="en-US"/>
        </w:rPr>
        <w:t xml:space="preserve">dedicated to </w:t>
      </w:r>
      <w:r w:rsidR="00F92EDA" w:rsidRPr="00692232">
        <w:rPr>
          <w:rStyle w:val="shorttext"/>
          <w:lang w:val="en-US"/>
        </w:rPr>
        <w:t>inserting</w:t>
      </w:r>
      <w:r w:rsidRPr="00692232">
        <w:rPr>
          <w:rStyle w:val="shorttext"/>
          <w:lang w:val="en-US"/>
        </w:rPr>
        <w:t xml:space="preserve"> content into the system. Whether it will be with the </w:t>
      </w:r>
      <w:proofErr w:type="spellStart"/>
      <w:r w:rsidRPr="00692232">
        <w:rPr>
          <w:rStyle w:val="shorttext"/>
          <w:lang w:val="en-US"/>
        </w:rPr>
        <w:t>ProtTool</w:t>
      </w:r>
      <w:proofErr w:type="spellEnd"/>
      <w:r w:rsidRPr="00692232">
        <w:rPr>
          <w:rStyle w:val="shorttext"/>
          <w:lang w:val="en-US"/>
        </w:rPr>
        <w:t xml:space="preserve"> or the Legacy. Didactics won’t be able to do it by themselves without causing us trouble. </w:t>
      </w:r>
    </w:p>
    <w:p w:rsidR="00F92EDA" w:rsidRPr="00F92EDA" w:rsidRDefault="00B51EBF" w:rsidP="00F92EDA">
      <w:pPr>
        <w:pStyle w:val="Akapitzlist"/>
        <w:numPr>
          <w:ilvl w:val="1"/>
          <w:numId w:val="2"/>
        </w:numPr>
        <w:rPr>
          <w:rStyle w:val="shorttext"/>
          <w:lang w:val="en-US"/>
        </w:rPr>
      </w:pPr>
      <w:r w:rsidRPr="00692232">
        <w:rPr>
          <w:rStyle w:val="shorttext"/>
          <w:lang w:val="en-US"/>
        </w:rPr>
        <w:t>For our</w:t>
      </w:r>
      <w:r w:rsidR="00F92EDA" w:rsidRPr="00692232">
        <w:rPr>
          <w:rStyle w:val="shorttext"/>
          <w:lang w:val="en-US"/>
        </w:rPr>
        <w:t xml:space="preserve"> first</w:t>
      </w:r>
      <w:r w:rsidR="00692232" w:rsidRPr="00692232">
        <w:rPr>
          <w:rStyle w:val="shorttext"/>
          <w:lang w:val="en-US"/>
        </w:rPr>
        <w:t xml:space="preserve"> book</w:t>
      </w:r>
      <w:r w:rsidR="00F92EDA" w:rsidRPr="00692232">
        <w:rPr>
          <w:rStyle w:val="shorttext"/>
          <w:lang w:val="en-US"/>
        </w:rPr>
        <w:t xml:space="preserve"> </w:t>
      </w:r>
      <w:r w:rsidRPr="00692232">
        <w:rPr>
          <w:rStyle w:val="shorttext"/>
          <w:lang w:val="en-US"/>
        </w:rPr>
        <w:t>we</w:t>
      </w:r>
      <w:r w:rsidR="00692232" w:rsidRPr="00692232">
        <w:rPr>
          <w:rStyle w:val="shorttext"/>
          <w:lang w:val="en-US"/>
        </w:rPr>
        <w:t>’</w:t>
      </w:r>
      <w:r w:rsidR="00692232">
        <w:rPr>
          <w:rStyle w:val="shorttext"/>
          <w:lang w:val="en-US"/>
        </w:rPr>
        <w:t>r</w:t>
      </w:r>
      <w:r w:rsidR="00692232" w:rsidRPr="00692232">
        <w:rPr>
          <w:rStyle w:val="shorttext"/>
          <w:lang w:val="en-US"/>
        </w:rPr>
        <w:t>e</w:t>
      </w:r>
      <w:r w:rsidRPr="00692232">
        <w:rPr>
          <w:rStyle w:val="shorttext"/>
          <w:lang w:val="en-US"/>
        </w:rPr>
        <w:t xml:space="preserve"> most likely </w:t>
      </w:r>
      <w:r w:rsidR="00F92EDA" w:rsidRPr="00692232">
        <w:rPr>
          <w:rStyle w:val="shorttext"/>
          <w:lang w:val="en-US"/>
        </w:rPr>
        <w:t>stuck with</w:t>
      </w:r>
      <w:r w:rsidRPr="00692232">
        <w:rPr>
          <w:rStyle w:val="shorttext"/>
          <w:lang w:val="en-US"/>
        </w:rPr>
        <w:t xml:space="preserve"> the</w:t>
      </w:r>
      <w:r w:rsidR="00F92EDA" w:rsidRPr="00692232">
        <w:rPr>
          <w:rStyle w:val="shorttext"/>
          <w:lang w:val="en-US"/>
        </w:rPr>
        <w:t xml:space="preserve"> </w:t>
      </w:r>
      <w:proofErr w:type="spellStart"/>
      <w:r w:rsidR="00F92EDA" w:rsidRPr="00692232">
        <w:rPr>
          <w:rStyle w:val="shorttext"/>
          <w:lang w:val="en-US"/>
        </w:rPr>
        <w:t>CNXML</w:t>
      </w:r>
      <w:proofErr w:type="spellEnd"/>
      <w:r w:rsidRPr="00692232">
        <w:rPr>
          <w:rStyle w:val="shorttext"/>
          <w:lang w:val="en-US"/>
        </w:rPr>
        <w:t xml:space="preserve"> notation</w:t>
      </w:r>
      <w:r w:rsidR="00692232">
        <w:rPr>
          <w:rStyle w:val="shorttext"/>
          <w:lang w:val="en-US"/>
        </w:rPr>
        <w:t>.</w:t>
      </w:r>
    </w:p>
    <w:p w:rsidR="00692232" w:rsidRDefault="00692232" w:rsidP="00F92EDA">
      <w:pPr>
        <w:pStyle w:val="Akapitzlist"/>
        <w:numPr>
          <w:ilvl w:val="1"/>
          <w:numId w:val="2"/>
        </w:numPr>
        <w:rPr>
          <w:lang w:val="en-US"/>
        </w:rPr>
      </w:pPr>
      <w:r>
        <w:rPr>
          <w:lang w:val="en-US"/>
        </w:rPr>
        <w:t xml:space="preserve">We should strongly consider editing content “in place” – replacing English content </w:t>
      </w:r>
      <w:r w:rsidR="00C63D72">
        <w:rPr>
          <w:lang w:val="en-US"/>
        </w:rPr>
        <w:t>with P</w:t>
      </w:r>
      <w:r>
        <w:rPr>
          <w:lang w:val="en-US"/>
        </w:rPr>
        <w:t xml:space="preserve">olish one. </w:t>
      </w:r>
    </w:p>
    <w:p w:rsidR="00F92EDA" w:rsidRPr="00E12D2E" w:rsidRDefault="00C63D72" w:rsidP="00F92EDA">
      <w:pPr>
        <w:pStyle w:val="Akapitzlist"/>
        <w:numPr>
          <w:ilvl w:val="1"/>
          <w:numId w:val="2"/>
        </w:numPr>
        <w:rPr>
          <w:lang w:val="en-US"/>
        </w:rPr>
      </w:pPr>
      <w:r>
        <w:rPr>
          <w:lang w:val="en-US"/>
        </w:rPr>
        <w:t>Creating custom styles is  also possible but requires more research and testing. This can be han</w:t>
      </w:r>
      <w:r w:rsidR="00EA6DCE">
        <w:rPr>
          <w:lang w:val="en-US"/>
        </w:rPr>
        <w:t>dy if we figure</w:t>
      </w:r>
      <w:r>
        <w:rPr>
          <w:lang w:val="en-US"/>
        </w:rPr>
        <w:t xml:space="preserve"> that our content won’t fit in</w:t>
      </w:r>
      <w:r w:rsidR="00EA6DCE">
        <w:rPr>
          <w:lang w:val="en-US"/>
        </w:rPr>
        <w:t xml:space="preserve"> the</w:t>
      </w:r>
      <w:r>
        <w:rPr>
          <w:lang w:val="en-US"/>
        </w:rPr>
        <w:t xml:space="preserve"> </w:t>
      </w:r>
      <w:r w:rsidR="00EA6DCE">
        <w:rPr>
          <w:lang w:val="en-US"/>
        </w:rPr>
        <w:t xml:space="preserve">either </w:t>
      </w:r>
      <w:r>
        <w:rPr>
          <w:lang w:val="en-US"/>
        </w:rPr>
        <w:t>Colleague Physic</w:t>
      </w:r>
      <w:r w:rsidR="00EA6DCE">
        <w:rPr>
          <w:lang w:val="en-US"/>
        </w:rPr>
        <w:t>’s</w:t>
      </w:r>
      <w:r>
        <w:rPr>
          <w:lang w:val="en-US"/>
        </w:rPr>
        <w:t xml:space="preserve"> or </w:t>
      </w:r>
      <w:r w:rsidR="00EA6DCE">
        <w:rPr>
          <w:lang w:val="en-US"/>
        </w:rPr>
        <w:t>University Physic’s layout.</w:t>
      </w:r>
    </w:p>
    <w:p w:rsidR="003C7813" w:rsidRDefault="00692232" w:rsidP="00E44B69">
      <w:pPr>
        <w:pStyle w:val="Akapitzlist"/>
        <w:numPr>
          <w:ilvl w:val="0"/>
          <w:numId w:val="2"/>
        </w:numPr>
        <w:rPr>
          <w:lang w:val="en-US"/>
        </w:rPr>
      </w:pPr>
      <w:proofErr w:type="spellStart"/>
      <w:r w:rsidRPr="00EA6DCE">
        <w:rPr>
          <w:b/>
          <w:lang w:val="en-US"/>
        </w:rPr>
        <w:t>ProTool</w:t>
      </w:r>
      <w:proofErr w:type="spellEnd"/>
      <w:r>
        <w:rPr>
          <w:lang w:val="en-US"/>
        </w:rPr>
        <w:t xml:space="preserve"> – </w:t>
      </w:r>
      <w:r w:rsidR="001D1F45" w:rsidRPr="00E44B69">
        <w:rPr>
          <w:lang w:val="en-US"/>
        </w:rPr>
        <w:t xml:space="preserve"> </w:t>
      </w:r>
      <w:r w:rsidR="00EA6DCE">
        <w:rPr>
          <w:lang w:val="en-US"/>
        </w:rPr>
        <w:t>It looks promising, however</w:t>
      </w:r>
      <w:r w:rsidR="003C7813">
        <w:rPr>
          <w:lang w:val="en-US"/>
        </w:rPr>
        <w:t>:</w:t>
      </w:r>
    </w:p>
    <w:p w:rsidR="003C7813" w:rsidRDefault="00476412" w:rsidP="003C7813">
      <w:pPr>
        <w:pStyle w:val="Akapitzlist"/>
        <w:numPr>
          <w:ilvl w:val="1"/>
          <w:numId w:val="2"/>
        </w:numPr>
        <w:rPr>
          <w:lang w:val="en-US"/>
        </w:rPr>
      </w:pPr>
      <w:r>
        <w:rPr>
          <w:lang w:val="en-US"/>
        </w:rPr>
        <w:t>I’m not sure what about uploading functionality? I don’t know if its works?</w:t>
      </w:r>
    </w:p>
    <w:p w:rsidR="00E44B69" w:rsidRDefault="00476412" w:rsidP="003C7813">
      <w:pPr>
        <w:pStyle w:val="Akapitzlist"/>
        <w:numPr>
          <w:ilvl w:val="1"/>
          <w:numId w:val="2"/>
        </w:numPr>
        <w:rPr>
          <w:lang w:val="en-US"/>
        </w:rPr>
      </w:pPr>
      <w:r>
        <w:rPr>
          <w:lang w:val="en-US"/>
        </w:rPr>
        <w:t>We also don’</w:t>
      </w:r>
      <w:r w:rsidR="00894259">
        <w:rPr>
          <w:lang w:val="en-US"/>
        </w:rPr>
        <w:t>t have clear answer if</w:t>
      </w:r>
      <w:r>
        <w:rPr>
          <w:lang w:val="en-US"/>
        </w:rPr>
        <w:t xml:space="preserve"> we can use </w:t>
      </w:r>
      <w:proofErr w:type="spellStart"/>
      <w:r>
        <w:rPr>
          <w:lang w:val="en-US"/>
        </w:rPr>
        <w:t>ProTool</w:t>
      </w:r>
      <w:proofErr w:type="spellEnd"/>
      <w:r>
        <w:rPr>
          <w:lang w:val="en-US"/>
        </w:rPr>
        <w:t xml:space="preserve"> to create content</w:t>
      </w:r>
      <w:r w:rsidR="00894259">
        <w:rPr>
          <w:lang w:val="en-US"/>
        </w:rPr>
        <w:t xml:space="preserve"> or not</w:t>
      </w:r>
      <w:r>
        <w:rPr>
          <w:lang w:val="en-US"/>
        </w:rPr>
        <w:t>. I’m afraid not.</w:t>
      </w:r>
      <w:r w:rsidR="00894259">
        <w:rPr>
          <w:lang w:val="en-US"/>
        </w:rPr>
        <w:t xml:space="preserve"> It looks to me</w:t>
      </w:r>
      <w:r w:rsidR="003C7813">
        <w:rPr>
          <w:lang w:val="en-US"/>
        </w:rPr>
        <w:t>,</w:t>
      </w:r>
      <w:r w:rsidR="00894259">
        <w:rPr>
          <w:lang w:val="en-US"/>
        </w:rPr>
        <w:t xml:space="preserve"> that for now</w:t>
      </w:r>
      <w:r w:rsidR="003C7813">
        <w:rPr>
          <w:lang w:val="en-US"/>
        </w:rPr>
        <w:t>,</w:t>
      </w:r>
      <w:r w:rsidR="00894259">
        <w:rPr>
          <w:lang w:val="en-US"/>
        </w:rPr>
        <w:t xml:space="preserve"> it is </w:t>
      </w:r>
      <w:r w:rsidR="003C7813">
        <w:rPr>
          <w:lang w:val="en-US"/>
        </w:rPr>
        <w:t xml:space="preserve">an </w:t>
      </w:r>
      <w:r w:rsidR="00894259">
        <w:rPr>
          <w:lang w:val="en-US"/>
        </w:rPr>
        <w:t>editing tool rather than creation tool.</w:t>
      </w:r>
      <w:r w:rsidR="003C7813">
        <w:rPr>
          <w:lang w:val="en-US"/>
        </w:rPr>
        <w:t xml:space="preserve"> So the concern from point 2b is still valid. </w:t>
      </w:r>
    </w:p>
    <w:p w:rsidR="003C7813" w:rsidRDefault="00F761AF" w:rsidP="003C7813">
      <w:pPr>
        <w:pStyle w:val="Akapitzlist"/>
        <w:numPr>
          <w:ilvl w:val="1"/>
          <w:numId w:val="2"/>
        </w:numPr>
        <w:rPr>
          <w:lang w:val="en-US"/>
        </w:rPr>
      </w:pPr>
      <w:r>
        <w:rPr>
          <w:lang w:val="en-US"/>
        </w:rPr>
        <w:t xml:space="preserve">We‘ll need sources for </w:t>
      </w:r>
      <w:r w:rsidRPr="00F761AF">
        <w:rPr>
          <w:i/>
          <w:iCs/>
          <w:lang w:val="en-US"/>
        </w:rPr>
        <w:t>Nebuchadnezzar</w:t>
      </w:r>
      <w:r w:rsidRPr="00F761AF">
        <w:rPr>
          <w:lang w:val="en-US"/>
        </w:rPr>
        <w:t xml:space="preserve"> </w:t>
      </w:r>
      <w:r>
        <w:rPr>
          <w:lang w:val="en-US"/>
        </w:rPr>
        <w:t>and plug-in for Atom as well as some guidelines to set it up correctly.</w:t>
      </w:r>
    </w:p>
    <w:p w:rsidR="007637C1" w:rsidRDefault="00F761AF" w:rsidP="00E44B69">
      <w:pPr>
        <w:pStyle w:val="Akapitzlist"/>
        <w:numPr>
          <w:ilvl w:val="0"/>
          <w:numId w:val="2"/>
        </w:numPr>
        <w:rPr>
          <w:lang w:val="en-US"/>
        </w:rPr>
      </w:pPr>
      <w:r w:rsidRPr="00F761AF">
        <w:rPr>
          <w:b/>
          <w:lang w:val="en-US"/>
        </w:rPr>
        <w:t>CC &amp; Tutor</w:t>
      </w:r>
      <w:r>
        <w:rPr>
          <w:lang w:val="en-US"/>
        </w:rPr>
        <w:t xml:space="preserve"> – this two technology looks really cool. </w:t>
      </w:r>
    </w:p>
    <w:p w:rsidR="00E44B69" w:rsidRDefault="00F761AF" w:rsidP="007637C1">
      <w:pPr>
        <w:pStyle w:val="Akapitzlist"/>
        <w:numPr>
          <w:ilvl w:val="1"/>
          <w:numId w:val="2"/>
        </w:numPr>
        <w:rPr>
          <w:lang w:val="en-US"/>
        </w:rPr>
      </w:pPr>
      <w:r>
        <w:rPr>
          <w:lang w:val="en-US"/>
        </w:rPr>
        <w:t xml:space="preserve">Concept Coach is more of a feature hook up into the </w:t>
      </w:r>
      <w:r w:rsidR="00313D97">
        <w:rPr>
          <w:lang w:val="en-US"/>
        </w:rPr>
        <w:t xml:space="preserve">WV </w:t>
      </w:r>
      <w:r>
        <w:rPr>
          <w:lang w:val="en-US"/>
        </w:rPr>
        <w:t>book</w:t>
      </w:r>
      <w:r w:rsidR="00313D97">
        <w:rPr>
          <w:lang w:val="en-US"/>
        </w:rPr>
        <w:t>s.</w:t>
      </w:r>
      <w:r>
        <w:rPr>
          <w:lang w:val="en-US"/>
        </w:rPr>
        <w:t xml:space="preserve"> </w:t>
      </w:r>
      <w:r w:rsidR="00313D97">
        <w:rPr>
          <w:lang w:val="en-US"/>
        </w:rPr>
        <w:t>It a</w:t>
      </w:r>
      <w:r>
        <w:rPr>
          <w:lang w:val="en-US"/>
        </w:rPr>
        <w:t>llows to make simple test</w:t>
      </w:r>
      <w:r w:rsidR="00313D97">
        <w:rPr>
          <w:lang w:val="en-US"/>
        </w:rPr>
        <w:t>s</w:t>
      </w:r>
      <w:r>
        <w:rPr>
          <w:lang w:val="en-US"/>
        </w:rPr>
        <w:t xml:space="preserve"> during reading. It</w:t>
      </w:r>
      <w:r w:rsidR="00313D97">
        <w:rPr>
          <w:lang w:val="en-US"/>
        </w:rPr>
        <w:t>’s</w:t>
      </w:r>
      <w:r>
        <w:rPr>
          <w:lang w:val="en-US"/>
        </w:rPr>
        <w:t xml:space="preserve"> idea is to not distract </w:t>
      </w:r>
      <w:r w:rsidR="00313D97">
        <w:rPr>
          <w:lang w:val="en-US"/>
        </w:rPr>
        <w:t xml:space="preserve">reader </w:t>
      </w:r>
      <w:r>
        <w:rPr>
          <w:lang w:val="en-US"/>
        </w:rPr>
        <w:t xml:space="preserve">and help </w:t>
      </w:r>
      <w:r w:rsidR="00313D97">
        <w:rPr>
          <w:lang w:val="en-US"/>
        </w:rPr>
        <w:t xml:space="preserve">him with remembering by verifying </w:t>
      </w:r>
      <w:r w:rsidR="007637C1">
        <w:rPr>
          <w:lang w:val="en-US"/>
        </w:rPr>
        <w:t xml:space="preserve">knowledge about </w:t>
      </w:r>
      <w:r w:rsidR="00313D97">
        <w:rPr>
          <w:lang w:val="en-US"/>
        </w:rPr>
        <w:t xml:space="preserve">studied content. </w:t>
      </w:r>
    </w:p>
    <w:p w:rsidR="007637C1" w:rsidRDefault="007637C1" w:rsidP="007637C1">
      <w:pPr>
        <w:pStyle w:val="Akapitzlist"/>
        <w:numPr>
          <w:ilvl w:val="1"/>
          <w:numId w:val="2"/>
        </w:numPr>
        <w:rPr>
          <w:lang w:val="en-US"/>
        </w:rPr>
      </w:pPr>
      <w:r>
        <w:rPr>
          <w:lang w:val="en-US"/>
        </w:rPr>
        <w:lastRenderedPageBreak/>
        <w:t xml:space="preserve">Tutor is full service providing lots of fireworks in terms of tracking studying process and its progress. It provides a various way to test student knowledge, and it is related in some way with content in WV. We could talk about its features but in my opinion it is out of our scope of work for a longer while. </w:t>
      </w:r>
    </w:p>
    <w:p w:rsidR="00E44B69" w:rsidRDefault="00E44B69" w:rsidP="00E44B69">
      <w:pPr>
        <w:pStyle w:val="Akapitzlist"/>
        <w:numPr>
          <w:ilvl w:val="0"/>
          <w:numId w:val="2"/>
        </w:numPr>
        <w:rPr>
          <w:lang w:val="en-US"/>
        </w:rPr>
      </w:pPr>
      <w:r w:rsidRPr="007637C1">
        <w:rPr>
          <w:b/>
          <w:lang w:val="en-US"/>
        </w:rPr>
        <w:t>Licensing</w:t>
      </w:r>
      <w:r w:rsidR="007637C1">
        <w:rPr>
          <w:lang w:val="en-US"/>
        </w:rPr>
        <w:t xml:space="preserve"> – we should translate remaining text in WV. OS team will verify it and after their acceptation we’re ready to go.</w:t>
      </w:r>
      <w:r w:rsidR="00C23AFE">
        <w:rPr>
          <w:lang w:val="en-US"/>
        </w:rPr>
        <w:t xml:space="preserve"> I suggested also extending WV with functionality that allows I18n team of any country, add short information about their contribution. I think that they liked the idea, so probably I’ll prepare some PR for this in near future. </w:t>
      </w:r>
    </w:p>
    <w:p w:rsidR="00EA12F6" w:rsidRDefault="00EA12F6" w:rsidP="00E44B69">
      <w:pPr>
        <w:pStyle w:val="Akapitzlist"/>
        <w:numPr>
          <w:ilvl w:val="0"/>
          <w:numId w:val="2"/>
        </w:numPr>
        <w:rPr>
          <w:lang w:val="en-US"/>
        </w:rPr>
      </w:pPr>
      <w:r>
        <w:rPr>
          <w:b/>
          <w:lang w:val="en-US"/>
        </w:rPr>
        <w:t xml:space="preserve">ROCKET </w:t>
      </w:r>
      <w:r>
        <w:rPr>
          <w:lang w:val="en-US"/>
        </w:rPr>
        <w:t xml:space="preserve">link </w:t>
      </w:r>
      <w:r>
        <w:rPr>
          <w:lang w:val="en-US"/>
        </w:rPr>
        <w:fldChar w:fldCharType="begin"/>
      </w:r>
      <w:r>
        <w:rPr>
          <w:lang w:val="en-US"/>
        </w:rPr>
        <w:instrText xml:space="preserve"> REF _Ref468295567 \h </w:instrText>
      </w:r>
      <w:r>
        <w:rPr>
          <w:lang w:val="en-US"/>
        </w:rPr>
      </w:r>
      <w:r>
        <w:rPr>
          <w:lang w:val="en-US"/>
        </w:rPr>
        <w:fldChar w:fldCharType="separate"/>
      </w:r>
      <w:r>
        <w:t xml:space="preserve">Rysunek </w:t>
      </w:r>
      <w:r>
        <w:rPr>
          <w:noProof/>
        </w:rPr>
        <w:t>1</w:t>
      </w:r>
      <w:r>
        <w:t xml:space="preserve"> Rocket</w:t>
      </w:r>
      <w:r>
        <w:rPr>
          <w:lang w:val="en-US"/>
        </w:rPr>
        <w:fldChar w:fldCharType="end"/>
      </w:r>
    </w:p>
    <w:p w:rsidR="00957F11" w:rsidRDefault="00731646" w:rsidP="00CA32DB">
      <w:pPr>
        <w:pStyle w:val="Akapitzlist"/>
        <w:keepNext/>
        <w:numPr>
          <w:ilvl w:val="0"/>
          <w:numId w:val="2"/>
        </w:numPr>
        <w:rPr>
          <w:lang w:val="en-US"/>
        </w:rPr>
      </w:pPr>
      <w:r w:rsidRPr="00731646">
        <w:rPr>
          <w:b/>
          <w:lang w:val="en-US"/>
        </w:rPr>
        <w:t>User support</w:t>
      </w:r>
      <w:r>
        <w:rPr>
          <w:lang w:val="en-US"/>
        </w:rPr>
        <w:t xml:space="preserve"> – we’ll be provided with </w:t>
      </w:r>
      <w:proofErr w:type="spellStart"/>
      <w:r>
        <w:rPr>
          <w:lang w:val="en-US"/>
        </w:rPr>
        <w:t>PDFs</w:t>
      </w:r>
      <w:proofErr w:type="spellEnd"/>
      <w:r>
        <w:rPr>
          <w:lang w:val="en-US"/>
        </w:rPr>
        <w:t xml:space="preserve"> containing common users issues, so we can provide our own support, however the way we should do this in unclear. Currently link on WV redirects user to general OS helpdesk page on their homepage. This link is easily customizable, but we need to have a place to redirect users to. I think we should have our own </w:t>
      </w:r>
      <w:r w:rsidRPr="002402CC">
        <w:rPr>
          <w:i/>
          <w:lang w:val="en-US"/>
        </w:rPr>
        <w:t>OS Poland</w:t>
      </w:r>
      <w:r>
        <w:rPr>
          <w:lang w:val="en-US"/>
        </w:rPr>
        <w:t xml:space="preserve"> page with polish </w:t>
      </w:r>
      <w:r w:rsidR="00A255C2">
        <w:rPr>
          <w:lang w:val="en-US"/>
        </w:rPr>
        <w:t>helpdesk</w:t>
      </w:r>
      <w:r>
        <w:rPr>
          <w:lang w:val="en-US"/>
        </w:rPr>
        <w:t>,</w:t>
      </w:r>
      <w:r w:rsidR="00A255C2">
        <w:rPr>
          <w:lang w:val="en-US"/>
        </w:rPr>
        <w:t xml:space="preserve"> </w:t>
      </w:r>
      <w:r w:rsidR="002402CC">
        <w:rPr>
          <w:lang w:val="en-US"/>
        </w:rPr>
        <w:t>but this is Brian’s decisions to make, how we should handle this.</w:t>
      </w:r>
    </w:p>
    <w:tbl>
      <w:tblPr>
        <w:tblStyle w:val="Tabela-Siatka"/>
        <w:tblW w:w="0" w:type="auto"/>
        <w:jc w:val="right"/>
        <w:tblLook w:val="04A0"/>
      </w:tblPr>
      <w:tblGrid>
        <w:gridCol w:w="1702"/>
        <w:gridCol w:w="1716"/>
        <w:gridCol w:w="1716"/>
        <w:gridCol w:w="1717"/>
        <w:gridCol w:w="1717"/>
      </w:tblGrid>
      <w:tr w:rsidR="00957F11" w:rsidRPr="005364FB" w:rsidTr="00855FA8">
        <w:trPr>
          <w:jc w:val="right"/>
        </w:trPr>
        <w:tc>
          <w:tcPr>
            <w:tcW w:w="1702" w:type="dxa"/>
            <w:shd w:val="clear" w:color="auto" w:fill="548DD4" w:themeFill="text2" w:themeFillTint="99"/>
          </w:tcPr>
          <w:p w:rsidR="00957F11" w:rsidRPr="005364FB" w:rsidRDefault="00957F11" w:rsidP="005C5D0D">
            <w:pPr>
              <w:pStyle w:val="Akapitzlist"/>
              <w:keepNext/>
              <w:ind w:left="0"/>
              <w:rPr>
                <w:b/>
                <w:color w:val="FFFFFF" w:themeColor="background1"/>
                <w:lang w:val="en-US"/>
              </w:rPr>
            </w:pPr>
            <w:r w:rsidRPr="005364FB">
              <w:rPr>
                <w:b/>
                <w:color w:val="FFFFFF" w:themeColor="background1"/>
                <w:lang w:val="en-US"/>
              </w:rPr>
              <w:t>Title</w:t>
            </w:r>
          </w:p>
        </w:tc>
        <w:tc>
          <w:tcPr>
            <w:tcW w:w="1716" w:type="dxa"/>
            <w:shd w:val="clear" w:color="auto" w:fill="548DD4" w:themeFill="text2" w:themeFillTint="99"/>
          </w:tcPr>
          <w:p w:rsidR="00957F11" w:rsidRPr="005364FB" w:rsidRDefault="00957F11" w:rsidP="005C5D0D">
            <w:pPr>
              <w:pStyle w:val="Akapitzlist"/>
              <w:keepNext/>
              <w:ind w:left="0"/>
              <w:rPr>
                <w:b/>
                <w:color w:val="FFFFFF" w:themeColor="background1"/>
                <w:lang w:val="en-US"/>
              </w:rPr>
            </w:pPr>
            <w:r w:rsidRPr="005364FB">
              <w:rPr>
                <w:b/>
                <w:color w:val="FFFFFF" w:themeColor="background1"/>
                <w:lang w:val="en-US"/>
              </w:rPr>
              <w:t>Col1</w:t>
            </w:r>
          </w:p>
        </w:tc>
        <w:tc>
          <w:tcPr>
            <w:tcW w:w="1716" w:type="dxa"/>
            <w:shd w:val="clear" w:color="auto" w:fill="548DD4" w:themeFill="text2" w:themeFillTint="99"/>
          </w:tcPr>
          <w:p w:rsidR="00957F11" w:rsidRPr="005364FB" w:rsidRDefault="00957F11" w:rsidP="005C5D0D">
            <w:pPr>
              <w:pStyle w:val="Akapitzlist"/>
              <w:keepNext/>
              <w:ind w:left="0"/>
              <w:rPr>
                <w:b/>
                <w:color w:val="FFFFFF" w:themeColor="background1"/>
                <w:lang w:val="en-US"/>
              </w:rPr>
            </w:pPr>
            <w:r w:rsidRPr="005364FB">
              <w:rPr>
                <w:b/>
                <w:color w:val="FFFFFF" w:themeColor="background1"/>
                <w:lang w:val="en-US"/>
              </w:rPr>
              <w:t>Col2</w:t>
            </w:r>
          </w:p>
        </w:tc>
        <w:tc>
          <w:tcPr>
            <w:tcW w:w="1717" w:type="dxa"/>
            <w:shd w:val="clear" w:color="auto" w:fill="548DD4" w:themeFill="text2" w:themeFillTint="99"/>
          </w:tcPr>
          <w:p w:rsidR="00957F11" w:rsidRPr="005364FB" w:rsidRDefault="00957F11" w:rsidP="005C5D0D">
            <w:pPr>
              <w:pStyle w:val="Akapitzlist"/>
              <w:keepNext/>
              <w:ind w:left="0"/>
              <w:rPr>
                <w:b/>
                <w:color w:val="FFFFFF" w:themeColor="background1"/>
                <w:lang w:val="en-US"/>
              </w:rPr>
            </w:pPr>
            <w:r w:rsidRPr="005364FB">
              <w:rPr>
                <w:b/>
                <w:color w:val="FFFFFF" w:themeColor="background1"/>
                <w:lang w:val="en-US"/>
              </w:rPr>
              <w:t>Col3</w:t>
            </w:r>
          </w:p>
        </w:tc>
        <w:tc>
          <w:tcPr>
            <w:tcW w:w="1717" w:type="dxa"/>
            <w:shd w:val="clear" w:color="auto" w:fill="548DD4" w:themeFill="text2" w:themeFillTint="99"/>
          </w:tcPr>
          <w:p w:rsidR="00957F11" w:rsidRPr="005364FB" w:rsidRDefault="00957F11" w:rsidP="005C5D0D">
            <w:pPr>
              <w:pStyle w:val="Akapitzlist"/>
              <w:keepNext/>
              <w:ind w:left="0"/>
              <w:rPr>
                <w:b/>
                <w:color w:val="FFFFFF" w:themeColor="background1"/>
                <w:lang w:val="en-US"/>
              </w:rPr>
            </w:pPr>
            <w:r w:rsidRPr="005364FB">
              <w:rPr>
                <w:b/>
                <w:color w:val="FFFFFF" w:themeColor="background1"/>
                <w:lang w:val="en-US"/>
              </w:rPr>
              <w:t>Col4</w:t>
            </w:r>
          </w:p>
        </w:tc>
      </w:tr>
      <w:tr w:rsidR="00957F11" w:rsidTr="00855FA8">
        <w:trPr>
          <w:jc w:val="right"/>
        </w:trPr>
        <w:tc>
          <w:tcPr>
            <w:tcW w:w="1702" w:type="dxa"/>
            <w:shd w:val="clear" w:color="auto" w:fill="95B3D7" w:themeFill="accent1" w:themeFillTint="99"/>
          </w:tcPr>
          <w:p w:rsidR="00957F11" w:rsidRPr="005364FB" w:rsidRDefault="00957F11" w:rsidP="005C5D0D">
            <w:pPr>
              <w:pStyle w:val="Akapitzlist"/>
              <w:keepNext/>
              <w:ind w:left="0"/>
              <w:rPr>
                <w:b/>
                <w:lang w:val="en-US"/>
              </w:rPr>
            </w:pPr>
            <w:r w:rsidRPr="005364FB">
              <w:rPr>
                <w:b/>
                <w:lang w:val="en-US"/>
              </w:rPr>
              <w:t>Row1</w:t>
            </w:r>
          </w:p>
        </w:tc>
        <w:tc>
          <w:tcPr>
            <w:tcW w:w="1716" w:type="dxa"/>
          </w:tcPr>
          <w:p w:rsidR="00957F11" w:rsidRDefault="00957F11" w:rsidP="005C5D0D">
            <w:pPr>
              <w:pStyle w:val="Akapitzlist"/>
              <w:keepNext/>
              <w:ind w:left="0"/>
              <w:rPr>
                <w:lang w:val="en-US"/>
              </w:rPr>
            </w:pPr>
            <w:proofErr w:type="spellStart"/>
            <w:r>
              <w:rPr>
                <w:lang w:val="en-US"/>
              </w:rPr>
              <w:t>Lorem</w:t>
            </w:r>
            <w:proofErr w:type="spellEnd"/>
            <w:r>
              <w:rPr>
                <w:lang w:val="en-US"/>
              </w:rPr>
              <w:t>-A</w:t>
            </w:r>
          </w:p>
        </w:tc>
        <w:tc>
          <w:tcPr>
            <w:tcW w:w="1716" w:type="dxa"/>
          </w:tcPr>
          <w:p w:rsidR="00957F11" w:rsidRDefault="00957F11" w:rsidP="005C5D0D">
            <w:pPr>
              <w:pStyle w:val="Akapitzlist"/>
              <w:keepNext/>
              <w:ind w:left="0"/>
              <w:rPr>
                <w:lang w:val="en-US"/>
              </w:rPr>
            </w:pPr>
            <w:proofErr w:type="spellStart"/>
            <w:r>
              <w:rPr>
                <w:lang w:val="en-US"/>
              </w:rPr>
              <w:t>Lorem</w:t>
            </w:r>
            <w:proofErr w:type="spellEnd"/>
            <w:r>
              <w:rPr>
                <w:lang w:val="en-US"/>
              </w:rPr>
              <w:t>-B</w:t>
            </w:r>
          </w:p>
        </w:tc>
        <w:tc>
          <w:tcPr>
            <w:tcW w:w="1717" w:type="dxa"/>
          </w:tcPr>
          <w:p w:rsidR="00957F11" w:rsidRDefault="00957F11" w:rsidP="005C5D0D">
            <w:pPr>
              <w:pStyle w:val="Akapitzlist"/>
              <w:keepNext/>
              <w:ind w:left="0"/>
              <w:rPr>
                <w:lang w:val="en-US"/>
              </w:rPr>
            </w:pPr>
            <w:proofErr w:type="spellStart"/>
            <w:r>
              <w:rPr>
                <w:lang w:val="en-US"/>
              </w:rPr>
              <w:t>Lorem</w:t>
            </w:r>
            <w:proofErr w:type="spellEnd"/>
            <w:r>
              <w:rPr>
                <w:lang w:val="en-US"/>
              </w:rPr>
              <w:t>-C</w:t>
            </w:r>
          </w:p>
        </w:tc>
        <w:tc>
          <w:tcPr>
            <w:tcW w:w="1717" w:type="dxa"/>
          </w:tcPr>
          <w:p w:rsidR="00957F11" w:rsidRDefault="00957F11" w:rsidP="005C5D0D">
            <w:pPr>
              <w:pStyle w:val="Akapitzlist"/>
              <w:keepNext/>
              <w:ind w:left="0"/>
              <w:rPr>
                <w:lang w:val="en-US"/>
              </w:rPr>
            </w:pPr>
            <w:proofErr w:type="spellStart"/>
            <w:r>
              <w:rPr>
                <w:lang w:val="en-US"/>
              </w:rPr>
              <w:t>Lorem</w:t>
            </w:r>
            <w:proofErr w:type="spellEnd"/>
            <w:r>
              <w:rPr>
                <w:lang w:val="en-US"/>
              </w:rPr>
              <w:t>-D</w:t>
            </w:r>
          </w:p>
        </w:tc>
      </w:tr>
      <w:tr w:rsidR="00957F11" w:rsidTr="00855FA8">
        <w:trPr>
          <w:jc w:val="right"/>
        </w:trPr>
        <w:tc>
          <w:tcPr>
            <w:tcW w:w="1702" w:type="dxa"/>
            <w:shd w:val="clear" w:color="auto" w:fill="95B3D7" w:themeFill="accent1" w:themeFillTint="99"/>
          </w:tcPr>
          <w:p w:rsidR="00957F11" w:rsidRPr="005364FB" w:rsidRDefault="00957F11" w:rsidP="005C5D0D">
            <w:pPr>
              <w:pStyle w:val="Akapitzlist"/>
              <w:keepNext/>
              <w:ind w:left="0"/>
              <w:rPr>
                <w:b/>
                <w:lang w:val="en-US"/>
              </w:rPr>
            </w:pPr>
            <w:r w:rsidRPr="005364FB">
              <w:rPr>
                <w:b/>
                <w:lang w:val="en-US"/>
              </w:rPr>
              <w:t>Row2</w:t>
            </w:r>
          </w:p>
        </w:tc>
        <w:tc>
          <w:tcPr>
            <w:tcW w:w="1716" w:type="dxa"/>
          </w:tcPr>
          <w:p w:rsidR="00957F11" w:rsidRDefault="00957F11" w:rsidP="005C5D0D">
            <w:pPr>
              <w:pStyle w:val="Akapitzlist"/>
              <w:keepNext/>
              <w:ind w:left="0"/>
              <w:rPr>
                <w:lang w:val="en-US"/>
              </w:rPr>
            </w:pPr>
            <w:proofErr w:type="spellStart"/>
            <w:r>
              <w:rPr>
                <w:lang w:val="en-US"/>
              </w:rPr>
              <w:t>Lorem</w:t>
            </w:r>
            <w:proofErr w:type="spellEnd"/>
            <w:r>
              <w:rPr>
                <w:lang w:val="en-US"/>
              </w:rPr>
              <w:t>-E</w:t>
            </w:r>
          </w:p>
        </w:tc>
        <w:tc>
          <w:tcPr>
            <w:tcW w:w="1716" w:type="dxa"/>
          </w:tcPr>
          <w:p w:rsidR="00957F11" w:rsidRDefault="00957F11" w:rsidP="005C5D0D">
            <w:pPr>
              <w:pStyle w:val="Akapitzlist"/>
              <w:keepNext/>
              <w:ind w:left="0"/>
              <w:rPr>
                <w:lang w:val="en-US"/>
              </w:rPr>
            </w:pPr>
            <w:proofErr w:type="spellStart"/>
            <w:r>
              <w:rPr>
                <w:lang w:val="en-US"/>
              </w:rPr>
              <w:t>Lorem</w:t>
            </w:r>
            <w:proofErr w:type="spellEnd"/>
            <w:r>
              <w:rPr>
                <w:lang w:val="en-US"/>
              </w:rPr>
              <w:t>-F</w:t>
            </w:r>
          </w:p>
        </w:tc>
        <w:tc>
          <w:tcPr>
            <w:tcW w:w="1717" w:type="dxa"/>
          </w:tcPr>
          <w:p w:rsidR="00957F11" w:rsidRDefault="00957F11" w:rsidP="005C5D0D">
            <w:pPr>
              <w:pStyle w:val="latex-math"/>
              <w:rPr>
                <w:lang w:val="en-US"/>
              </w:rPr>
            </w:pPr>
            <w:r>
              <w:rPr>
                <w:lang w:val="en-US"/>
              </w:rPr>
              <w:t>\</w:t>
            </w:r>
            <w:proofErr w:type="spellStart"/>
            <w:r>
              <w:rPr>
                <w:lang w:val="en-US"/>
              </w:rPr>
              <w:t>frac</w:t>
            </w:r>
            <w:proofErr w:type="spellEnd"/>
            <w:r>
              <w:rPr>
                <w:lang w:val="en-US"/>
              </w:rPr>
              <w:t xml:space="preserve"> {2}{4} * 11</w:t>
            </w:r>
          </w:p>
        </w:tc>
        <w:tc>
          <w:tcPr>
            <w:tcW w:w="1717" w:type="dxa"/>
          </w:tcPr>
          <w:p w:rsidR="00957F11" w:rsidRDefault="00957F11" w:rsidP="005C5D0D">
            <w:pPr>
              <w:pStyle w:val="Akapitzlist"/>
              <w:keepNext/>
              <w:ind w:left="0"/>
              <w:rPr>
                <w:lang w:val="en-US"/>
              </w:rPr>
            </w:pPr>
            <w:proofErr w:type="spellStart"/>
            <w:r>
              <w:rPr>
                <w:lang w:val="en-US"/>
              </w:rPr>
              <w:t>Lorem</w:t>
            </w:r>
            <w:proofErr w:type="spellEnd"/>
            <w:r>
              <w:rPr>
                <w:lang w:val="en-US"/>
              </w:rPr>
              <w:t>-H</w:t>
            </w:r>
          </w:p>
        </w:tc>
      </w:tr>
    </w:tbl>
    <w:p w:rsidR="00E44B69" w:rsidRPr="00DF73BE" w:rsidRDefault="00E44B69" w:rsidP="00DF73BE">
      <w:pPr>
        <w:pStyle w:val="Akapitzlist"/>
        <w:numPr>
          <w:ilvl w:val="0"/>
          <w:numId w:val="2"/>
        </w:numPr>
        <w:rPr>
          <w:lang w:val="en-US"/>
        </w:rPr>
      </w:pPr>
      <w:r w:rsidRPr="00DF73BE">
        <w:rPr>
          <w:b/>
          <w:lang w:val="en-US"/>
        </w:rPr>
        <w:t>Accounts</w:t>
      </w:r>
      <w:r w:rsidR="00731646" w:rsidRPr="00DF73BE">
        <w:rPr>
          <w:lang w:val="en-US"/>
        </w:rPr>
        <w:t xml:space="preserve"> –</w:t>
      </w:r>
      <w:r w:rsidR="002402CC" w:rsidRPr="00DF73BE">
        <w:rPr>
          <w:lang w:val="en-US"/>
        </w:rPr>
        <w:t xml:space="preserve"> The issue with internationalization AC frontend was resolved, and </w:t>
      </w:r>
      <w:proofErr w:type="spellStart"/>
      <w:r w:rsidR="002402CC" w:rsidRPr="00DF73BE">
        <w:rPr>
          <w:lang w:val="en-US"/>
        </w:rPr>
        <w:t>Krzysiek</w:t>
      </w:r>
      <w:proofErr w:type="spellEnd"/>
      <w:r w:rsidR="002402CC" w:rsidRPr="00DF73BE">
        <w:rPr>
          <w:lang w:val="en-US"/>
        </w:rPr>
        <w:t xml:space="preserve"> know how to do this. He’ll use only Rails</w:t>
      </w:r>
      <w:r w:rsidR="00DF73BE" w:rsidRPr="00DF73BE">
        <w:rPr>
          <w:lang w:val="en-US"/>
        </w:rPr>
        <w:t xml:space="preserve"> without any JS framework. In terms of other issues I cannot recall any </w:t>
      </w:r>
      <w:r w:rsidR="00DF73BE">
        <w:rPr>
          <w:lang w:val="en-US"/>
        </w:rPr>
        <w:t xml:space="preserve">other </w:t>
      </w:r>
      <w:r w:rsidR="00DF73BE" w:rsidRPr="00DF73BE">
        <w:rPr>
          <w:lang w:val="en-US"/>
        </w:rPr>
        <w:t>concrete arrangements</w:t>
      </w:r>
      <w:r w:rsidR="00DF73BE">
        <w:rPr>
          <w:lang w:val="en-US"/>
        </w:rPr>
        <w:t>.</w:t>
      </w:r>
    </w:p>
    <w:p w:rsidR="00E44B69" w:rsidRPr="00E44B69" w:rsidRDefault="00E44B69" w:rsidP="00E44B69">
      <w:pPr>
        <w:pStyle w:val="Akapitzlist"/>
        <w:numPr>
          <w:ilvl w:val="0"/>
          <w:numId w:val="2"/>
        </w:numPr>
        <w:rPr>
          <w:lang w:val="en-US"/>
        </w:rPr>
      </w:pPr>
      <w:proofErr w:type="spellStart"/>
      <w:r w:rsidRPr="00731646">
        <w:rPr>
          <w:b/>
          <w:lang w:val="en-US"/>
        </w:rPr>
        <w:t>Webview</w:t>
      </w:r>
      <w:proofErr w:type="spellEnd"/>
      <w:r>
        <w:rPr>
          <w:lang w:val="en-US"/>
        </w:rPr>
        <w:t xml:space="preserve"> </w:t>
      </w:r>
      <w:r w:rsidR="00731646">
        <w:rPr>
          <w:lang w:val="en-US"/>
        </w:rPr>
        <w:t>–</w:t>
      </w:r>
      <w:r w:rsidR="00DF73BE">
        <w:rPr>
          <w:lang w:val="en-US"/>
        </w:rPr>
        <w:t xml:space="preserve"> Phil revived my PR and he should merge it to their master branch any time soon. I wrote some test for l20n and the were on satisfying level. I need to get tough with Phil or Ross what to do with it now. We need to provide translations for missing texts and feature for i18n teams.</w:t>
      </w:r>
    </w:p>
    <w:p w:rsidR="001D1F45" w:rsidRDefault="00CA32DB" w:rsidP="00CA32DB">
      <w:pPr>
        <w:jc w:val="center"/>
        <w:rPr>
          <w:lang w:val="en-US"/>
        </w:rPr>
      </w:pPr>
      <w:r w:rsidRPr="00CA32DB">
        <w:rPr>
          <w:noProof/>
          <w:lang w:eastAsia="pl-PL"/>
        </w:rPr>
        <w:drawing>
          <wp:inline distT="0" distB="0" distL="0" distR="0">
            <wp:extent cx="914324" cy="914324"/>
            <wp:effectExtent l="19050" t="0" r="76" b="0"/>
            <wp:docPr id="2" name="Obraz 0" descr="i18n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8nwb.png"/>
                    <pic:cNvPicPr/>
                  </pic:nvPicPr>
                  <pic:blipFill>
                    <a:blip r:embed="rId6" cstate="print"/>
                    <a:stretch>
                      <a:fillRect/>
                    </a:stretch>
                  </pic:blipFill>
                  <pic:spPr>
                    <a:xfrm>
                      <a:off x="0" y="0"/>
                      <a:ext cx="914324" cy="914324"/>
                    </a:xfrm>
                    <a:prstGeom prst="rect">
                      <a:avLst/>
                    </a:prstGeom>
                  </pic:spPr>
                </pic:pic>
              </a:graphicData>
            </a:graphic>
          </wp:inline>
        </w:drawing>
      </w:r>
    </w:p>
    <w:p w:rsidR="00CA32DB" w:rsidRDefault="00CA32DB" w:rsidP="00CA32DB">
      <w:pPr>
        <w:pStyle w:val="Legenda"/>
        <w:jc w:val="center"/>
      </w:pPr>
      <w:bookmarkStart w:id="0" w:name="_Ref468295567"/>
      <w:r>
        <w:t xml:space="preserve">Rysunek </w:t>
      </w:r>
      <w:fldSimple w:instr=" SEQ Rysunek \* ARABIC ">
        <w:r>
          <w:rPr>
            <w:noProof/>
          </w:rPr>
          <w:t>1</w:t>
        </w:r>
      </w:fldSimple>
      <w:r>
        <w:t xml:space="preserve"> </w:t>
      </w:r>
      <w:proofErr w:type="spellStart"/>
      <w:r>
        <w:t>Rocket</w:t>
      </w:r>
      <w:bookmarkEnd w:id="0"/>
      <w:proofErr w:type="spellEnd"/>
    </w:p>
    <w:p w:rsidR="00CA32DB" w:rsidRDefault="00687FF1" w:rsidP="00CA32DB">
      <w:pPr>
        <w:rPr>
          <w:rFonts w:eastAsiaTheme="minorEastAsia"/>
        </w:rPr>
      </w:pPr>
      <m:oMathPara>
        <m:oMath>
          <m:rad>
            <m:radPr>
              <m:degHide m:val="on"/>
              <m:ctrlPr>
                <w:rPr>
                  <w:rFonts w:ascii="Cambria Math" w:eastAsiaTheme="majorEastAsia" w:hAnsi="Cambria Math" w:cstheme="majorBidi"/>
                  <w:i/>
                  <w:iCs/>
                  <w:color w:val="4F81BD" w:themeColor="accent1"/>
                  <w:spacing w:val="15"/>
                  <w:sz w:val="24"/>
                  <w:szCs w:val="24"/>
                </w:rPr>
              </m:ctrlPr>
            </m:radPr>
            <m:deg/>
            <m:e>
              <m:sSup>
                <m:sSupPr>
                  <m:ctrlPr>
                    <w:rPr>
                      <w:rFonts w:ascii="Cambria Math" w:eastAsiaTheme="majorEastAsia" w:hAnsi="Cambria Math" w:cstheme="majorBidi"/>
                      <w:i/>
                      <w:iCs/>
                      <w:color w:val="4F81BD" w:themeColor="accent1"/>
                      <w:spacing w:val="15"/>
                      <w:sz w:val="24"/>
                      <w:szCs w:val="24"/>
                    </w:rPr>
                  </m:ctrlPr>
                </m:sSupPr>
                <m:e>
                  <m:r>
                    <w:rPr>
                      <w:rFonts w:ascii="Cambria Math" w:eastAsiaTheme="majorEastAsia" w:hAnsi="Cambria Math" w:cstheme="majorBidi"/>
                      <w:color w:val="4F81BD" w:themeColor="accent1"/>
                      <w:spacing w:val="15"/>
                      <w:sz w:val="24"/>
                      <w:szCs w:val="24"/>
                    </w:rPr>
                    <m:t>a</m:t>
                  </m:r>
                </m:e>
                <m:sup>
                  <m:r>
                    <w:rPr>
                      <w:rFonts w:ascii="Cambria Math" w:eastAsiaTheme="majorEastAsia" w:hAnsi="Cambria Math" w:cstheme="majorBidi"/>
                      <w:color w:val="4F81BD" w:themeColor="accent1"/>
                      <w:spacing w:val="15"/>
                      <w:sz w:val="24"/>
                      <w:szCs w:val="24"/>
                    </w:rPr>
                    <m:t>2</m:t>
                  </m:r>
                </m:sup>
              </m:sSup>
              <m:r>
                <w:rPr>
                  <w:rFonts w:ascii="Cambria Math" w:eastAsiaTheme="majorEastAsia" w:hAnsi="Cambria Math" w:cstheme="majorBidi"/>
                  <w:color w:val="4F81BD" w:themeColor="accent1"/>
                  <w:spacing w:val="15"/>
                  <w:sz w:val="24"/>
                  <w:szCs w:val="24"/>
                </w:rPr>
                <m:t>+</m:t>
              </m:r>
              <m:sSup>
                <m:sSupPr>
                  <m:ctrlPr>
                    <w:rPr>
                      <w:rFonts w:ascii="Cambria Math" w:eastAsiaTheme="majorEastAsia" w:hAnsi="Cambria Math" w:cstheme="majorBidi"/>
                      <w:i/>
                      <w:iCs/>
                      <w:color w:val="4F81BD" w:themeColor="accent1"/>
                      <w:spacing w:val="15"/>
                      <w:sz w:val="24"/>
                      <w:szCs w:val="24"/>
                    </w:rPr>
                  </m:ctrlPr>
                </m:sSupPr>
                <m:e>
                  <m:r>
                    <w:rPr>
                      <w:rFonts w:ascii="Cambria Math" w:eastAsiaTheme="majorEastAsia" w:hAnsi="Cambria Math" w:cstheme="majorBidi"/>
                      <w:color w:val="4F81BD" w:themeColor="accent1"/>
                      <w:spacing w:val="15"/>
                      <w:sz w:val="24"/>
                      <w:szCs w:val="24"/>
                    </w:rPr>
                    <m:t>b</m:t>
                  </m:r>
                </m:e>
                <m:sup>
                  <m:r>
                    <w:rPr>
                      <w:rFonts w:ascii="Cambria Math" w:eastAsiaTheme="majorEastAsia" w:hAnsi="Cambria Math" w:cstheme="majorBidi"/>
                      <w:color w:val="4F81BD" w:themeColor="accent1"/>
                      <w:spacing w:val="15"/>
                      <w:sz w:val="24"/>
                      <w:szCs w:val="24"/>
                    </w:rPr>
                    <m:t>2</m:t>
                  </m:r>
                </m:sup>
              </m:sSup>
            </m:e>
          </m:rad>
          <m:r>
            <m:rPr>
              <m:sty m:val="p"/>
            </m:rPr>
            <w:rPr>
              <w:rFonts w:ascii="Cambria Math" w:hAnsi="Cambria Math"/>
            </w:rPr>
            <m:t>+ 11</m:t>
          </m:r>
          <m:f>
            <m:fPr>
              <m:ctrlPr>
                <w:rPr>
                  <w:rFonts w:ascii="Cambria Math" w:hAnsi="Cambria Math"/>
                </w:rPr>
              </m:ctrlPr>
            </m:fPr>
            <m:num>
              <m:r>
                <m:rPr>
                  <m:sty m:val="p"/>
                </m:rPr>
                <w:rPr>
                  <w:rFonts w:ascii="Cambria Math" w:hAnsi="Cambria Math"/>
                </w:rPr>
                <m:t>1</m:t>
              </m:r>
            </m:num>
            <m:den>
              <m:r>
                <m:rPr>
                  <m:sty m:val="p"/>
                </m:rPr>
                <w:rPr>
                  <w:rFonts w:ascii="Cambria Math" w:hAnsi="Cambria Math"/>
                </w:rPr>
                <m:t>23</m:t>
              </m:r>
            </m:den>
          </m:f>
        </m:oMath>
      </m:oMathPara>
    </w:p>
    <w:p w:rsidR="00CA32DB" w:rsidRDefault="00CA32DB" w:rsidP="00CA32DB">
      <w:pPr>
        <w:rPr>
          <w:rFonts w:eastAsiaTheme="minorEastAsia"/>
        </w:rPr>
      </w:pPr>
    </w:p>
    <w:p w:rsidR="00CA32DB" w:rsidRDefault="00CA32DB" w:rsidP="00CA32DB">
      <w:pPr>
        <w:pStyle w:val="Nagwek1"/>
      </w:pPr>
      <w:proofErr w:type="spellStart"/>
      <w:r>
        <w:t>LaTeX</w:t>
      </w:r>
      <w:proofErr w:type="spellEnd"/>
    </w:p>
    <w:p w:rsidR="00CA32DB" w:rsidRPr="007D38BC" w:rsidRDefault="00CA32DB" w:rsidP="007D38BC">
      <w:pPr>
        <w:pStyle w:val="latex-math"/>
      </w:pPr>
      <w:r w:rsidRPr="007D38BC">
        <w:t>\</w:t>
      </w:r>
      <w:proofErr w:type="spellStart"/>
      <w:r w:rsidRPr="007D38BC">
        <w:t>binom</w:t>
      </w:r>
      <w:proofErr w:type="spellEnd"/>
      <w:r w:rsidRPr="007D38BC">
        <w:t>{n}{k} = \</w:t>
      </w:r>
      <w:proofErr w:type="spellStart"/>
      <w:r w:rsidRPr="007D38BC">
        <w:t>frac</w:t>
      </w:r>
      <w:proofErr w:type="spellEnd"/>
      <w:r w:rsidRPr="007D38BC">
        <w:t>{n!}{k!(</w:t>
      </w:r>
      <w:proofErr w:type="spellStart"/>
      <w:r w:rsidRPr="007D38BC">
        <w:t>n-k</w:t>
      </w:r>
      <w:proofErr w:type="spellEnd"/>
      <w:r w:rsidRPr="007D38BC">
        <w:t>)!}</w:t>
      </w:r>
    </w:p>
    <w:p w:rsidR="00CA32DB" w:rsidRPr="00CA32DB" w:rsidRDefault="00CA32DB" w:rsidP="00CA32DB">
      <w:pPr>
        <w:pStyle w:val="Podtytu"/>
      </w:pPr>
      <w:r>
        <w:tab/>
      </w:r>
    </w:p>
    <w:p w:rsidR="00CA32DB" w:rsidRPr="00CA32DB" w:rsidRDefault="00CA32DB"/>
    <w:p w:rsidR="00873E95" w:rsidRDefault="00873E95" w:rsidP="00160D8B"/>
    <w:sectPr w:rsidR="00873E95" w:rsidSect="002560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42684"/>
    <w:multiLevelType w:val="hybridMultilevel"/>
    <w:tmpl w:val="816C6E0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04E678B"/>
    <w:multiLevelType w:val="hybridMultilevel"/>
    <w:tmpl w:val="FA9263A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D1F45"/>
    <w:rsid w:val="00093BD3"/>
    <w:rsid w:val="00160D8B"/>
    <w:rsid w:val="00177E22"/>
    <w:rsid w:val="001943E7"/>
    <w:rsid w:val="00194863"/>
    <w:rsid w:val="001D1F45"/>
    <w:rsid w:val="002402CC"/>
    <w:rsid w:val="002438B5"/>
    <w:rsid w:val="00252139"/>
    <w:rsid w:val="002560B4"/>
    <w:rsid w:val="00276265"/>
    <w:rsid w:val="002865B7"/>
    <w:rsid w:val="00313D97"/>
    <w:rsid w:val="003417F0"/>
    <w:rsid w:val="003C7813"/>
    <w:rsid w:val="003E09C7"/>
    <w:rsid w:val="0045186C"/>
    <w:rsid w:val="00475AC7"/>
    <w:rsid w:val="00476412"/>
    <w:rsid w:val="004B2246"/>
    <w:rsid w:val="005364FB"/>
    <w:rsid w:val="00687FF1"/>
    <w:rsid w:val="00692232"/>
    <w:rsid w:val="00692C93"/>
    <w:rsid w:val="00731646"/>
    <w:rsid w:val="007637C1"/>
    <w:rsid w:val="007D38BC"/>
    <w:rsid w:val="00805CA1"/>
    <w:rsid w:val="0081591B"/>
    <w:rsid w:val="008228F9"/>
    <w:rsid w:val="00855FA8"/>
    <w:rsid w:val="00873E95"/>
    <w:rsid w:val="00894259"/>
    <w:rsid w:val="00957F11"/>
    <w:rsid w:val="009609AC"/>
    <w:rsid w:val="009C059A"/>
    <w:rsid w:val="009F51BB"/>
    <w:rsid w:val="00A255C2"/>
    <w:rsid w:val="00A60AE0"/>
    <w:rsid w:val="00A73F49"/>
    <w:rsid w:val="00A97C81"/>
    <w:rsid w:val="00AD7FD7"/>
    <w:rsid w:val="00AE1A9D"/>
    <w:rsid w:val="00AF1588"/>
    <w:rsid w:val="00B51EBF"/>
    <w:rsid w:val="00BD28B7"/>
    <w:rsid w:val="00C23AFE"/>
    <w:rsid w:val="00C63D72"/>
    <w:rsid w:val="00CA32DB"/>
    <w:rsid w:val="00CF257F"/>
    <w:rsid w:val="00D95A80"/>
    <w:rsid w:val="00DC35CA"/>
    <w:rsid w:val="00DF73BE"/>
    <w:rsid w:val="00E12D2E"/>
    <w:rsid w:val="00E44B69"/>
    <w:rsid w:val="00EA12F6"/>
    <w:rsid w:val="00EA6DCE"/>
    <w:rsid w:val="00EF7342"/>
    <w:rsid w:val="00F74AC8"/>
    <w:rsid w:val="00F761AF"/>
    <w:rsid w:val="00F92ED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560B4"/>
  </w:style>
  <w:style w:type="paragraph" w:styleId="Nagwek1">
    <w:name w:val="heading 1"/>
    <w:basedOn w:val="Normalny"/>
    <w:next w:val="Normalny"/>
    <w:link w:val="Nagwek1Znak"/>
    <w:uiPriority w:val="9"/>
    <w:qFormat/>
    <w:rsid w:val="00CA32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44B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F257F"/>
    <w:pPr>
      <w:ind w:left="720"/>
      <w:contextualSpacing/>
    </w:pPr>
  </w:style>
  <w:style w:type="character" w:customStyle="1" w:styleId="shorttext">
    <w:name w:val="short_text"/>
    <w:basedOn w:val="Domylnaczcionkaakapitu"/>
    <w:rsid w:val="00873E95"/>
  </w:style>
  <w:style w:type="character" w:customStyle="1" w:styleId="Nagwek2Znak">
    <w:name w:val="Nagłówek 2 Znak"/>
    <w:basedOn w:val="Domylnaczcionkaakapitu"/>
    <w:link w:val="Nagwek2"/>
    <w:uiPriority w:val="9"/>
    <w:rsid w:val="00E44B69"/>
    <w:rPr>
      <w:rFonts w:asciiTheme="majorHAnsi" w:eastAsiaTheme="majorEastAsia" w:hAnsiTheme="majorHAnsi" w:cstheme="majorBidi"/>
      <w:b/>
      <w:bCs/>
      <w:color w:val="4F81BD" w:themeColor="accent1"/>
      <w:sz w:val="26"/>
      <w:szCs w:val="26"/>
    </w:rPr>
  </w:style>
  <w:style w:type="paragraph" w:styleId="Tekstdymka">
    <w:name w:val="Balloon Text"/>
    <w:basedOn w:val="Normalny"/>
    <w:link w:val="TekstdymkaZnak"/>
    <w:uiPriority w:val="99"/>
    <w:semiHidden/>
    <w:unhideWhenUsed/>
    <w:rsid w:val="00CA32D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A32DB"/>
    <w:rPr>
      <w:rFonts w:ascii="Tahoma" w:hAnsi="Tahoma" w:cs="Tahoma"/>
      <w:sz w:val="16"/>
      <w:szCs w:val="16"/>
    </w:rPr>
  </w:style>
  <w:style w:type="paragraph" w:styleId="Legenda">
    <w:name w:val="caption"/>
    <w:basedOn w:val="Normalny"/>
    <w:next w:val="Normalny"/>
    <w:uiPriority w:val="35"/>
    <w:unhideWhenUsed/>
    <w:qFormat/>
    <w:rsid w:val="00CA32DB"/>
    <w:pPr>
      <w:spacing w:line="240" w:lineRule="auto"/>
    </w:pPr>
    <w:rPr>
      <w:b/>
      <w:bCs/>
      <w:color w:val="4F81BD" w:themeColor="accent1"/>
      <w:sz w:val="18"/>
      <w:szCs w:val="18"/>
    </w:rPr>
  </w:style>
  <w:style w:type="paragraph" w:styleId="Podtytu">
    <w:name w:val="Subtitle"/>
    <w:basedOn w:val="Normalny"/>
    <w:next w:val="Normalny"/>
    <w:link w:val="PodtytuZnak"/>
    <w:uiPriority w:val="11"/>
    <w:qFormat/>
    <w:rsid w:val="00CA32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A32DB"/>
    <w:rPr>
      <w:rFonts w:asciiTheme="majorHAnsi" w:eastAsiaTheme="majorEastAsia" w:hAnsiTheme="majorHAnsi" w:cstheme="majorBidi"/>
      <w:i/>
      <w:iCs/>
      <w:color w:val="4F81BD" w:themeColor="accent1"/>
      <w:spacing w:val="15"/>
      <w:sz w:val="24"/>
      <w:szCs w:val="24"/>
    </w:rPr>
  </w:style>
  <w:style w:type="character" w:styleId="Tekstzastpczy">
    <w:name w:val="Placeholder Text"/>
    <w:basedOn w:val="Domylnaczcionkaakapitu"/>
    <w:uiPriority w:val="99"/>
    <w:semiHidden/>
    <w:rsid w:val="00CA32DB"/>
    <w:rPr>
      <w:color w:val="808080"/>
    </w:rPr>
  </w:style>
  <w:style w:type="character" w:customStyle="1" w:styleId="Nagwek1Znak">
    <w:name w:val="Nagłówek 1 Znak"/>
    <w:basedOn w:val="Domylnaczcionkaakapitu"/>
    <w:link w:val="Nagwek1"/>
    <w:uiPriority w:val="9"/>
    <w:rsid w:val="00CA32DB"/>
    <w:rPr>
      <w:rFonts w:asciiTheme="majorHAnsi" w:eastAsiaTheme="majorEastAsia" w:hAnsiTheme="majorHAnsi" w:cstheme="majorBidi"/>
      <w:b/>
      <w:bCs/>
      <w:color w:val="365F91" w:themeColor="accent1" w:themeShade="BF"/>
      <w:sz w:val="28"/>
      <w:szCs w:val="28"/>
    </w:rPr>
  </w:style>
  <w:style w:type="paragraph" w:customStyle="1" w:styleId="latex-math">
    <w:name w:val="latex-math"/>
    <w:basedOn w:val="Normalny"/>
    <w:link w:val="latex-mathZnak"/>
    <w:qFormat/>
    <w:rsid w:val="007D38BC"/>
    <w:pPr>
      <w:shd w:val="clear" w:color="auto" w:fill="F2F2F2" w:themeFill="background1" w:themeFillShade="F2"/>
    </w:pPr>
    <w:rPr>
      <w:i/>
      <w:color w:val="7F7F7F" w:themeColor="text1" w:themeTint="80"/>
    </w:rPr>
  </w:style>
  <w:style w:type="table" w:styleId="Tabela-Siatka">
    <w:name w:val="Table Grid"/>
    <w:basedOn w:val="Standardowy"/>
    <w:uiPriority w:val="59"/>
    <w:rsid w:val="00536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atex-mathZnak">
    <w:name w:val="latex-math Znak"/>
    <w:basedOn w:val="Domylnaczcionkaakapitu"/>
    <w:link w:val="latex-math"/>
    <w:rsid w:val="007D38BC"/>
    <w:rPr>
      <w:i/>
      <w:color w:val="7F7F7F" w:themeColor="text1" w:themeTint="80"/>
      <w:shd w:val="clear" w:color="auto" w:fill="F2F2F2" w:themeFill="background1" w:themeFillShade="F2"/>
    </w:rPr>
  </w:style>
</w:styles>
</file>

<file path=word/webSettings.xml><?xml version="1.0" encoding="utf-8"?>
<w:webSettings xmlns:r="http://schemas.openxmlformats.org/officeDocument/2006/relationships" xmlns:w="http://schemas.openxmlformats.org/wordprocessingml/2006/main">
  <w:divs>
    <w:div w:id="48574288">
      <w:bodyDiv w:val="1"/>
      <w:marLeft w:val="0"/>
      <w:marRight w:val="0"/>
      <w:marTop w:val="0"/>
      <w:marBottom w:val="0"/>
      <w:divBdr>
        <w:top w:val="none" w:sz="0" w:space="0" w:color="auto"/>
        <w:left w:val="none" w:sz="0" w:space="0" w:color="auto"/>
        <w:bottom w:val="none" w:sz="0" w:space="0" w:color="auto"/>
        <w:right w:val="none" w:sz="0" w:space="0" w:color="auto"/>
      </w:divBdr>
      <w:divsChild>
        <w:div w:id="876090573">
          <w:marLeft w:val="0"/>
          <w:marRight w:val="0"/>
          <w:marTop w:val="0"/>
          <w:marBottom w:val="0"/>
          <w:divBdr>
            <w:top w:val="none" w:sz="0" w:space="0" w:color="auto"/>
            <w:left w:val="none" w:sz="0" w:space="0" w:color="auto"/>
            <w:bottom w:val="none" w:sz="0" w:space="0" w:color="auto"/>
            <w:right w:val="none" w:sz="0" w:space="0" w:color="auto"/>
          </w:divBdr>
        </w:div>
        <w:div w:id="997462955">
          <w:marLeft w:val="0"/>
          <w:marRight w:val="0"/>
          <w:marTop w:val="0"/>
          <w:marBottom w:val="0"/>
          <w:divBdr>
            <w:top w:val="none" w:sz="0" w:space="0" w:color="auto"/>
            <w:left w:val="none" w:sz="0" w:space="0" w:color="auto"/>
            <w:bottom w:val="none" w:sz="0" w:space="0" w:color="auto"/>
            <w:right w:val="none" w:sz="0" w:space="0" w:color="auto"/>
          </w:divBdr>
          <w:divsChild>
            <w:div w:id="1631980419">
              <w:marLeft w:val="0"/>
              <w:marRight w:val="0"/>
              <w:marTop w:val="0"/>
              <w:marBottom w:val="0"/>
              <w:divBdr>
                <w:top w:val="none" w:sz="0" w:space="0" w:color="auto"/>
                <w:left w:val="none" w:sz="0" w:space="0" w:color="auto"/>
                <w:bottom w:val="none" w:sz="0" w:space="0" w:color="auto"/>
                <w:right w:val="none" w:sz="0" w:space="0" w:color="auto"/>
              </w:divBdr>
              <w:divsChild>
                <w:div w:id="1217668515">
                  <w:marLeft w:val="0"/>
                  <w:marRight w:val="0"/>
                  <w:marTop w:val="0"/>
                  <w:marBottom w:val="0"/>
                  <w:divBdr>
                    <w:top w:val="none" w:sz="0" w:space="0" w:color="auto"/>
                    <w:left w:val="none" w:sz="0" w:space="0" w:color="auto"/>
                    <w:bottom w:val="none" w:sz="0" w:space="0" w:color="auto"/>
                    <w:right w:val="none" w:sz="0" w:space="0" w:color="auto"/>
                  </w:divBdr>
                  <w:divsChild>
                    <w:div w:id="909391184">
                      <w:marLeft w:val="0"/>
                      <w:marRight w:val="0"/>
                      <w:marTop w:val="0"/>
                      <w:marBottom w:val="0"/>
                      <w:divBdr>
                        <w:top w:val="none" w:sz="0" w:space="0" w:color="auto"/>
                        <w:left w:val="none" w:sz="0" w:space="0" w:color="auto"/>
                        <w:bottom w:val="none" w:sz="0" w:space="0" w:color="auto"/>
                        <w:right w:val="none" w:sz="0" w:space="0" w:color="auto"/>
                      </w:divBdr>
                      <w:divsChild>
                        <w:div w:id="1918055045">
                          <w:marLeft w:val="0"/>
                          <w:marRight w:val="0"/>
                          <w:marTop w:val="0"/>
                          <w:marBottom w:val="0"/>
                          <w:divBdr>
                            <w:top w:val="none" w:sz="0" w:space="0" w:color="auto"/>
                            <w:left w:val="none" w:sz="0" w:space="0" w:color="auto"/>
                            <w:bottom w:val="none" w:sz="0" w:space="0" w:color="auto"/>
                            <w:right w:val="none" w:sz="0" w:space="0" w:color="auto"/>
                          </w:divBdr>
                          <w:divsChild>
                            <w:div w:id="1820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4234">
      <w:bodyDiv w:val="1"/>
      <w:marLeft w:val="0"/>
      <w:marRight w:val="0"/>
      <w:marTop w:val="0"/>
      <w:marBottom w:val="0"/>
      <w:divBdr>
        <w:top w:val="none" w:sz="0" w:space="0" w:color="auto"/>
        <w:left w:val="none" w:sz="0" w:space="0" w:color="auto"/>
        <w:bottom w:val="none" w:sz="0" w:space="0" w:color="auto"/>
        <w:right w:val="none" w:sz="0" w:space="0" w:color="auto"/>
      </w:divBdr>
    </w:div>
    <w:div w:id="130829278">
      <w:bodyDiv w:val="1"/>
      <w:marLeft w:val="0"/>
      <w:marRight w:val="0"/>
      <w:marTop w:val="0"/>
      <w:marBottom w:val="0"/>
      <w:divBdr>
        <w:top w:val="none" w:sz="0" w:space="0" w:color="auto"/>
        <w:left w:val="none" w:sz="0" w:space="0" w:color="auto"/>
        <w:bottom w:val="none" w:sz="0" w:space="0" w:color="auto"/>
        <w:right w:val="none" w:sz="0" w:space="0" w:color="auto"/>
      </w:divBdr>
    </w:div>
    <w:div w:id="392390666">
      <w:bodyDiv w:val="1"/>
      <w:marLeft w:val="0"/>
      <w:marRight w:val="0"/>
      <w:marTop w:val="0"/>
      <w:marBottom w:val="0"/>
      <w:divBdr>
        <w:top w:val="none" w:sz="0" w:space="0" w:color="auto"/>
        <w:left w:val="none" w:sz="0" w:space="0" w:color="auto"/>
        <w:bottom w:val="none" w:sz="0" w:space="0" w:color="auto"/>
        <w:right w:val="none" w:sz="0" w:space="0" w:color="auto"/>
      </w:divBdr>
      <w:divsChild>
        <w:div w:id="1002203432">
          <w:marLeft w:val="0"/>
          <w:marRight w:val="0"/>
          <w:marTop w:val="0"/>
          <w:marBottom w:val="0"/>
          <w:divBdr>
            <w:top w:val="none" w:sz="0" w:space="0" w:color="auto"/>
            <w:left w:val="none" w:sz="0" w:space="0" w:color="auto"/>
            <w:bottom w:val="none" w:sz="0" w:space="0" w:color="auto"/>
            <w:right w:val="none" w:sz="0" w:space="0" w:color="auto"/>
          </w:divBdr>
        </w:div>
        <w:div w:id="627517794">
          <w:marLeft w:val="0"/>
          <w:marRight w:val="0"/>
          <w:marTop w:val="0"/>
          <w:marBottom w:val="0"/>
          <w:divBdr>
            <w:top w:val="none" w:sz="0" w:space="0" w:color="auto"/>
            <w:left w:val="none" w:sz="0" w:space="0" w:color="auto"/>
            <w:bottom w:val="none" w:sz="0" w:space="0" w:color="auto"/>
            <w:right w:val="none" w:sz="0" w:space="0" w:color="auto"/>
          </w:divBdr>
          <w:divsChild>
            <w:div w:id="1474833735">
              <w:marLeft w:val="0"/>
              <w:marRight w:val="0"/>
              <w:marTop w:val="0"/>
              <w:marBottom w:val="0"/>
              <w:divBdr>
                <w:top w:val="none" w:sz="0" w:space="0" w:color="auto"/>
                <w:left w:val="none" w:sz="0" w:space="0" w:color="auto"/>
                <w:bottom w:val="none" w:sz="0" w:space="0" w:color="auto"/>
                <w:right w:val="none" w:sz="0" w:space="0" w:color="auto"/>
              </w:divBdr>
              <w:divsChild>
                <w:div w:id="1191333972">
                  <w:marLeft w:val="0"/>
                  <w:marRight w:val="0"/>
                  <w:marTop w:val="0"/>
                  <w:marBottom w:val="0"/>
                  <w:divBdr>
                    <w:top w:val="none" w:sz="0" w:space="0" w:color="auto"/>
                    <w:left w:val="none" w:sz="0" w:space="0" w:color="auto"/>
                    <w:bottom w:val="none" w:sz="0" w:space="0" w:color="auto"/>
                    <w:right w:val="none" w:sz="0" w:space="0" w:color="auto"/>
                  </w:divBdr>
                  <w:divsChild>
                    <w:div w:id="715011761">
                      <w:marLeft w:val="0"/>
                      <w:marRight w:val="0"/>
                      <w:marTop w:val="0"/>
                      <w:marBottom w:val="0"/>
                      <w:divBdr>
                        <w:top w:val="none" w:sz="0" w:space="0" w:color="auto"/>
                        <w:left w:val="none" w:sz="0" w:space="0" w:color="auto"/>
                        <w:bottom w:val="none" w:sz="0" w:space="0" w:color="auto"/>
                        <w:right w:val="none" w:sz="0" w:space="0" w:color="auto"/>
                      </w:divBdr>
                      <w:divsChild>
                        <w:div w:id="1934119029">
                          <w:marLeft w:val="0"/>
                          <w:marRight w:val="0"/>
                          <w:marTop w:val="0"/>
                          <w:marBottom w:val="0"/>
                          <w:divBdr>
                            <w:top w:val="none" w:sz="0" w:space="0" w:color="auto"/>
                            <w:left w:val="none" w:sz="0" w:space="0" w:color="auto"/>
                            <w:bottom w:val="none" w:sz="0" w:space="0" w:color="auto"/>
                            <w:right w:val="none" w:sz="0" w:space="0" w:color="auto"/>
                          </w:divBdr>
                          <w:divsChild>
                            <w:div w:id="15281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92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8099FC-FF2B-4D1D-A6C1-33497B3D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2</Pages>
  <Words>684</Words>
  <Characters>4110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Ludek</dc:creator>
  <cp:keywords/>
  <dc:description/>
  <cp:lastModifiedBy>Ludek</cp:lastModifiedBy>
  <cp:revision>37</cp:revision>
  <dcterms:created xsi:type="dcterms:W3CDTF">2016-11-22T14:04:00Z</dcterms:created>
  <dcterms:modified xsi:type="dcterms:W3CDTF">2016-11-30T17:57:00Z</dcterms:modified>
</cp:coreProperties>
</file>