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2.5 · 22. října 2026 · plugin ReserveAndPay 0.5.1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0.3.4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0.4.0 k nasazení;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w:t>
            </w:r>
          </w:p>
        </w:tc>
        <w:tc>
          <w:tcPr>
            <w:tcW w:type="dxa" w:w="2200"/>
            <w:tcMar>
              <w:top w:type="dxa" w:w="80"/>
              <w:left w:type="dxa" w:w="100"/>
              <w:bottom w:type="dxa" w:w="80"/>
              <w:right w:type="dxa" w:w="100"/>
            </w:tcMar>
          </w:tcPr>
          <w:p>
            <w:r>
              <w:rPr>
                <w:b w:val="false"/>
                <w:bCs w:val="false"/>
              </w:rPr>
              <w:t xml:space="preserve">Hotovo, 0.5.0 k nasazení; čeká na heslo ke schránce (zadá provozovatel) a CRON úlohu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